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9AE29C">
      <w:pPr>
        <w:jc w:val="center"/>
        <w:rPr>
          <w:rFonts w:hint="eastAsia" w:ascii="宋体" w:hAnsi="宋体" w:eastAsia="方正小标宋简体" w:cs="Arial"/>
          <w:sz w:val="44"/>
          <w:szCs w:val="44"/>
          <w:highlight w:val="none"/>
        </w:rPr>
      </w:pPr>
    </w:p>
    <w:p w14:paraId="3FBC38B7">
      <w:pPr>
        <w:jc w:val="center"/>
        <w:rPr>
          <w:rFonts w:hint="eastAsia" w:ascii="宋体" w:hAnsi="宋体" w:eastAsia="方正小标宋简体" w:cs="Arial"/>
          <w:sz w:val="44"/>
          <w:szCs w:val="44"/>
          <w:highlight w:val="none"/>
        </w:rPr>
      </w:pPr>
    </w:p>
    <w:p w14:paraId="0C55BD3A">
      <w:pPr>
        <w:jc w:val="center"/>
        <w:rPr>
          <w:rFonts w:hint="eastAsia" w:ascii="宋体" w:hAnsi="宋体" w:eastAsia="方正小标宋简体" w:cs="Arial"/>
          <w:sz w:val="44"/>
          <w:szCs w:val="44"/>
          <w:highlight w:val="none"/>
        </w:rPr>
      </w:pPr>
    </w:p>
    <w:p w14:paraId="6CFC3924">
      <w:pPr>
        <w:jc w:val="center"/>
        <w:rPr>
          <w:rFonts w:hint="eastAsia" w:ascii="宋体" w:hAnsi="宋体" w:eastAsia="方正小标宋简体" w:cs="Arial"/>
          <w:sz w:val="44"/>
          <w:szCs w:val="44"/>
          <w:highlight w:val="none"/>
        </w:rPr>
      </w:pPr>
    </w:p>
    <w:p w14:paraId="2DF5EB11">
      <w:pPr>
        <w:jc w:val="center"/>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202</w:t>
      </w:r>
      <w:r>
        <w:rPr>
          <w:rFonts w:hint="default" w:ascii="Times New Roman" w:hAnsi="Times New Roman" w:eastAsia="方正小标宋简体" w:cs="Times New Roman"/>
          <w:sz w:val="44"/>
          <w:szCs w:val="44"/>
          <w:highlight w:val="none"/>
          <w:lang w:val="en-US" w:eastAsia="zh-CN"/>
        </w:rPr>
        <w:t>5</w:t>
      </w:r>
      <w:r>
        <w:rPr>
          <w:rFonts w:hint="default" w:ascii="Times New Roman" w:hAnsi="Times New Roman" w:eastAsia="方正小标宋简体" w:cs="Times New Roman"/>
          <w:sz w:val="44"/>
          <w:szCs w:val="44"/>
          <w:highlight w:val="none"/>
        </w:rPr>
        <w:t>年度</w:t>
      </w:r>
    </w:p>
    <w:p w14:paraId="6E305841">
      <w:pPr>
        <w:jc w:val="center"/>
        <w:rPr>
          <w:rFonts w:hint="eastAsia" w:ascii="宋体" w:hAnsi="宋体" w:eastAsia="方正小标宋简体" w:cs="Arial"/>
          <w:highlight w:val="none"/>
        </w:rPr>
      </w:pPr>
    </w:p>
    <w:p w14:paraId="7FB3ACAE">
      <w:pPr>
        <w:jc w:val="center"/>
        <w:rPr>
          <w:rFonts w:hint="eastAsia" w:ascii="宋体" w:hAnsi="宋体" w:eastAsia="方正小标宋简体" w:cs="Arial"/>
          <w:sz w:val="44"/>
          <w:szCs w:val="44"/>
          <w:highlight w:val="none"/>
        </w:rPr>
      </w:pPr>
      <w:r>
        <w:rPr>
          <w:rFonts w:hint="eastAsia" w:ascii="宋体" w:hAnsi="宋体" w:eastAsia="方正小标宋简体" w:cs="Arial"/>
          <w:sz w:val="44"/>
          <w:szCs w:val="44"/>
          <w:highlight w:val="none"/>
          <w:lang w:val="en-US" w:eastAsia="zh-CN"/>
        </w:rPr>
        <w:t>辽源市地方社会经济调查队单位</w:t>
      </w:r>
      <w:r>
        <w:rPr>
          <w:rFonts w:hint="eastAsia" w:ascii="宋体" w:hAnsi="宋体" w:eastAsia="方正小标宋简体" w:cs="Arial"/>
          <w:sz w:val="44"/>
          <w:szCs w:val="44"/>
          <w:highlight w:val="none"/>
        </w:rPr>
        <w:t>决算</w:t>
      </w:r>
    </w:p>
    <w:p w14:paraId="016EC0DD">
      <w:pPr>
        <w:jc w:val="center"/>
        <w:rPr>
          <w:rFonts w:hint="eastAsia" w:ascii="Times New Roman" w:hAnsi="Times New Roman" w:eastAsia="方正小标宋简体" w:cs="Arial"/>
          <w:sz w:val="44"/>
          <w:szCs w:val="44"/>
          <w:highlight w:val="none"/>
        </w:rPr>
      </w:pPr>
    </w:p>
    <w:p w14:paraId="5BD174AD">
      <w:pPr>
        <w:jc w:val="center"/>
        <w:rPr>
          <w:rFonts w:ascii="Times New Roman" w:hAnsi="Times New Roman" w:eastAsia="仿宋" w:cs="Arial"/>
          <w:sz w:val="44"/>
          <w:szCs w:val="44"/>
          <w:highlight w:val="none"/>
        </w:rPr>
      </w:pPr>
    </w:p>
    <w:p w14:paraId="5D80FD65">
      <w:pPr>
        <w:jc w:val="center"/>
        <w:rPr>
          <w:rFonts w:ascii="Times New Roman" w:hAnsi="Times New Roman" w:eastAsia="仿宋" w:cs="Arial"/>
          <w:sz w:val="44"/>
          <w:szCs w:val="44"/>
          <w:highlight w:val="none"/>
        </w:rPr>
      </w:pPr>
    </w:p>
    <w:p w14:paraId="1E847012">
      <w:pPr>
        <w:jc w:val="center"/>
        <w:rPr>
          <w:rFonts w:ascii="Times New Roman" w:hAnsi="Times New Roman" w:eastAsia="仿宋" w:cs="Arial"/>
          <w:sz w:val="44"/>
          <w:szCs w:val="44"/>
          <w:highlight w:val="none"/>
        </w:rPr>
      </w:pPr>
    </w:p>
    <w:p w14:paraId="037A00BC">
      <w:pPr>
        <w:jc w:val="center"/>
        <w:rPr>
          <w:rFonts w:ascii="Times New Roman" w:hAnsi="Times New Roman" w:eastAsia="仿宋" w:cs="Arial"/>
          <w:sz w:val="44"/>
          <w:szCs w:val="44"/>
          <w:highlight w:val="none"/>
        </w:rPr>
      </w:pPr>
    </w:p>
    <w:p w14:paraId="67C527F4">
      <w:pPr>
        <w:jc w:val="center"/>
        <w:rPr>
          <w:rFonts w:ascii="Times New Roman" w:hAnsi="Times New Roman" w:eastAsia="仿宋" w:cs="Arial"/>
          <w:sz w:val="44"/>
          <w:szCs w:val="44"/>
          <w:highlight w:val="none"/>
        </w:rPr>
      </w:pPr>
    </w:p>
    <w:p w14:paraId="0F11E52B">
      <w:pPr>
        <w:jc w:val="center"/>
        <w:rPr>
          <w:rFonts w:ascii="Times New Roman" w:hAnsi="Times New Roman" w:eastAsia="仿宋" w:cs="Arial"/>
          <w:sz w:val="44"/>
          <w:szCs w:val="44"/>
          <w:highlight w:val="none"/>
        </w:rPr>
      </w:pPr>
    </w:p>
    <w:p w14:paraId="517EE115">
      <w:pPr>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202</w:t>
      </w:r>
      <w:r>
        <w:rPr>
          <w:rFonts w:hint="default" w:ascii="Times New Roman" w:hAnsi="Times New Roman" w:eastAsia="仿宋" w:cs="Times New Roman"/>
          <w:sz w:val="32"/>
          <w:szCs w:val="32"/>
          <w:highlight w:val="none"/>
          <w:lang w:val="en-US" w:eastAsia="zh-CN"/>
        </w:rPr>
        <w:t>6</w:t>
      </w:r>
      <w:r>
        <w:rPr>
          <w:rFonts w:hint="default" w:ascii="Times New Roman" w:hAnsi="Times New Roman" w:eastAsia="仿宋" w:cs="Times New Roman"/>
          <w:sz w:val="32"/>
          <w:szCs w:val="32"/>
          <w:highlight w:val="none"/>
        </w:rPr>
        <w:t>年</w:t>
      </w:r>
      <w:r>
        <w:rPr>
          <w:rFonts w:hint="default" w:ascii="Times New Roman" w:hAnsi="Times New Roman" w:eastAsia="仿宋" w:cs="Times New Roman"/>
          <w:color w:val="auto"/>
          <w:sz w:val="32"/>
          <w:szCs w:val="32"/>
          <w:highlight w:val="none"/>
          <w:lang w:val="en-US" w:eastAsia="zh-CN"/>
        </w:rPr>
        <w:t>8</w:t>
      </w:r>
      <w:r>
        <w:rPr>
          <w:rFonts w:hint="default" w:ascii="Times New Roman" w:hAnsi="Times New Roman" w:eastAsia="仿宋" w:cs="Times New Roman"/>
          <w:color w:val="auto"/>
          <w:sz w:val="32"/>
          <w:szCs w:val="32"/>
          <w:highlight w:val="none"/>
        </w:rPr>
        <w:t>月</w:t>
      </w:r>
      <w:r>
        <w:rPr>
          <w:rFonts w:hint="default" w:ascii="Times New Roman" w:hAnsi="Times New Roman" w:eastAsia="仿宋" w:cs="Times New Roman"/>
          <w:color w:val="auto"/>
          <w:sz w:val="32"/>
          <w:szCs w:val="32"/>
          <w:highlight w:val="none"/>
          <w:lang w:val="en-US" w:eastAsia="zh-CN"/>
        </w:rPr>
        <w:t>31</w:t>
      </w:r>
      <w:r>
        <w:rPr>
          <w:rFonts w:hint="default" w:ascii="Times New Roman" w:hAnsi="Times New Roman" w:eastAsia="仿宋" w:cs="Times New Roman"/>
          <w:color w:val="auto"/>
          <w:sz w:val="32"/>
          <w:szCs w:val="32"/>
          <w:highlight w:val="none"/>
        </w:rPr>
        <w:t>日</w:t>
      </w:r>
    </w:p>
    <w:p w14:paraId="2AD4DC97">
      <w:pPr>
        <w:jc w:val="center"/>
        <w:rPr>
          <w:rFonts w:ascii="宋体" w:hAnsi="宋体" w:eastAsia="仿宋" w:cs="Arial"/>
          <w:sz w:val="44"/>
          <w:szCs w:val="44"/>
          <w:highlight w:val="none"/>
        </w:rPr>
      </w:pPr>
    </w:p>
    <w:p w14:paraId="5B212A91">
      <w:pPr>
        <w:jc w:val="center"/>
        <w:rPr>
          <w:rFonts w:ascii="仿宋" w:hAnsi="仿宋" w:eastAsia="仿宋" w:cs="Arial"/>
          <w:sz w:val="44"/>
          <w:szCs w:val="44"/>
          <w:highlight w:val="none"/>
        </w:rPr>
      </w:pPr>
    </w:p>
    <w:p w14:paraId="61FC9023">
      <w:pPr>
        <w:jc w:val="center"/>
        <w:rPr>
          <w:rFonts w:ascii="仿宋" w:hAnsi="仿宋" w:eastAsia="仿宋" w:cs="Arial"/>
          <w:sz w:val="44"/>
          <w:szCs w:val="44"/>
          <w:highlight w:val="none"/>
        </w:rPr>
      </w:pPr>
    </w:p>
    <w:p w14:paraId="6C68D1D2">
      <w:pPr>
        <w:jc w:val="center"/>
        <w:rPr>
          <w:rFonts w:ascii="仿宋" w:hAnsi="仿宋" w:eastAsia="仿宋"/>
          <w:sz w:val="32"/>
          <w:highlight w:val="none"/>
        </w:rPr>
      </w:pPr>
    </w:p>
    <w:p w14:paraId="4578389E">
      <w:pPr>
        <w:jc w:val="center"/>
        <w:rPr>
          <w:rFonts w:hint="eastAsia" w:ascii="Times New Roman" w:hAnsi="Times New Roman" w:eastAsia="方正小标宋简体" w:cs="方正小标宋简体"/>
          <w:sz w:val="44"/>
          <w:highlight w:val="none"/>
        </w:rPr>
      </w:pPr>
      <w:r>
        <w:rPr>
          <w:rFonts w:hint="eastAsia" w:ascii="Times New Roman" w:hAnsi="Times New Roman" w:eastAsia="方正小标宋简体" w:cs="方正小标宋简体"/>
          <w:sz w:val="44"/>
          <w:highlight w:val="none"/>
        </w:rPr>
        <w:t>目   录</w:t>
      </w:r>
    </w:p>
    <w:p w14:paraId="73C670CE">
      <w:pPr>
        <w:rPr>
          <w:rFonts w:hint="eastAsia" w:ascii="宋体" w:hAnsi="宋体" w:eastAsia="仿宋"/>
          <w:sz w:val="32"/>
          <w:highlight w:val="none"/>
        </w:rPr>
      </w:pPr>
    </w:p>
    <w:p w14:paraId="4F7B780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b/>
          <w:sz w:val="32"/>
          <w:highlight w:val="none"/>
        </w:rPr>
      </w:pPr>
      <w:r>
        <w:rPr>
          <w:rFonts w:hint="eastAsia" w:ascii="黑体" w:hAnsi="黑体" w:eastAsia="黑体" w:cs="黑体"/>
          <w:b w:val="0"/>
          <w:bCs/>
          <w:sz w:val="32"/>
          <w:highlight w:val="none"/>
        </w:rPr>
        <w:t xml:space="preserve">第一部分  </w:t>
      </w:r>
      <w:r>
        <w:rPr>
          <w:rFonts w:hint="eastAsia" w:ascii="黑体" w:hAnsi="黑体" w:eastAsia="黑体" w:cs="黑体"/>
          <w:b w:val="0"/>
          <w:bCs/>
          <w:sz w:val="32"/>
          <w:highlight w:val="none"/>
          <w:lang w:eastAsia="zh-CN"/>
        </w:rPr>
        <w:t>单位</w:t>
      </w:r>
      <w:r>
        <w:rPr>
          <w:rFonts w:hint="eastAsia" w:ascii="黑体" w:hAnsi="黑体" w:eastAsia="黑体" w:cs="黑体"/>
          <w:b w:val="0"/>
          <w:bCs/>
          <w:sz w:val="32"/>
          <w:highlight w:val="none"/>
        </w:rPr>
        <w:t>概况</w:t>
      </w:r>
    </w:p>
    <w:p w14:paraId="61A64A0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一、</w:t>
      </w:r>
      <w:r>
        <w:rPr>
          <w:rFonts w:hint="eastAsia" w:ascii="宋体" w:hAnsi="宋体" w:eastAsia="仿宋"/>
          <w:sz w:val="32"/>
          <w:highlight w:val="none"/>
          <w:lang w:eastAsia="zh-CN"/>
        </w:rPr>
        <w:t>单位</w:t>
      </w:r>
      <w:r>
        <w:rPr>
          <w:rFonts w:hint="eastAsia" w:ascii="宋体" w:hAnsi="宋体" w:eastAsia="仿宋"/>
          <w:sz w:val="32"/>
          <w:highlight w:val="none"/>
        </w:rPr>
        <w:t>职责</w:t>
      </w:r>
    </w:p>
    <w:p w14:paraId="5CA258D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二、机构设置及</w:t>
      </w:r>
      <w:r>
        <w:rPr>
          <w:rFonts w:hint="eastAsia" w:ascii="宋体" w:hAnsi="宋体" w:eastAsia="仿宋"/>
          <w:sz w:val="32"/>
          <w:highlight w:val="none"/>
          <w:lang w:eastAsia="zh-CN"/>
        </w:rPr>
        <w:t>单位</w:t>
      </w:r>
      <w:r>
        <w:rPr>
          <w:rFonts w:hint="eastAsia" w:ascii="宋体" w:hAnsi="宋体" w:eastAsia="仿宋"/>
          <w:sz w:val="32"/>
          <w:highlight w:val="none"/>
        </w:rPr>
        <w:t>决算单位构成</w:t>
      </w:r>
    </w:p>
    <w:p w14:paraId="64246C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黑体" w:cs="Times New Roman"/>
          <w:b w:val="0"/>
          <w:bCs/>
          <w:sz w:val="32"/>
          <w:highlight w:val="none"/>
        </w:rPr>
      </w:pPr>
      <w:r>
        <w:rPr>
          <w:rFonts w:hint="eastAsia" w:ascii="黑体" w:hAnsi="黑体" w:eastAsia="黑体" w:cs="黑体"/>
          <w:b w:val="0"/>
          <w:bCs/>
          <w:sz w:val="32"/>
          <w:highlight w:val="none"/>
        </w:rPr>
        <w:t>第二部分</w:t>
      </w:r>
      <w:r>
        <w:rPr>
          <w:rFonts w:hint="default" w:ascii="Times New Roman" w:hAnsi="Times New Roman" w:eastAsia="黑体" w:cs="Times New Roman"/>
          <w:b w:val="0"/>
          <w:bCs/>
          <w:sz w:val="32"/>
          <w:highlight w:val="none"/>
        </w:rPr>
        <w:t xml:space="preserve"> 202</w:t>
      </w:r>
      <w:r>
        <w:rPr>
          <w:rFonts w:hint="default" w:ascii="Times New Roman" w:hAnsi="Times New Roman" w:eastAsia="黑体" w:cs="Times New Roman"/>
          <w:b w:val="0"/>
          <w:bCs/>
          <w:sz w:val="32"/>
          <w:highlight w:val="none"/>
          <w:lang w:val="en-US" w:eastAsia="zh-CN"/>
        </w:rPr>
        <w:t>5</w:t>
      </w:r>
      <w:r>
        <w:rPr>
          <w:rFonts w:hint="default" w:ascii="Times New Roman" w:hAnsi="Times New Roman" w:eastAsia="黑体" w:cs="Times New Roman"/>
          <w:b w:val="0"/>
          <w:bCs/>
          <w:sz w:val="32"/>
          <w:highlight w:val="none"/>
        </w:rPr>
        <w:t>年度</w:t>
      </w:r>
      <w:r>
        <w:rPr>
          <w:rFonts w:hint="default" w:ascii="Times New Roman" w:hAnsi="Times New Roman" w:eastAsia="黑体" w:cs="Times New Roman"/>
          <w:b w:val="0"/>
          <w:bCs/>
          <w:sz w:val="32"/>
          <w:highlight w:val="none"/>
          <w:lang w:eastAsia="zh-CN"/>
        </w:rPr>
        <w:t>单位</w:t>
      </w:r>
      <w:r>
        <w:rPr>
          <w:rFonts w:hint="default" w:ascii="Times New Roman" w:hAnsi="Times New Roman" w:eastAsia="黑体" w:cs="Times New Roman"/>
          <w:b w:val="0"/>
          <w:bCs/>
          <w:sz w:val="32"/>
          <w:highlight w:val="none"/>
        </w:rPr>
        <w:t>决算表</w:t>
      </w:r>
    </w:p>
    <w:p w14:paraId="18C7FB6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一、收入支出决算总表</w:t>
      </w:r>
    </w:p>
    <w:p w14:paraId="67ADD58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二、收入决算表</w:t>
      </w:r>
    </w:p>
    <w:p w14:paraId="7164C7E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三、支出决算表</w:t>
      </w:r>
    </w:p>
    <w:p w14:paraId="1D4C7B5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四、财政拨款收入支出决算总表</w:t>
      </w:r>
    </w:p>
    <w:p w14:paraId="369758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五、一般公共预算财政拨款支出决算表</w:t>
      </w:r>
    </w:p>
    <w:p w14:paraId="455B14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六、一般公共预算财政拨款基本支出决算明细表</w:t>
      </w:r>
    </w:p>
    <w:p w14:paraId="3E03BFD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七、政府性基金预算财政拨款收入支出决算表</w:t>
      </w:r>
    </w:p>
    <w:p w14:paraId="3D22035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八、</w:t>
      </w:r>
      <w:r>
        <w:rPr>
          <w:rFonts w:hint="default" w:ascii="Times New Roman" w:hAnsi="Times New Roman" w:eastAsia="仿宋" w:cs="Times New Roman"/>
          <w:sz w:val="32"/>
          <w:szCs w:val="30"/>
          <w:highlight w:val="none"/>
        </w:rPr>
        <w:t>国有资本经营预算财政拨款支出决算表</w:t>
      </w:r>
    </w:p>
    <w:p w14:paraId="118F070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九、财政拨款“三公”经费支出决算表</w:t>
      </w:r>
    </w:p>
    <w:p w14:paraId="265A47E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highlight w:val="none"/>
        </w:rPr>
      </w:pPr>
      <w:r>
        <w:rPr>
          <w:rFonts w:hint="default" w:ascii="Times New Roman" w:hAnsi="Times New Roman" w:eastAsia="仿宋" w:cs="Times New Roman"/>
          <w:sz w:val="32"/>
          <w:highlight w:val="none"/>
        </w:rPr>
        <w:t>十、</w:t>
      </w:r>
      <w:r>
        <w:rPr>
          <w:rFonts w:hint="default" w:ascii="Times New Roman" w:hAnsi="Times New Roman" w:eastAsia="仿宋" w:cs="Times New Roman"/>
          <w:sz w:val="32"/>
          <w:highlight w:val="none"/>
          <w:lang w:eastAsia="zh-CN"/>
        </w:rPr>
        <w:t>单位</w:t>
      </w:r>
      <w:r>
        <w:rPr>
          <w:rFonts w:hint="default" w:ascii="Times New Roman" w:hAnsi="Times New Roman" w:eastAsia="仿宋" w:cs="Times New Roman"/>
          <w:sz w:val="32"/>
          <w:highlight w:val="none"/>
        </w:rPr>
        <w:t>预算项目支出绩效自评表</w:t>
      </w:r>
    </w:p>
    <w:p w14:paraId="446821A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highlight w:val="none"/>
        </w:rPr>
      </w:pPr>
      <w:r>
        <w:rPr>
          <w:rFonts w:hint="default" w:ascii="Times New Roman" w:hAnsi="Times New Roman" w:eastAsia="黑体" w:cs="Times New Roman"/>
          <w:b w:val="0"/>
          <w:bCs/>
          <w:sz w:val="32"/>
          <w:highlight w:val="none"/>
        </w:rPr>
        <w:t>第三部分  202</w:t>
      </w:r>
      <w:r>
        <w:rPr>
          <w:rFonts w:hint="default" w:ascii="Times New Roman" w:hAnsi="Times New Roman" w:eastAsia="黑体" w:cs="Times New Roman"/>
          <w:b w:val="0"/>
          <w:bCs/>
          <w:sz w:val="32"/>
          <w:highlight w:val="none"/>
          <w:lang w:val="en-US" w:eastAsia="zh-CN"/>
        </w:rPr>
        <w:t>5</w:t>
      </w:r>
      <w:r>
        <w:rPr>
          <w:rFonts w:hint="eastAsia" w:ascii="黑体" w:hAnsi="黑体" w:eastAsia="黑体" w:cs="黑体"/>
          <w:b w:val="0"/>
          <w:bCs/>
          <w:sz w:val="32"/>
          <w:highlight w:val="none"/>
        </w:rPr>
        <w:t>年度</w:t>
      </w:r>
      <w:r>
        <w:rPr>
          <w:rFonts w:hint="eastAsia" w:ascii="黑体" w:hAnsi="黑体" w:eastAsia="黑体" w:cs="黑体"/>
          <w:b w:val="0"/>
          <w:bCs/>
          <w:sz w:val="32"/>
          <w:highlight w:val="none"/>
          <w:lang w:eastAsia="zh-CN"/>
        </w:rPr>
        <w:t>单位</w:t>
      </w:r>
      <w:r>
        <w:rPr>
          <w:rFonts w:hint="eastAsia" w:ascii="黑体" w:hAnsi="黑体" w:eastAsia="黑体" w:cs="黑体"/>
          <w:b w:val="0"/>
          <w:bCs/>
          <w:sz w:val="32"/>
          <w:highlight w:val="none"/>
        </w:rPr>
        <w:t>决算情况说明</w:t>
      </w:r>
    </w:p>
    <w:p w14:paraId="12AFB7A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一、收入支出决算总体情况说明</w:t>
      </w:r>
    </w:p>
    <w:p w14:paraId="5AB84DF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二、收入决算情况说明</w:t>
      </w:r>
    </w:p>
    <w:p w14:paraId="435222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三、支出决算情况说明</w:t>
      </w:r>
    </w:p>
    <w:p w14:paraId="57803AD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四、财政拨款收入支出决算总体情况说明</w:t>
      </w:r>
    </w:p>
    <w:p w14:paraId="4733010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五、一般公共预算财政拨款支出决算情况说明</w:t>
      </w:r>
    </w:p>
    <w:p w14:paraId="4EB0FB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六、一般公共预算财政拨款基本支出决算情况说明</w:t>
      </w:r>
    </w:p>
    <w:p w14:paraId="424609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七、政府性基金预算财政拨款收入支出决算情况说明</w:t>
      </w:r>
    </w:p>
    <w:p w14:paraId="43FF97B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szCs w:val="30"/>
          <w:highlight w:val="none"/>
        </w:rPr>
      </w:pPr>
      <w:r>
        <w:rPr>
          <w:rFonts w:hint="eastAsia" w:ascii="宋体" w:hAnsi="宋体" w:eastAsia="仿宋"/>
          <w:sz w:val="32"/>
          <w:highlight w:val="none"/>
        </w:rPr>
        <w:t>八、</w:t>
      </w:r>
      <w:r>
        <w:rPr>
          <w:rFonts w:hint="eastAsia" w:ascii="宋体" w:hAnsi="宋体" w:eastAsia="仿宋"/>
          <w:sz w:val="32"/>
          <w:szCs w:val="30"/>
          <w:highlight w:val="none"/>
        </w:rPr>
        <w:t>国有</w:t>
      </w:r>
      <w:r>
        <w:rPr>
          <w:rFonts w:ascii="宋体" w:hAnsi="宋体" w:eastAsia="仿宋"/>
          <w:sz w:val="32"/>
          <w:szCs w:val="30"/>
          <w:highlight w:val="none"/>
        </w:rPr>
        <w:t>资本经营预算</w:t>
      </w:r>
      <w:r>
        <w:rPr>
          <w:rFonts w:hint="eastAsia" w:ascii="宋体" w:hAnsi="宋体" w:eastAsia="仿宋"/>
          <w:sz w:val="32"/>
          <w:szCs w:val="30"/>
          <w:highlight w:val="none"/>
        </w:rPr>
        <w:t>财政拨款支出</w:t>
      </w:r>
      <w:r>
        <w:rPr>
          <w:rFonts w:ascii="宋体" w:hAnsi="宋体" w:eastAsia="仿宋"/>
          <w:sz w:val="32"/>
          <w:szCs w:val="30"/>
          <w:highlight w:val="none"/>
        </w:rPr>
        <w:t>决算</w:t>
      </w:r>
      <w:r>
        <w:rPr>
          <w:rFonts w:hint="eastAsia" w:ascii="宋体" w:hAnsi="宋体" w:eastAsia="仿宋"/>
          <w:sz w:val="32"/>
          <w:szCs w:val="30"/>
          <w:highlight w:val="none"/>
        </w:rPr>
        <w:t>情况说明</w:t>
      </w:r>
    </w:p>
    <w:p w14:paraId="261A004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九、财政拨款“三公”经费支出决算情况说明</w:t>
      </w:r>
    </w:p>
    <w:p w14:paraId="68F26B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宋体" w:hAnsi="宋体" w:eastAsia="仿宋"/>
          <w:sz w:val="32"/>
          <w:highlight w:val="none"/>
        </w:rPr>
      </w:pPr>
      <w:r>
        <w:rPr>
          <w:rFonts w:hint="eastAsia" w:ascii="宋体" w:hAnsi="宋体" w:eastAsia="仿宋"/>
          <w:sz w:val="32"/>
          <w:highlight w:val="none"/>
        </w:rPr>
        <w:t>十、绩效评</w:t>
      </w:r>
      <w:r>
        <w:rPr>
          <w:rFonts w:ascii="宋体" w:hAnsi="宋体" w:eastAsia="仿宋"/>
          <w:sz w:val="32"/>
          <w:highlight w:val="none"/>
        </w:rPr>
        <w:t>价情况说明</w:t>
      </w:r>
    </w:p>
    <w:p w14:paraId="79D36D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
          <w:sz w:val="32"/>
          <w:highlight w:val="none"/>
        </w:rPr>
      </w:pPr>
      <w:r>
        <w:rPr>
          <w:rFonts w:hint="eastAsia" w:ascii="宋体" w:hAnsi="宋体" w:eastAsia="仿宋"/>
          <w:sz w:val="32"/>
          <w:highlight w:val="none"/>
        </w:rPr>
        <w:t>十一、其</w:t>
      </w:r>
      <w:r>
        <w:rPr>
          <w:rFonts w:ascii="宋体" w:hAnsi="宋体" w:eastAsia="仿宋"/>
          <w:sz w:val="32"/>
          <w:highlight w:val="none"/>
        </w:rPr>
        <w:t>他重要事项情况说明</w:t>
      </w:r>
    </w:p>
    <w:p w14:paraId="34DB394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b w:val="0"/>
          <w:bCs/>
          <w:sz w:val="32"/>
          <w:highlight w:val="none"/>
        </w:rPr>
      </w:pPr>
      <w:r>
        <w:rPr>
          <w:rFonts w:hint="eastAsia" w:ascii="黑体" w:hAnsi="黑体" w:eastAsia="黑体" w:cs="黑体"/>
          <w:b w:val="0"/>
          <w:bCs/>
          <w:sz w:val="32"/>
          <w:highlight w:val="none"/>
        </w:rPr>
        <w:t>第四部分  名词解释</w:t>
      </w:r>
    </w:p>
    <w:p w14:paraId="531E61F8">
      <w:pPr>
        <w:rPr>
          <w:rFonts w:hint="eastAsia" w:ascii="仿宋" w:hAnsi="仿宋" w:eastAsia="仿宋"/>
          <w:sz w:val="32"/>
          <w:highlight w:val="none"/>
        </w:rPr>
      </w:pPr>
    </w:p>
    <w:p w14:paraId="1B8252DB">
      <w:pPr>
        <w:rPr>
          <w:rFonts w:hint="eastAsia" w:ascii="仿宋" w:hAnsi="仿宋" w:eastAsia="仿宋"/>
          <w:sz w:val="32"/>
          <w:highlight w:val="none"/>
        </w:rPr>
      </w:pPr>
    </w:p>
    <w:p w14:paraId="4B3D4A46">
      <w:pPr>
        <w:rPr>
          <w:rFonts w:hint="eastAsia" w:ascii="仿宋" w:hAnsi="仿宋" w:eastAsia="仿宋"/>
          <w:sz w:val="32"/>
          <w:highlight w:val="none"/>
        </w:rPr>
      </w:pPr>
    </w:p>
    <w:p w14:paraId="77FDDD3B">
      <w:pPr>
        <w:jc w:val="center"/>
        <w:rPr>
          <w:rFonts w:hint="eastAsia" w:ascii="仿宋" w:hAnsi="仿宋" w:eastAsia="仿宋"/>
          <w:sz w:val="32"/>
          <w:highlight w:val="none"/>
        </w:rPr>
      </w:pPr>
    </w:p>
    <w:p w14:paraId="37E8BB4B">
      <w:pPr>
        <w:jc w:val="center"/>
        <w:rPr>
          <w:rFonts w:hint="eastAsia" w:ascii="仿宋" w:hAnsi="仿宋" w:eastAsia="仿宋"/>
          <w:sz w:val="32"/>
          <w:highlight w:val="none"/>
        </w:rPr>
      </w:pPr>
    </w:p>
    <w:p w14:paraId="06255FB0">
      <w:pPr>
        <w:jc w:val="center"/>
        <w:rPr>
          <w:rFonts w:hint="eastAsia" w:ascii="仿宋" w:hAnsi="仿宋" w:eastAsia="仿宋"/>
          <w:sz w:val="44"/>
          <w:highlight w:val="none"/>
        </w:rPr>
      </w:pPr>
    </w:p>
    <w:p w14:paraId="4F3A3903">
      <w:pPr>
        <w:jc w:val="center"/>
        <w:rPr>
          <w:rFonts w:hint="eastAsia" w:ascii="仿宋" w:hAnsi="仿宋" w:eastAsia="仿宋"/>
          <w:sz w:val="44"/>
          <w:highlight w:val="none"/>
        </w:rPr>
      </w:pPr>
    </w:p>
    <w:p w14:paraId="7C4EBD8E">
      <w:pPr>
        <w:jc w:val="center"/>
        <w:rPr>
          <w:rFonts w:hint="eastAsia" w:ascii="仿宋" w:hAnsi="仿宋" w:eastAsia="仿宋"/>
          <w:sz w:val="44"/>
          <w:highlight w:val="none"/>
        </w:rPr>
      </w:pPr>
    </w:p>
    <w:p w14:paraId="7DD97D24">
      <w:pPr>
        <w:jc w:val="center"/>
        <w:rPr>
          <w:rFonts w:hint="eastAsia" w:ascii="仿宋" w:hAnsi="仿宋" w:eastAsia="仿宋"/>
          <w:sz w:val="44"/>
          <w:highlight w:val="none"/>
        </w:rPr>
      </w:pPr>
    </w:p>
    <w:p w14:paraId="60478D54">
      <w:pPr>
        <w:jc w:val="center"/>
        <w:rPr>
          <w:rFonts w:hint="eastAsia" w:ascii="仿宋" w:hAnsi="仿宋" w:eastAsia="仿宋"/>
          <w:sz w:val="44"/>
          <w:highlight w:val="none"/>
        </w:rPr>
      </w:pPr>
    </w:p>
    <w:p w14:paraId="546B7383">
      <w:pPr>
        <w:ind w:firstLine="2200" w:firstLineChars="500"/>
        <w:rPr>
          <w:rFonts w:hint="eastAsia" w:ascii="方正小标宋简体" w:hAnsi="仿宋" w:eastAsia="方正小标宋简体"/>
          <w:sz w:val="44"/>
          <w:highlight w:val="none"/>
        </w:rPr>
      </w:pPr>
      <w:r>
        <w:rPr>
          <w:rFonts w:hint="eastAsia" w:ascii="方正小标宋简体" w:hAnsi="仿宋" w:eastAsia="方正小标宋简体"/>
          <w:sz w:val="44"/>
          <w:highlight w:val="none"/>
        </w:rPr>
        <w:t xml:space="preserve">第一部分  </w:t>
      </w:r>
      <w:r>
        <w:rPr>
          <w:rFonts w:hint="eastAsia" w:ascii="方正小标宋简体" w:hAnsi="仿宋" w:eastAsia="方正小标宋简体"/>
          <w:sz w:val="44"/>
          <w:highlight w:val="none"/>
          <w:lang w:eastAsia="zh-CN"/>
        </w:rPr>
        <w:t>单位</w:t>
      </w:r>
      <w:r>
        <w:rPr>
          <w:rFonts w:hint="eastAsia" w:ascii="方正小标宋简体" w:hAnsi="仿宋" w:eastAsia="方正小标宋简体"/>
          <w:sz w:val="44"/>
          <w:highlight w:val="none"/>
        </w:rPr>
        <w:t>概况</w:t>
      </w:r>
    </w:p>
    <w:p w14:paraId="32198A52">
      <w:pPr>
        <w:jc w:val="center"/>
        <w:rPr>
          <w:rFonts w:hint="eastAsia" w:ascii="仿宋" w:hAnsi="仿宋" w:eastAsia="仿宋"/>
          <w:sz w:val="32"/>
          <w:highlight w:val="none"/>
        </w:rPr>
      </w:pPr>
    </w:p>
    <w:p w14:paraId="3DFD3C4C">
      <w:pPr>
        <w:ind w:firstLine="720" w:firstLineChars="225"/>
        <w:rPr>
          <w:rFonts w:hint="eastAsia" w:ascii="黑体" w:hAnsi="黑体" w:eastAsia="黑体"/>
          <w:sz w:val="32"/>
          <w:highlight w:val="none"/>
        </w:rPr>
      </w:pPr>
      <w:r>
        <w:rPr>
          <w:rFonts w:hint="eastAsia" w:ascii="黑体" w:hAnsi="黑体" w:eastAsia="黑体"/>
          <w:sz w:val="32"/>
          <w:highlight w:val="none"/>
        </w:rPr>
        <w:t>一、</w:t>
      </w:r>
      <w:r>
        <w:rPr>
          <w:rFonts w:hint="eastAsia" w:ascii="黑体" w:hAnsi="黑体" w:eastAsia="黑体"/>
          <w:sz w:val="32"/>
          <w:highlight w:val="none"/>
          <w:lang w:eastAsia="zh-CN"/>
        </w:rPr>
        <w:t>单位</w:t>
      </w:r>
      <w:r>
        <w:rPr>
          <w:rFonts w:hint="eastAsia" w:ascii="黑体" w:hAnsi="黑体" w:eastAsia="黑体"/>
          <w:sz w:val="32"/>
          <w:highlight w:val="none"/>
        </w:rPr>
        <w:t>主要职责</w:t>
      </w:r>
    </w:p>
    <w:p w14:paraId="69C94D2C">
      <w:pPr>
        <w:ind w:firstLine="640" w:firstLineChars="200"/>
        <w:rPr>
          <w:rFonts w:hint="eastAsia" w:ascii="宋体" w:hAnsi="宋体" w:eastAsia="仿宋_GB2312"/>
          <w:sz w:val="32"/>
          <w:highlight w:val="none"/>
        </w:rPr>
      </w:pPr>
      <w:r>
        <w:rPr>
          <w:rFonts w:hint="eastAsia" w:eastAsia="仿宋_GB2312"/>
          <w:color w:val="000000"/>
          <w:sz w:val="32"/>
          <w:szCs w:val="32"/>
        </w:rPr>
        <w:t>辽源</w:t>
      </w:r>
      <w:r>
        <w:rPr>
          <w:rFonts w:eastAsia="仿宋_GB2312"/>
          <w:color w:val="000000"/>
          <w:sz w:val="32"/>
          <w:szCs w:val="32"/>
        </w:rPr>
        <w:t>市地方社会经济调查队职</w:t>
      </w:r>
      <w:r>
        <w:rPr>
          <w:rFonts w:hint="eastAsia" w:eastAsia="仿宋_GB2312"/>
          <w:color w:val="000000"/>
          <w:sz w:val="32"/>
          <w:szCs w:val="32"/>
        </w:rPr>
        <w:t>能是</w:t>
      </w:r>
      <w:r>
        <w:rPr>
          <w:rFonts w:eastAsia="仿宋_GB2312"/>
          <w:color w:val="000000"/>
          <w:sz w:val="32"/>
          <w:szCs w:val="32"/>
        </w:rPr>
        <w:t>为政府决策及社会需求调查提供城市社会经济信息。负责</w:t>
      </w:r>
      <w:r>
        <w:rPr>
          <w:rFonts w:hint="eastAsia" w:eastAsia="仿宋_GB2312"/>
          <w:color w:val="000000"/>
          <w:sz w:val="32"/>
          <w:szCs w:val="32"/>
        </w:rPr>
        <w:t>全</w:t>
      </w:r>
      <w:r>
        <w:rPr>
          <w:rFonts w:eastAsia="仿宋_GB2312"/>
          <w:color w:val="000000"/>
          <w:sz w:val="32"/>
          <w:szCs w:val="32"/>
        </w:rPr>
        <w:t>市社会经济抽样调查和专项调查，负责统计调查数据收集、汇总、整理、分析</w:t>
      </w:r>
      <w:r>
        <w:rPr>
          <w:rFonts w:hint="eastAsia" w:eastAsia="仿宋_GB2312"/>
          <w:color w:val="000000"/>
          <w:sz w:val="32"/>
          <w:szCs w:val="32"/>
        </w:rPr>
        <w:t>和</w:t>
      </w:r>
      <w:r>
        <w:rPr>
          <w:rFonts w:eastAsia="仿宋_GB2312"/>
          <w:color w:val="000000"/>
          <w:sz w:val="32"/>
          <w:szCs w:val="32"/>
        </w:rPr>
        <w:t>预测</w:t>
      </w:r>
      <w:r>
        <w:rPr>
          <w:rFonts w:hint="eastAsia" w:eastAsia="仿宋_GB2312"/>
          <w:color w:val="000000"/>
          <w:sz w:val="32"/>
          <w:szCs w:val="32"/>
        </w:rPr>
        <w:t>等</w:t>
      </w:r>
      <w:r>
        <w:rPr>
          <w:rFonts w:eastAsia="仿宋_GB2312"/>
          <w:color w:val="000000"/>
          <w:sz w:val="32"/>
          <w:szCs w:val="32"/>
        </w:rPr>
        <w:t>。</w:t>
      </w:r>
    </w:p>
    <w:p w14:paraId="09571EA7">
      <w:pPr>
        <w:ind w:firstLine="640" w:firstLineChars="200"/>
        <w:rPr>
          <w:rFonts w:hint="eastAsia" w:ascii="黑体" w:hAnsi="黑体" w:eastAsia="黑体"/>
          <w:sz w:val="32"/>
          <w:highlight w:val="none"/>
        </w:rPr>
      </w:pPr>
      <w:r>
        <w:rPr>
          <w:rFonts w:hint="eastAsia" w:ascii="黑体" w:hAnsi="黑体" w:eastAsia="黑体"/>
          <w:sz w:val="32"/>
          <w:highlight w:val="none"/>
        </w:rPr>
        <w:t>二、机构设置及</w:t>
      </w:r>
      <w:r>
        <w:rPr>
          <w:rFonts w:hint="eastAsia" w:ascii="黑体" w:hAnsi="黑体" w:eastAsia="黑体"/>
          <w:sz w:val="32"/>
          <w:highlight w:val="none"/>
          <w:lang w:eastAsia="zh-CN"/>
        </w:rPr>
        <w:t>单位</w:t>
      </w:r>
      <w:r>
        <w:rPr>
          <w:rFonts w:hint="eastAsia" w:ascii="黑体" w:hAnsi="黑体" w:eastAsia="黑体"/>
          <w:sz w:val="32"/>
          <w:highlight w:val="none"/>
        </w:rPr>
        <w:t>决算单位构成</w:t>
      </w:r>
    </w:p>
    <w:p w14:paraId="314B6745">
      <w:pPr>
        <w:ind w:firstLine="640" w:firstLineChars="200"/>
        <w:rPr>
          <w:rFonts w:eastAsia="仿宋_GB2312"/>
          <w:color w:val="000000"/>
          <w:sz w:val="32"/>
          <w:szCs w:val="32"/>
        </w:rPr>
      </w:pPr>
      <w:r>
        <w:rPr>
          <w:rFonts w:hint="eastAsia" w:eastAsia="仿宋_GB2312"/>
          <w:color w:val="000000"/>
          <w:sz w:val="32"/>
          <w:szCs w:val="32"/>
        </w:rPr>
        <w:t>根据</w:t>
      </w:r>
      <w:r>
        <w:rPr>
          <w:rFonts w:eastAsia="仿宋_GB2312"/>
          <w:color w:val="000000"/>
          <w:sz w:val="32"/>
          <w:szCs w:val="32"/>
        </w:rPr>
        <w:t>上</w:t>
      </w:r>
      <w:r>
        <w:rPr>
          <w:rFonts w:hint="eastAsia" w:eastAsia="仿宋_GB2312"/>
          <w:color w:val="000000"/>
          <w:sz w:val="32"/>
          <w:szCs w:val="32"/>
        </w:rPr>
        <w:t>述</w:t>
      </w:r>
      <w:r>
        <w:rPr>
          <w:rFonts w:eastAsia="仿宋_GB2312"/>
          <w:color w:val="000000"/>
          <w:sz w:val="32"/>
          <w:szCs w:val="32"/>
        </w:rPr>
        <w:t>职责</w:t>
      </w:r>
      <w:r>
        <w:rPr>
          <w:rFonts w:hint="eastAsia" w:eastAsia="仿宋_GB2312"/>
          <w:color w:val="000000"/>
          <w:sz w:val="32"/>
          <w:szCs w:val="32"/>
        </w:rPr>
        <w:t>，</w:t>
      </w:r>
      <w:r>
        <w:rPr>
          <w:rFonts w:eastAsia="仿宋_GB2312"/>
          <w:color w:val="000000"/>
          <w:sz w:val="32"/>
          <w:szCs w:val="32"/>
        </w:rPr>
        <w:t>辽源市地方社会经济调查队</w:t>
      </w:r>
      <w:r>
        <w:rPr>
          <w:rFonts w:hint="eastAsia" w:eastAsia="仿宋_GB2312"/>
          <w:color w:val="000000"/>
          <w:sz w:val="32"/>
          <w:szCs w:val="32"/>
        </w:rPr>
        <w:t>无</w:t>
      </w:r>
      <w:r>
        <w:rPr>
          <w:rFonts w:eastAsia="仿宋_GB2312"/>
          <w:color w:val="000000"/>
          <w:sz w:val="32"/>
          <w:szCs w:val="32"/>
        </w:rPr>
        <w:t>内设机构</w:t>
      </w:r>
      <w:r>
        <w:rPr>
          <w:rFonts w:hint="eastAsia" w:eastAsia="仿宋_GB2312"/>
          <w:color w:val="000000"/>
          <w:sz w:val="32"/>
          <w:szCs w:val="32"/>
        </w:rPr>
        <w:t>。</w:t>
      </w:r>
    </w:p>
    <w:p w14:paraId="691300D9">
      <w:pPr>
        <w:ind w:firstLine="640" w:firstLineChars="200"/>
        <w:rPr>
          <w:rFonts w:hint="eastAsia" w:eastAsia="仿宋_GB2312"/>
          <w:color w:val="000000"/>
          <w:sz w:val="32"/>
          <w:szCs w:val="32"/>
        </w:rPr>
      </w:pPr>
      <w:r>
        <w:rPr>
          <w:rFonts w:hint="eastAsia" w:eastAsia="仿宋_GB2312"/>
          <w:color w:val="000000"/>
          <w:sz w:val="32"/>
          <w:szCs w:val="32"/>
        </w:rPr>
        <w:t>本单位</w:t>
      </w:r>
      <w:r>
        <w:rPr>
          <w:rFonts w:eastAsia="仿宋_GB2312"/>
          <w:color w:val="000000"/>
          <w:sz w:val="32"/>
          <w:szCs w:val="32"/>
        </w:rPr>
        <w:t>无三定方案</w:t>
      </w:r>
      <w:r>
        <w:rPr>
          <w:rFonts w:hint="eastAsia" w:eastAsia="仿宋_GB2312"/>
          <w:color w:val="000000"/>
          <w:sz w:val="32"/>
          <w:szCs w:val="32"/>
        </w:rPr>
        <w:t>。</w:t>
      </w:r>
    </w:p>
    <w:p w14:paraId="0F8DFB04">
      <w:pPr>
        <w:ind w:firstLine="640" w:firstLineChars="200"/>
        <w:rPr>
          <w:rFonts w:ascii="宋体" w:hAnsi="宋体" w:eastAsia="仿宋_GB2312"/>
          <w:color w:val="FF0000"/>
          <w:sz w:val="32"/>
          <w:szCs w:val="32"/>
          <w:highlight w:val="none"/>
        </w:rPr>
      </w:pPr>
      <w:r>
        <w:rPr>
          <w:rFonts w:hint="eastAsia" w:eastAsia="仿宋_GB2312"/>
          <w:color w:val="000000"/>
          <w:sz w:val="32"/>
          <w:szCs w:val="32"/>
        </w:rPr>
        <w:t>纳入辽源市地方社会经济调查队202</w:t>
      </w:r>
      <w:r>
        <w:rPr>
          <w:rFonts w:hint="eastAsia" w:eastAsia="仿宋_GB2312"/>
          <w:color w:val="000000"/>
          <w:sz w:val="32"/>
          <w:szCs w:val="32"/>
          <w:lang w:val="en-US" w:eastAsia="zh-CN"/>
        </w:rPr>
        <w:t>5</w:t>
      </w:r>
      <w:r>
        <w:rPr>
          <w:rFonts w:hint="eastAsia" w:eastAsia="仿宋_GB2312"/>
          <w:color w:val="000000"/>
          <w:sz w:val="32"/>
          <w:szCs w:val="32"/>
        </w:rPr>
        <w:t>年度</w:t>
      </w:r>
      <w:r>
        <w:rPr>
          <w:rFonts w:hint="eastAsia" w:eastAsia="仿宋_GB2312"/>
          <w:color w:val="000000"/>
          <w:sz w:val="32"/>
          <w:szCs w:val="32"/>
          <w:lang w:eastAsia="zh-CN"/>
        </w:rPr>
        <w:t>单位</w:t>
      </w:r>
      <w:r>
        <w:rPr>
          <w:rFonts w:hint="eastAsia" w:eastAsia="仿宋_GB2312"/>
          <w:color w:val="000000"/>
          <w:sz w:val="32"/>
          <w:szCs w:val="32"/>
        </w:rPr>
        <w:t>决算编制范围的单位包括：辽源市地方社会经济调查队1个单位。</w:t>
      </w:r>
    </w:p>
    <w:p w14:paraId="136EEBB4">
      <w:pPr>
        <w:jc w:val="both"/>
        <w:rPr>
          <w:rFonts w:ascii="宋体" w:hAnsi="宋体" w:eastAsia="方正小标宋简体"/>
          <w:sz w:val="44"/>
          <w:highlight w:val="none"/>
        </w:rPr>
        <w:sectPr>
          <w:footerReference r:id="rId3" w:type="default"/>
          <w:pgSz w:w="11906" w:h="16838"/>
          <w:pgMar w:top="2098" w:right="1587" w:bottom="2098" w:left="1587" w:header="851" w:footer="992" w:gutter="0"/>
          <w:pgBorders>
            <w:top w:val="none" w:sz="0" w:space="0"/>
            <w:left w:val="none" w:sz="0" w:space="0"/>
            <w:bottom w:val="none" w:sz="0" w:space="0"/>
            <w:right w:val="none" w:sz="0" w:space="0"/>
          </w:pgBorders>
          <w:cols w:space="720" w:num="1"/>
          <w:docGrid w:type="lines" w:linePitch="312" w:charSpace="0"/>
        </w:sectPr>
      </w:pPr>
    </w:p>
    <w:p w14:paraId="5FC6D0A3">
      <w:pPr>
        <w:jc w:val="center"/>
        <w:rPr>
          <w:rFonts w:hint="eastAsia" w:ascii="宋体" w:hAnsi="宋体" w:eastAsia="仿宋_GB2312"/>
          <w:sz w:val="44"/>
          <w:highlight w:val="none"/>
        </w:rPr>
      </w:pPr>
      <w:r>
        <w:rPr>
          <w:rFonts w:hint="eastAsia" w:ascii="宋体" w:hAnsi="宋体" w:eastAsia="方正小标宋简体"/>
          <w:sz w:val="44"/>
          <w:highlight w:val="none"/>
        </w:rPr>
        <w:t>第二部分 202</w:t>
      </w:r>
      <w:r>
        <w:rPr>
          <w:rFonts w:hint="eastAsia" w:ascii="宋体" w:hAnsi="宋体" w:eastAsia="方正小标宋简体"/>
          <w:sz w:val="44"/>
          <w:highlight w:val="none"/>
          <w:lang w:val="en-US" w:eastAsia="zh-CN"/>
        </w:rPr>
        <w:t>5</w:t>
      </w:r>
      <w:r>
        <w:rPr>
          <w:rFonts w:hint="eastAsia" w:ascii="宋体" w:hAnsi="宋体" w:eastAsia="方正小标宋简体"/>
          <w:sz w:val="44"/>
          <w:highlight w:val="none"/>
        </w:rPr>
        <w:t>年度</w:t>
      </w:r>
      <w:r>
        <w:rPr>
          <w:rFonts w:hint="eastAsia" w:ascii="宋体" w:hAnsi="宋体" w:eastAsia="方正小标宋简体"/>
          <w:sz w:val="44"/>
          <w:highlight w:val="none"/>
          <w:lang w:eastAsia="zh-CN"/>
        </w:rPr>
        <w:t>单位</w:t>
      </w:r>
      <w:r>
        <w:rPr>
          <w:rFonts w:hint="eastAsia" w:ascii="宋体" w:hAnsi="宋体" w:eastAsia="方正小标宋简体"/>
          <w:sz w:val="44"/>
          <w:highlight w:val="none"/>
        </w:rPr>
        <w:t>决算表</w:t>
      </w:r>
    </w:p>
    <w:p w14:paraId="14EA6CCF">
      <w:pPr>
        <w:numPr>
          <w:ilvl w:val="0"/>
          <w:numId w:val="1"/>
        </w:numPr>
        <w:ind w:firstLine="640" w:firstLineChars="200"/>
        <w:rPr>
          <w:rFonts w:hint="eastAsia" w:ascii="黑体" w:hAnsi="黑体" w:eastAsia="黑体"/>
          <w:sz w:val="32"/>
          <w:highlight w:val="none"/>
        </w:rPr>
      </w:pPr>
      <w:r>
        <w:rPr>
          <w:rFonts w:hint="eastAsia" w:ascii="黑体" w:hAnsi="黑体" w:eastAsia="黑体"/>
          <w:sz w:val="32"/>
          <w:highlight w:val="none"/>
        </w:rPr>
        <w:t>收入支出决算总表</w:t>
      </w:r>
    </w:p>
    <w:tbl>
      <w:tblPr>
        <w:tblStyle w:val="8"/>
        <w:tblW w:w="14428" w:type="dxa"/>
        <w:jc w:val="center"/>
        <w:tblLayout w:type="fixed"/>
        <w:tblCellMar>
          <w:top w:w="0" w:type="dxa"/>
          <w:left w:w="108" w:type="dxa"/>
          <w:bottom w:w="0" w:type="dxa"/>
          <w:right w:w="108" w:type="dxa"/>
        </w:tblCellMar>
      </w:tblPr>
      <w:tblGrid>
        <w:gridCol w:w="5135"/>
        <w:gridCol w:w="767"/>
        <w:gridCol w:w="573"/>
        <w:gridCol w:w="964"/>
        <w:gridCol w:w="4643"/>
        <w:gridCol w:w="122"/>
        <w:gridCol w:w="573"/>
        <w:gridCol w:w="1651"/>
      </w:tblGrid>
      <w:tr w14:paraId="0585AF9D">
        <w:trPr>
          <w:trHeight w:val="344" w:hRule="atLeast"/>
          <w:jc w:val="center"/>
        </w:trPr>
        <w:tc>
          <w:tcPr>
            <w:tcW w:w="14428" w:type="dxa"/>
            <w:gridSpan w:val="8"/>
            <w:tcBorders>
              <w:top w:val="nil"/>
              <w:left w:val="nil"/>
              <w:bottom w:val="nil"/>
              <w:right w:val="nil"/>
            </w:tcBorders>
            <w:noWrap w:val="0"/>
            <w:vAlign w:val="center"/>
          </w:tcPr>
          <w:p w14:paraId="500BF553">
            <w:pPr>
              <w:widowControl/>
              <w:jc w:val="center"/>
              <w:rPr>
                <w:rFonts w:hint="eastAsia" w:ascii="宋体" w:hAnsi="宋体" w:cs="宋体"/>
                <w:b/>
                <w:bCs/>
                <w:color w:val="000000"/>
                <w:kern w:val="0"/>
                <w:sz w:val="24"/>
                <w:szCs w:val="24"/>
              </w:rPr>
            </w:pPr>
          </w:p>
          <w:p w14:paraId="003639C2">
            <w:pPr>
              <w:widowControl/>
              <w:jc w:val="center"/>
              <w:rPr>
                <w:rFonts w:ascii="华文中宋" w:hAnsi="华文中宋" w:eastAsia="华文中宋" w:cs="宋体"/>
                <w:color w:val="000000"/>
                <w:kern w:val="0"/>
                <w:sz w:val="32"/>
                <w:szCs w:val="32"/>
              </w:rPr>
            </w:pPr>
            <w:r>
              <w:rPr>
                <w:rFonts w:hint="eastAsia" w:ascii="宋体" w:hAnsi="宋体" w:cs="宋体"/>
                <w:b/>
                <w:bCs/>
                <w:color w:val="000000"/>
                <w:kern w:val="0"/>
                <w:sz w:val="24"/>
                <w:szCs w:val="24"/>
              </w:rPr>
              <w:t>收入支出决算总表</w:t>
            </w:r>
          </w:p>
        </w:tc>
      </w:tr>
      <w:tr w14:paraId="1836F7E7">
        <w:tblPrEx>
          <w:tblCellMar>
            <w:top w:w="0" w:type="dxa"/>
            <w:left w:w="108" w:type="dxa"/>
            <w:bottom w:w="0" w:type="dxa"/>
            <w:right w:w="108" w:type="dxa"/>
          </w:tblCellMar>
        </w:tblPrEx>
        <w:trPr>
          <w:trHeight w:val="285" w:hRule="atLeast"/>
          <w:jc w:val="center"/>
        </w:trPr>
        <w:tc>
          <w:tcPr>
            <w:tcW w:w="5902" w:type="dxa"/>
            <w:gridSpan w:val="2"/>
            <w:tcBorders>
              <w:top w:val="nil"/>
              <w:left w:val="nil"/>
              <w:bottom w:val="nil"/>
              <w:right w:val="nil"/>
            </w:tcBorders>
            <w:shd w:val="clear" w:color="000000" w:fill="FFFFFF"/>
            <w:noWrap w:val="0"/>
            <w:vAlign w:val="center"/>
          </w:tcPr>
          <w:p w14:paraId="505A7E32">
            <w:pPr>
              <w:widowControl/>
              <w:jc w:val="right"/>
              <w:rPr>
                <w:rFonts w:ascii="宋体" w:hAnsi="宋体" w:cs="宋体"/>
                <w:kern w:val="0"/>
                <w:sz w:val="20"/>
              </w:rPr>
            </w:pPr>
            <w:r>
              <w:rPr>
                <w:rFonts w:hint="eastAsia" w:ascii="宋体" w:hAnsi="宋体" w:cs="宋体"/>
                <w:kern w:val="0"/>
                <w:sz w:val="20"/>
              </w:rPr>
              <w:t>　</w:t>
            </w:r>
          </w:p>
        </w:tc>
        <w:tc>
          <w:tcPr>
            <w:tcW w:w="573" w:type="dxa"/>
            <w:tcBorders>
              <w:top w:val="nil"/>
              <w:left w:val="nil"/>
              <w:bottom w:val="nil"/>
              <w:right w:val="nil"/>
            </w:tcBorders>
            <w:shd w:val="clear" w:color="000000" w:fill="FFFFFF"/>
            <w:noWrap w:val="0"/>
            <w:vAlign w:val="center"/>
          </w:tcPr>
          <w:p w14:paraId="5033543C">
            <w:pPr>
              <w:widowControl/>
              <w:jc w:val="right"/>
              <w:rPr>
                <w:rFonts w:ascii="宋体" w:hAnsi="宋体" w:cs="宋体"/>
                <w:kern w:val="0"/>
                <w:sz w:val="20"/>
              </w:rPr>
            </w:pPr>
            <w:r>
              <w:rPr>
                <w:rFonts w:hint="eastAsia" w:ascii="宋体" w:hAnsi="宋体" w:cs="宋体"/>
                <w:kern w:val="0"/>
                <w:sz w:val="20"/>
              </w:rPr>
              <w:t>　</w:t>
            </w:r>
          </w:p>
        </w:tc>
        <w:tc>
          <w:tcPr>
            <w:tcW w:w="964" w:type="dxa"/>
            <w:tcBorders>
              <w:top w:val="nil"/>
              <w:left w:val="nil"/>
              <w:bottom w:val="nil"/>
              <w:right w:val="nil"/>
            </w:tcBorders>
            <w:shd w:val="clear" w:color="000000" w:fill="FFFFFF"/>
            <w:noWrap w:val="0"/>
            <w:vAlign w:val="center"/>
          </w:tcPr>
          <w:p w14:paraId="3B60E1D2">
            <w:pPr>
              <w:widowControl/>
              <w:jc w:val="right"/>
              <w:rPr>
                <w:rFonts w:ascii="宋体" w:hAnsi="宋体" w:cs="宋体"/>
                <w:kern w:val="0"/>
                <w:sz w:val="20"/>
              </w:rPr>
            </w:pPr>
            <w:r>
              <w:rPr>
                <w:rFonts w:hint="eastAsia" w:ascii="宋体" w:hAnsi="宋体" w:cs="宋体"/>
                <w:kern w:val="0"/>
                <w:sz w:val="20"/>
              </w:rPr>
              <w:t>　</w:t>
            </w:r>
          </w:p>
        </w:tc>
        <w:tc>
          <w:tcPr>
            <w:tcW w:w="4765" w:type="dxa"/>
            <w:gridSpan w:val="2"/>
            <w:tcBorders>
              <w:top w:val="nil"/>
              <w:left w:val="nil"/>
              <w:bottom w:val="nil"/>
              <w:right w:val="nil"/>
            </w:tcBorders>
            <w:shd w:val="clear" w:color="000000" w:fill="FFFFFF"/>
            <w:noWrap w:val="0"/>
            <w:vAlign w:val="center"/>
          </w:tcPr>
          <w:p w14:paraId="08421DAB">
            <w:pPr>
              <w:widowControl/>
              <w:jc w:val="right"/>
              <w:rPr>
                <w:rFonts w:ascii="宋体" w:hAnsi="宋体" w:cs="宋体"/>
                <w:kern w:val="0"/>
                <w:sz w:val="20"/>
              </w:rPr>
            </w:pPr>
            <w:r>
              <w:rPr>
                <w:rFonts w:hint="eastAsia" w:ascii="宋体" w:hAnsi="宋体" w:cs="宋体"/>
                <w:kern w:val="0"/>
                <w:sz w:val="20"/>
              </w:rPr>
              <w:t>　</w:t>
            </w:r>
          </w:p>
        </w:tc>
        <w:tc>
          <w:tcPr>
            <w:tcW w:w="573" w:type="dxa"/>
            <w:tcBorders>
              <w:top w:val="nil"/>
              <w:left w:val="nil"/>
              <w:bottom w:val="nil"/>
              <w:right w:val="nil"/>
            </w:tcBorders>
            <w:shd w:val="clear" w:color="000000" w:fill="FFFFFF"/>
            <w:noWrap w:val="0"/>
            <w:vAlign w:val="center"/>
          </w:tcPr>
          <w:p w14:paraId="120AFBE5">
            <w:pPr>
              <w:widowControl/>
              <w:jc w:val="right"/>
              <w:rPr>
                <w:rFonts w:ascii="宋体" w:hAnsi="宋体" w:cs="宋体"/>
                <w:kern w:val="0"/>
                <w:sz w:val="20"/>
              </w:rPr>
            </w:pPr>
            <w:r>
              <w:rPr>
                <w:rFonts w:hint="eastAsia" w:ascii="宋体" w:hAnsi="宋体" w:cs="宋体"/>
                <w:kern w:val="0"/>
                <w:sz w:val="20"/>
              </w:rPr>
              <w:t>　</w:t>
            </w:r>
          </w:p>
        </w:tc>
        <w:tc>
          <w:tcPr>
            <w:tcW w:w="1651" w:type="dxa"/>
            <w:tcBorders>
              <w:top w:val="nil"/>
              <w:left w:val="nil"/>
              <w:bottom w:val="nil"/>
              <w:right w:val="nil"/>
            </w:tcBorders>
            <w:shd w:val="clear" w:color="000000" w:fill="FFFFFF"/>
            <w:noWrap w:val="0"/>
            <w:vAlign w:val="bottom"/>
          </w:tcPr>
          <w:p w14:paraId="0203B279">
            <w:pPr>
              <w:widowControl/>
              <w:jc w:val="right"/>
              <w:textAlignment w:val="bottom"/>
              <w:rPr>
                <w:rFonts w:ascii="宋体" w:hAnsi="宋体" w:cs="宋体"/>
                <w:color w:val="000000"/>
                <w:kern w:val="0"/>
                <w:sz w:val="20"/>
              </w:rPr>
            </w:pPr>
            <w:r>
              <w:rPr>
                <w:rFonts w:hint="eastAsia" w:ascii="宋体" w:hAnsi="宋体" w:cs="宋体"/>
                <w:color w:val="000000"/>
                <w:kern w:val="0"/>
                <w:sz w:val="20"/>
              </w:rPr>
              <w:t>公开01表</w:t>
            </w:r>
          </w:p>
        </w:tc>
      </w:tr>
      <w:tr w14:paraId="3DD0F621">
        <w:tblPrEx>
          <w:tblCellMar>
            <w:top w:w="0" w:type="dxa"/>
            <w:left w:w="108" w:type="dxa"/>
            <w:bottom w:w="0" w:type="dxa"/>
            <w:right w:w="108" w:type="dxa"/>
          </w:tblCellMar>
        </w:tblPrEx>
        <w:trPr>
          <w:trHeight w:val="211" w:hRule="atLeast"/>
          <w:jc w:val="center"/>
        </w:trPr>
        <w:tc>
          <w:tcPr>
            <w:tcW w:w="5902" w:type="dxa"/>
            <w:gridSpan w:val="2"/>
            <w:tcBorders>
              <w:top w:val="nil"/>
              <w:left w:val="nil"/>
              <w:bottom w:val="nil"/>
              <w:right w:val="nil"/>
            </w:tcBorders>
            <w:shd w:val="clear" w:color="000000" w:fill="FFFFFF"/>
            <w:noWrap w:val="0"/>
            <w:vAlign w:val="center"/>
          </w:tcPr>
          <w:p w14:paraId="6435DD66">
            <w:pPr>
              <w:widowControl/>
              <w:jc w:val="left"/>
              <w:rPr>
                <w:rFonts w:ascii="宋体" w:hAnsi="宋体" w:cs="宋体"/>
                <w:color w:val="000000"/>
                <w:kern w:val="0"/>
                <w:sz w:val="20"/>
              </w:rPr>
            </w:pPr>
            <w:r>
              <w:rPr>
                <w:rFonts w:hint="eastAsia" w:ascii="宋体" w:hAnsi="宋体" w:cs="宋体"/>
                <w:color w:val="000000"/>
                <w:kern w:val="0"/>
                <w:sz w:val="20"/>
              </w:rPr>
              <w:t>单位：辽源市地方社会</w:t>
            </w:r>
            <w:r>
              <w:rPr>
                <w:rFonts w:ascii="宋体" w:hAnsi="宋体" w:cs="宋体"/>
                <w:color w:val="000000"/>
                <w:kern w:val="0"/>
                <w:sz w:val="20"/>
              </w:rPr>
              <w:t>经济调查队</w:t>
            </w:r>
          </w:p>
        </w:tc>
        <w:tc>
          <w:tcPr>
            <w:tcW w:w="573" w:type="dxa"/>
            <w:tcBorders>
              <w:top w:val="nil"/>
              <w:left w:val="nil"/>
              <w:bottom w:val="nil"/>
              <w:right w:val="nil"/>
            </w:tcBorders>
            <w:shd w:val="clear" w:color="000000" w:fill="FFFFFF"/>
            <w:noWrap w:val="0"/>
            <w:vAlign w:val="center"/>
          </w:tcPr>
          <w:p w14:paraId="43AE46B8">
            <w:pPr>
              <w:widowControl/>
              <w:jc w:val="right"/>
              <w:rPr>
                <w:rFonts w:ascii="宋体" w:hAnsi="宋体" w:cs="宋体"/>
                <w:kern w:val="0"/>
                <w:sz w:val="20"/>
              </w:rPr>
            </w:pPr>
            <w:r>
              <w:rPr>
                <w:rFonts w:hint="eastAsia" w:ascii="宋体" w:hAnsi="宋体" w:cs="宋体"/>
                <w:kern w:val="0"/>
                <w:sz w:val="20"/>
              </w:rPr>
              <w:t>　</w:t>
            </w:r>
          </w:p>
        </w:tc>
        <w:tc>
          <w:tcPr>
            <w:tcW w:w="964" w:type="dxa"/>
            <w:tcBorders>
              <w:top w:val="nil"/>
              <w:left w:val="nil"/>
              <w:bottom w:val="nil"/>
              <w:right w:val="nil"/>
            </w:tcBorders>
            <w:shd w:val="clear" w:color="000000" w:fill="FFFFFF"/>
            <w:noWrap w:val="0"/>
            <w:vAlign w:val="center"/>
          </w:tcPr>
          <w:p w14:paraId="69975F80">
            <w:pPr>
              <w:widowControl/>
              <w:jc w:val="right"/>
              <w:rPr>
                <w:rFonts w:ascii="宋体" w:hAnsi="宋体" w:cs="宋体"/>
                <w:kern w:val="0"/>
                <w:sz w:val="20"/>
              </w:rPr>
            </w:pPr>
            <w:r>
              <w:rPr>
                <w:rFonts w:hint="eastAsia" w:ascii="宋体" w:hAnsi="宋体" w:cs="宋体"/>
                <w:kern w:val="0"/>
                <w:sz w:val="20"/>
              </w:rPr>
              <w:t>　</w:t>
            </w:r>
          </w:p>
        </w:tc>
        <w:tc>
          <w:tcPr>
            <w:tcW w:w="4765" w:type="dxa"/>
            <w:gridSpan w:val="2"/>
            <w:tcBorders>
              <w:top w:val="nil"/>
              <w:left w:val="nil"/>
              <w:bottom w:val="nil"/>
              <w:right w:val="nil"/>
            </w:tcBorders>
            <w:shd w:val="clear" w:color="000000" w:fill="FFFFFF"/>
            <w:noWrap w:val="0"/>
            <w:vAlign w:val="center"/>
          </w:tcPr>
          <w:p w14:paraId="0D1401FD">
            <w:pPr>
              <w:widowControl/>
              <w:jc w:val="right"/>
              <w:rPr>
                <w:rFonts w:ascii="宋体" w:hAnsi="宋体" w:cs="宋体"/>
                <w:kern w:val="0"/>
                <w:sz w:val="20"/>
              </w:rPr>
            </w:pPr>
            <w:r>
              <w:rPr>
                <w:rFonts w:hint="eastAsia" w:ascii="宋体" w:hAnsi="宋体" w:cs="宋体"/>
                <w:kern w:val="0"/>
                <w:sz w:val="20"/>
              </w:rPr>
              <w:t>　</w:t>
            </w:r>
          </w:p>
        </w:tc>
        <w:tc>
          <w:tcPr>
            <w:tcW w:w="573" w:type="dxa"/>
            <w:tcBorders>
              <w:top w:val="nil"/>
              <w:left w:val="nil"/>
              <w:bottom w:val="nil"/>
              <w:right w:val="nil"/>
            </w:tcBorders>
            <w:shd w:val="clear" w:color="000000" w:fill="FFFFFF"/>
            <w:noWrap w:val="0"/>
            <w:vAlign w:val="center"/>
          </w:tcPr>
          <w:p w14:paraId="26E217CB">
            <w:pPr>
              <w:widowControl/>
              <w:jc w:val="right"/>
              <w:rPr>
                <w:rFonts w:ascii="宋体" w:hAnsi="宋体" w:cs="宋体"/>
                <w:kern w:val="0"/>
                <w:sz w:val="20"/>
              </w:rPr>
            </w:pPr>
            <w:r>
              <w:rPr>
                <w:rFonts w:hint="eastAsia" w:ascii="宋体" w:hAnsi="宋体" w:cs="宋体"/>
                <w:kern w:val="0"/>
                <w:sz w:val="20"/>
              </w:rPr>
              <w:t>　</w:t>
            </w:r>
          </w:p>
        </w:tc>
        <w:tc>
          <w:tcPr>
            <w:tcW w:w="1651" w:type="dxa"/>
            <w:tcBorders>
              <w:top w:val="nil"/>
              <w:left w:val="nil"/>
              <w:bottom w:val="nil"/>
              <w:right w:val="nil"/>
            </w:tcBorders>
            <w:shd w:val="clear" w:color="000000" w:fill="FFFFFF"/>
            <w:noWrap w:val="0"/>
            <w:vAlign w:val="bottom"/>
          </w:tcPr>
          <w:p w14:paraId="191F2D17">
            <w:pPr>
              <w:widowControl/>
              <w:jc w:val="right"/>
              <w:textAlignment w:val="bottom"/>
              <w:rPr>
                <w:rFonts w:ascii="宋体" w:hAnsi="宋体" w:cs="宋体"/>
                <w:color w:val="000000"/>
                <w:kern w:val="0"/>
                <w:sz w:val="20"/>
              </w:rPr>
            </w:pPr>
            <w:r>
              <w:rPr>
                <w:rFonts w:hint="eastAsia" w:ascii="宋体" w:hAnsi="宋体" w:cs="宋体"/>
                <w:color w:val="000000"/>
                <w:kern w:val="0"/>
                <w:sz w:val="20"/>
              </w:rPr>
              <w:t>单位：万元</w:t>
            </w:r>
          </w:p>
        </w:tc>
      </w:tr>
      <w:tr w14:paraId="556EE15B">
        <w:tblPrEx>
          <w:tblCellMar>
            <w:top w:w="0" w:type="dxa"/>
            <w:left w:w="108" w:type="dxa"/>
            <w:bottom w:w="0" w:type="dxa"/>
            <w:right w:w="108" w:type="dxa"/>
          </w:tblCellMar>
        </w:tblPrEx>
        <w:trPr>
          <w:trHeight w:val="240" w:hRule="atLeast"/>
          <w:jc w:val="center"/>
        </w:trPr>
        <w:tc>
          <w:tcPr>
            <w:tcW w:w="7439" w:type="dxa"/>
            <w:gridSpan w:val="4"/>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58AA8E">
            <w:pPr>
              <w:widowControl/>
              <w:jc w:val="center"/>
              <w:rPr>
                <w:rFonts w:ascii="宋体" w:hAnsi="宋体" w:cs="宋体"/>
                <w:kern w:val="0"/>
                <w:sz w:val="20"/>
              </w:rPr>
            </w:pPr>
            <w:r>
              <w:rPr>
                <w:rFonts w:hint="eastAsia" w:ascii="宋体" w:hAnsi="宋体" w:cs="宋体"/>
                <w:kern w:val="0"/>
                <w:sz w:val="20"/>
              </w:rPr>
              <w:t>收入</w:t>
            </w:r>
          </w:p>
        </w:tc>
        <w:tc>
          <w:tcPr>
            <w:tcW w:w="6989" w:type="dxa"/>
            <w:gridSpan w:val="4"/>
            <w:tcBorders>
              <w:top w:val="single" w:color="auto" w:sz="4" w:space="0"/>
              <w:left w:val="nil"/>
              <w:bottom w:val="single" w:color="auto" w:sz="4" w:space="0"/>
              <w:right w:val="single" w:color="auto" w:sz="4" w:space="0"/>
            </w:tcBorders>
            <w:shd w:val="clear" w:color="000000" w:fill="FFFFFF"/>
            <w:noWrap w:val="0"/>
            <w:vAlign w:val="center"/>
          </w:tcPr>
          <w:p w14:paraId="1AD4F469">
            <w:pPr>
              <w:widowControl/>
              <w:jc w:val="center"/>
              <w:rPr>
                <w:rFonts w:ascii="宋体" w:hAnsi="宋体" w:cs="宋体"/>
                <w:kern w:val="0"/>
                <w:sz w:val="20"/>
              </w:rPr>
            </w:pPr>
            <w:r>
              <w:rPr>
                <w:rFonts w:hint="eastAsia" w:ascii="宋体" w:hAnsi="宋体" w:cs="宋体"/>
                <w:kern w:val="0"/>
                <w:sz w:val="20"/>
              </w:rPr>
              <w:t>支出</w:t>
            </w:r>
          </w:p>
        </w:tc>
      </w:tr>
      <w:tr w14:paraId="27BFD03B">
        <w:tblPrEx>
          <w:tblCellMar>
            <w:top w:w="0" w:type="dxa"/>
            <w:left w:w="108" w:type="dxa"/>
            <w:bottom w:w="0" w:type="dxa"/>
            <w:right w:w="108" w:type="dxa"/>
          </w:tblCellMar>
        </w:tblPrEx>
        <w:trPr>
          <w:trHeight w:val="283"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69128B55">
            <w:pPr>
              <w:widowControl/>
              <w:jc w:val="center"/>
              <w:rPr>
                <w:rFonts w:ascii="宋体" w:hAnsi="宋体" w:cs="宋体"/>
                <w:kern w:val="0"/>
                <w:sz w:val="20"/>
              </w:rPr>
            </w:pPr>
            <w:r>
              <w:rPr>
                <w:rFonts w:hint="eastAsia" w:ascii="宋体" w:hAnsi="宋体" w:cs="宋体"/>
                <w:kern w:val="0"/>
                <w:sz w:val="20"/>
              </w:rPr>
              <w:t>项    目</w:t>
            </w:r>
          </w:p>
        </w:tc>
        <w:tc>
          <w:tcPr>
            <w:tcW w:w="767" w:type="dxa"/>
            <w:tcBorders>
              <w:top w:val="nil"/>
              <w:left w:val="nil"/>
              <w:bottom w:val="single" w:color="auto" w:sz="4" w:space="0"/>
              <w:right w:val="single" w:color="auto" w:sz="4" w:space="0"/>
            </w:tcBorders>
            <w:shd w:val="clear" w:color="000000" w:fill="FFFFFF"/>
            <w:noWrap w:val="0"/>
            <w:vAlign w:val="center"/>
          </w:tcPr>
          <w:p w14:paraId="7C07DA04">
            <w:pPr>
              <w:widowControl/>
              <w:jc w:val="center"/>
              <w:rPr>
                <w:rFonts w:ascii="宋体" w:hAnsi="宋体" w:cs="宋体"/>
                <w:kern w:val="0"/>
                <w:sz w:val="20"/>
              </w:rPr>
            </w:pPr>
            <w:r>
              <w:rPr>
                <w:rFonts w:hint="eastAsia" w:ascii="宋体" w:hAnsi="宋体" w:cs="宋体"/>
                <w:kern w:val="0"/>
                <w:sz w:val="20"/>
              </w:rPr>
              <w:t>行次</w:t>
            </w:r>
          </w:p>
        </w:tc>
        <w:tc>
          <w:tcPr>
            <w:tcW w:w="1537" w:type="dxa"/>
            <w:gridSpan w:val="2"/>
            <w:tcBorders>
              <w:top w:val="nil"/>
              <w:left w:val="nil"/>
              <w:bottom w:val="single" w:color="auto" w:sz="4" w:space="0"/>
              <w:right w:val="single" w:color="auto" w:sz="4" w:space="0"/>
            </w:tcBorders>
            <w:shd w:val="clear" w:color="000000" w:fill="FFFFFF"/>
            <w:noWrap w:val="0"/>
            <w:vAlign w:val="center"/>
          </w:tcPr>
          <w:p w14:paraId="5D74F5B7">
            <w:pPr>
              <w:widowControl/>
              <w:jc w:val="center"/>
              <w:rPr>
                <w:rFonts w:ascii="宋体" w:hAnsi="宋体" w:cs="宋体"/>
                <w:kern w:val="0"/>
                <w:sz w:val="20"/>
              </w:rPr>
            </w:pPr>
            <w:r>
              <w:rPr>
                <w:rFonts w:hint="eastAsia" w:ascii="宋体" w:hAnsi="宋体" w:cs="宋体"/>
                <w:kern w:val="0"/>
                <w:sz w:val="20"/>
              </w:rPr>
              <w:t>决算数</w:t>
            </w:r>
          </w:p>
        </w:tc>
        <w:tc>
          <w:tcPr>
            <w:tcW w:w="4643" w:type="dxa"/>
            <w:tcBorders>
              <w:top w:val="nil"/>
              <w:left w:val="nil"/>
              <w:bottom w:val="single" w:color="auto" w:sz="4" w:space="0"/>
              <w:right w:val="single" w:color="auto" w:sz="4" w:space="0"/>
            </w:tcBorders>
            <w:shd w:val="clear" w:color="000000" w:fill="FFFFFF"/>
            <w:noWrap w:val="0"/>
            <w:vAlign w:val="center"/>
          </w:tcPr>
          <w:p w14:paraId="7688B6E8">
            <w:pPr>
              <w:widowControl/>
              <w:jc w:val="center"/>
              <w:rPr>
                <w:rFonts w:ascii="宋体" w:hAnsi="宋体" w:cs="宋体"/>
                <w:kern w:val="0"/>
                <w:sz w:val="20"/>
              </w:rPr>
            </w:pPr>
            <w:r>
              <w:rPr>
                <w:rFonts w:hint="eastAsia" w:ascii="宋体" w:hAnsi="宋体" w:cs="宋体"/>
                <w:kern w:val="0"/>
                <w:sz w:val="20"/>
              </w:rPr>
              <w:t>项    目</w:t>
            </w:r>
          </w:p>
        </w:tc>
        <w:tc>
          <w:tcPr>
            <w:tcW w:w="695" w:type="dxa"/>
            <w:gridSpan w:val="2"/>
            <w:tcBorders>
              <w:top w:val="nil"/>
              <w:left w:val="nil"/>
              <w:bottom w:val="single" w:color="auto" w:sz="4" w:space="0"/>
              <w:right w:val="single" w:color="auto" w:sz="4" w:space="0"/>
            </w:tcBorders>
            <w:shd w:val="clear" w:color="000000" w:fill="FFFFFF"/>
            <w:noWrap w:val="0"/>
            <w:vAlign w:val="center"/>
          </w:tcPr>
          <w:p w14:paraId="48612349">
            <w:pPr>
              <w:widowControl/>
              <w:jc w:val="center"/>
              <w:rPr>
                <w:rFonts w:ascii="宋体" w:hAnsi="宋体" w:cs="宋体"/>
                <w:kern w:val="0"/>
                <w:sz w:val="20"/>
              </w:rPr>
            </w:pPr>
            <w:r>
              <w:rPr>
                <w:rFonts w:hint="eastAsia" w:ascii="宋体" w:hAnsi="宋体" w:cs="宋体"/>
                <w:kern w:val="0"/>
                <w:sz w:val="20"/>
              </w:rPr>
              <w:t>行次</w:t>
            </w:r>
          </w:p>
        </w:tc>
        <w:tc>
          <w:tcPr>
            <w:tcW w:w="1651" w:type="dxa"/>
            <w:tcBorders>
              <w:top w:val="nil"/>
              <w:left w:val="nil"/>
              <w:bottom w:val="single" w:color="auto" w:sz="4" w:space="0"/>
              <w:right w:val="single" w:color="auto" w:sz="4" w:space="0"/>
            </w:tcBorders>
            <w:shd w:val="clear" w:color="000000" w:fill="FFFFFF"/>
            <w:noWrap w:val="0"/>
            <w:vAlign w:val="center"/>
          </w:tcPr>
          <w:p w14:paraId="0C1F4083">
            <w:pPr>
              <w:widowControl/>
              <w:jc w:val="center"/>
              <w:rPr>
                <w:rFonts w:ascii="宋体" w:hAnsi="宋体" w:cs="宋体"/>
                <w:kern w:val="0"/>
                <w:sz w:val="20"/>
              </w:rPr>
            </w:pPr>
            <w:r>
              <w:rPr>
                <w:rFonts w:hint="eastAsia" w:ascii="宋体" w:hAnsi="宋体" w:cs="宋体"/>
                <w:kern w:val="0"/>
                <w:sz w:val="20"/>
              </w:rPr>
              <w:t>决算数</w:t>
            </w:r>
          </w:p>
        </w:tc>
      </w:tr>
      <w:tr w14:paraId="2D66DD68">
        <w:tblPrEx>
          <w:tblCellMar>
            <w:top w:w="0" w:type="dxa"/>
            <w:left w:w="108" w:type="dxa"/>
            <w:bottom w:w="0" w:type="dxa"/>
            <w:right w:w="108" w:type="dxa"/>
          </w:tblCellMar>
        </w:tblPrEx>
        <w:trPr>
          <w:trHeight w:val="274"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1477529D">
            <w:pPr>
              <w:widowControl/>
              <w:jc w:val="center"/>
              <w:rPr>
                <w:rFonts w:ascii="宋体" w:hAnsi="宋体" w:cs="宋体"/>
                <w:kern w:val="0"/>
                <w:sz w:val="20"/>
              </w:rPr>
            </w:pPr>
            <w:r>
              <w:rPr>
                <w:rFonts w:hint="eastAsia" w:ascii="宋体" w:hAnsi="宋体" w:cs="宋体"/>
                <w:kern w:val="0"/>
                <w:sz w:val="20"/>
              </w:rPr>
              <w:t>栏    次</w:t>
            </w:r>
          </w:p>
        </w:tc>
        <w:tc>
          <w:tcPr>
            <w:tcW w:w="767" w:type="dxa"/>
            <w:tcBorders>
              <w:top w:val="nil"/>
              <w:left w:val="nil"/>
              <w:bottom w:val="single" w:color="auto" w:sz="4" w:space="0"/>
              <w:right w:val="single" w:color="auto" w:sz="4" w:space="0"/>
            </w:tcBorders>
            <w:shd w:val="clear" w:color="000000" w:fill="FFFFFF"/>
            <w:noWrap w:val="0"/>
            <w:vAlign w:val="center"/>
          </w:tcPr>
          <w:p w14:paraId="3FEF4399">
            <w:pPr>
              <w:widowControl/>
              <w:jc w:val="center"/>
              <w:rPr>
                <w:rFonts w:ascii="宋体" w:hAnsi="宋体" w:cs="宋体"/>
                <w:kern w:val="0"/>
                <w:sz w:val="20"/>
              </w:rPr>
            </w:pPr>
            <w:r>
              <w:rPr>
                <w:rFonts w:hint="eastAsia" w:ascii="宋体" w:hAnsi="宋体" w:cs="宋体"/>
                <w:kern w:val="0"/>
                <w:sz w:val="20"/>
              </w:rPr>
              <w:t>　</w:t>
            </w:r>
          </w:p>
        </w:tc>
        <w:tc>
          <w:tcPr>
            <w:tcW w:w="1537" w:type="dxa"/>
            <w:gridSpan w:val="2"/>
            <w:tcBorders>
              <w:top w:val="nil"/>
              <w:left w:val="nil"/>
              <w:bottom w:val="single" w:color="auto" w:sz="4" w:space="0"/>
              <w:right w:val="single" w:color="auto" w:sz="4" w:space="0"/>
            </w:tcBorders>
            <w:shd w:val="clear" w:color="000000" w:fill="FFFFFF"/>
            <w:noWrap w:val="0"/>
            <w:vAlign w:val="center"/>
          </w:tcPr>
          <w:p w14:paraId="05E14AC5">
            <w:pPr>
              <w:widowControl/>
              <w:jc w:val="center"/>
              <w:rPr>
                <w:rFonts w:ascii="宋体" w:hAnsi="宋体" w:cs="宋体"/>
                <w:kern w:val="0"/>
                <w:sz w:val="20"/>
              </w:rPr>
            </w:pPr>
            <w:r>
              <w:rPr>
                <w:rFonts w:hint="eastAsia" w:ascii="宋体" w:hAnsi="宋体" w:cs="宋体"/>
                <w:kern w:val="0"/>
                <w:sz w:val="20"/>
              </w:rPr>
              <w:t>1</w:t>
            </w:r>
          </w:p>
        </w:tc>
        <w:tc>
          <w:tcPr>
            <w:tcW w:w="4643" w:type="dxa"/>
            <w:tcBorders>
              <w:top w:val="nil"/>
              <w:left w:val="nil"/>
              <w:bottom w:val="single" w:color="auto" w:sz="4" w:space="0"/>
              <w:right w:val="single" w:color="auto" w:sz="4" w:space="0"/>
            </w:tcBorders>
            <w:shd w:val="clear" w:color="000000" w:fill="FFFFFF"/>
            <w:noWrap w:val="0"/>
            <w:vAlign w:val="center"/>
          </w:tcPr>
          <w:p w14:paraId="17F86352">
            <w:pPr>
              <w:widowControl/>
              <w:jc w:val="center"/>
              <w:rPr>
                <w:rFonts w:ascii="宋体" w:hAnsi="宋体" w:cs="宋体"/>
                <w:kern w:val="0"/>
                <w:sz w:val="20"/>
              </w:rPr>
            </w:pPr>
            <w:r>
              <w:rPr>
                <w:rFonts w:hint="eastAsia" w:ascii="宋体" w:hAnsi="宋体" w:cs="宋体"/>
                <w:kern w:val="0"/>
                <w:sz w:val="20"/>
              </w:rPr>
              <w:t>栏    次</w:t>
            </w:r>
          </w:p>
        </w:tc>
        <w:tc>
          <w:tcPr>
            <w:tcW w:w="695" w:type="dxa"/>
            <w:gridSpan w:val="2"/>
            <w:tcBorders>
              <w:top w:val="nil"/>
              <w:left w:val="nil"/>
              <w:bottom w:val="single" w:color="auto" w:sz="4" w:space="0"/>
              <w:right w:val="single" w:color="auto" w:sz="4" w:space="0"/>
            </w:tcBorders>
            <w:shd w:val="clear" w:color="000000" w:fill="FFFFFF"/>
            <w:noWrap w:val="0"/>
            <w:vAlign w:val="center"/>
          </w:tcPr>
          <w:p w14:paraId="012B2B6D">
            <w:pPr>
              <w:widowControl/>
              <w:jc w:val="center"/>
              <w:rPr>
                <w:rFonts w:ascii="宋体" w:hAnsi="宋体" w:cs="宋体"/>
                <w:kern w:val="0"/>
                <w:sz w:val="20"/>
              </w:rPr>
            </w:pPr>
          </w:p>
        </w:tc>
        <w:tc>
          <w:tcPr>
            <w:tcW w:w="1651" w:type="dxa"/>
            <w:tcBorders>
              <w:top w:val="nil"/>
              <w:left w:val="nil"/>
              <w:bottom w:val="single" w:color="auto" w:sz="4" w:space="0"/>
              <w:right w:val="single" w:color="auto" w:sz="4" w:space="0"/>
            </w:tcBorders>
            <w:shd w:val="clear" w:color="000000" w:fill="FFFFFF"/>
            <w:noWrap w:val="0"/>
            <w:vAlign w:val="center"/>
          </w:tcPr>
          <w:p w14:paraId="33B46F6E">
            <w:pPr>
              <w:widowControl/>
              <w:jc w:val="center"/>
              <w:rPr>
                <w:rFonts w:ascii="宋体" w:hAnsi="宋体" w:cs="宋体"/>
                <w:kern w:val="0"/>
                <w:sz w:val="20"/>
              </w:rPr>
            </w:pPr>
            <w:r>
              <w:rPr>
                <w:rFonts w:hint="eastAsia" w:ascii="宋体" w:hAnsi="宋体" w:cs="宋体"/>
                <w:kern w:val="0"/>
                <w:sz w:val="20"/>
              </w:rPr>
              <w:t>2</w:t>
            </w:r>
          </w:p>
        </w:tc>
      </w:tr>
      <w:tr w14:paraId="287AD7E1">
        <w:tblPrEx>
          <w:tblCellMar>
            <w:top w:w="0" w:type="dxa"/>
            <w:left w:w="108" w:type="dxa"/>
            <w:bottom w:w="0" w:type="dxa"/>
            <w:right w:w="108" w:type="dxa"/>
          </w:tblCellMar>
        </w:tblPrEx>
        <w:trPr>
          <w:trHeight w:val="9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094E7893">
            <w:pPr>
              <w:widowControl/>
              <w:jc w:val="left"/>
              <w:textAlignment w:val="center"/>
              <w:rPr>
                <w:rFonts w:ascii="宋体" w:hAnsi="宋体" w:cs="宋体"/>
                <w:color w:val="000000"/>
                <w:sz w:val="20"/>
              </w:rPr>
            </w:pPr>
            <w:r>
              <w:rPr>
                <w:rFonts w:hint="eastAsia" w:ascii="宋体" w:hAnsi="宋体" w:cs="宋体"/>
                <w:color w:val="000000"/>
                <w:kern w:val="0"/>
                <w:sz w:val="20"/>
              </w:rPr>
              <w:t>一、一般公共预算财政拨款收入</w:t>
            </w:r>
          </w:p>
        </w:tc>
        <w:tc>
          <w:tcPr>
            <w:tcW w:w="767" w:type="dxa"/>
            <w:tcBorders>
              <w:top w:val="nil"/>
              <w:left w:val="nil"/>
              <w:bottom w:val="single" w:color="auto" w:sz="4" w:space="0"/>
              <w:right w:val="single" w:color="auto" w:sz="4" w:space="0"/>
            </w:tcBorders>
            <w:shd w:val="clear" w:color="000000" w:fill="FFFFFF"/>
            <w:noWrap w:val="0"/>
            <w:vAlign w:val="bottom"/>
          </w:tcPr>
          <w:p w14:paraId="372884FD">
            <w:pPr>
              <w:widowControl/>
              <w:jc w:val="center"/>
              <w:textAlignment w:val="bottom"/>
              <w:rPr>
                <w:rFonts w:ascii="宋体" w:hAnsi="宋体" w:cs="宋体"/>
                <w:kern w:val="0"/>
                <w:sz w:val="20"/>
              </w:rPr>
            </w:pPr>
            <w:r>
              <w:rPr>
                <w:rFonts w:hint="eastAsia" w:ascii="宋体" w:hAnsi="宋体" w:cs="宋体"/>
                <w:color w:val="000000"/>
                <w:kern w:val="0"/>
                <w:sz w:val="20"/>
              </w:rPr>
              <w:t>1</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0B30E5A2">
            <w:pPr>
              <w:widowControl/>
              <w:jc w:val="right"/>
              <w:textAlignment w:val="center"/>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197.72</w:t>
            </w:r>
          </w:p>
        </w:tc>
        <w:tc>
          <w:tcPr>
            <w:tcW w:w="4643" w:type="dxa"/>
            <w:tcBorders>
              <w:top w:val="nil"/>
              <w:left w:val="nil"/>
              <w:bottom w:val="single" w:color="auto" w:sz="4" w:space="0"/>
              <w:right w:val="single" w:color="auto" w:sz="4" w:space="0"/>
            </w:tcBorders>
            <w:shd w:val="clear" w:color="000000" w:fill="FFFFFF"/>
            <w:noWrap w:val="0"/>
            <w:vAlign w:val="center"/>
          </w:tcPr>
          <w:p w14:paraId="76563C79">
            <w:pPr>
              <w:widowControl/>
              <w:jc w:val="left"/>
              <w:rPr>
                <w:rFonts w:ascii="宋体" w:hAnsi="宋体" w:cs="宋体"/>
                <w:kern w:val="0"/>
                <w:sz w:val="20"/>
              </w:rPr>
            </w:pPr>
            <w:r>
              <w:rPr>
                <w:rFonts w:hint="eastAsia" w:ascii="宋体" w:hAnsi="宋体" w:cs="宋体"/>
                <w:kern w:val="0"/>
                <w:sz w:val="20"/>
              </w:rPr>
              <w:t>一、一般公共服务支出</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00F75D91">
            <w:pPr>
              <w:widowControl/>
              <w:jc w:val="center"/>
              <w:textAlignment w:val="bottom"/>
              <w:rPr>
                <w:rFonts w:hint="eastAsia" w:ascii="宋体" w:hAnsi="宋体" w:eastAsia="宋体" w:cs="宋体"/>
                <w:kern w:val="0"/>
                <w:sz w:val="20"/>
                <w:lang w:eastAsia="zh-CN"/>
              </w:rPr>
            </w:pPr>
            <w:r>
              <w:rPr>
                <w:rFonts w:hint="eastAsia" w:ascii="宋体" w:hAnsi="宋体" w:cs="宋体"/>
                <w:color w:val="000000"/>
                <w:kern w:val="0"/>
                <w:sz w:val="20"/>
              </w:rPr>
              <w:t>1</w:t>
            </w:r>
            <w:r>
              <w:rPr>
                <w:rFonts w:hint="eastAsia" w:ascii="宋体" w:hAnsi="宋体" w:cs="宋体"/>
                <w:color w:val="000000"/>
                <w:kern w:val="0"/>
                <w:sz w:val="20"/>
                <w:lang w:val="en-US" w:eastAsia="zh-CN"/>
              </w:rPr>
              <w:t>4</w:t>
            </w:r>
          </w:p>
        </w:tc>
        <w:tc>
          <w:tcPr>
            <w:tcW w:w="1651" w:type="dxa"/>
            <w:tcBorders>
              <w:top w:val="nil"/>
              <w:left w:val="nil"/>
              <w:bottom w:val="single" w:color="auto" w:sz="4" w:space="0"/>
              <w:right w:val="single" w:color="auto" w:sz="4" w:space="0"/>
            </w:tcBorders>
            <w:noWrap w:val="0"/>
            <w:vAlign w:val="center"/>
          </w:tcPr>
          <w:p w14:paraId="2AC2080A">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kern w:val="0"/>
                <w:sz w:val="20"/>
                <w:lang w:val="en-US" w:eastAsia="zh-CN"/>
              </w:rPr>
              <w:t>155.04</w:t>
            </w:r>
          </w:p>
        </w:tc>
      </w:tr>
      <w:tr w14:paraId="383B5A76">
        <w:tblPrEx>
          <w:tblCellMar>
            <w:top w:w="0" w:type="dxa"/>
            <w:left w:w="108" w:type="dxa"/>
            <w:bottom w:w="0" w:type="dxa"/>
            <w:right w:w="108" w:type="dxa"/>
          </w:tblCellMar>
        </w:tblPrEx>
        <w:trPr>
          <w:trHeight w:val="238"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2C1028F5">
            <w:pPr>
              <w:widowControl/>
              <w:jc w:val="left"/>
              <w:textAlignment w:val="center"/>
              <w:rPr>
                <w:rFonts w:ascii="宋体" w:hAnsi="宋体" w:cs="宋体"/>
                <w:color w:val="000000"/>
                <w:sz w:val="20"/>
              </w:rPr>
            </w:pPr>
            <w:r>
              <w:rPr>
                <w:rFonts w:hint="eastAsia" w:ascii="宋体" w:hAnsi="宋体" w:cs="宋体"/>
                <w:color w:val="000000"/>
                <w:kern w:val="0"/>
                <w:sz w:val="20"/>
              </w:rPr>
              <w:t>二、政府性基金预算财政拨款收入</w:t>
            </w:r>
          </w:p>
        </w:tc>
        <w:tc>
          <w:tcPr>
            <w:tcW w:w="767" w:type="dxa"/>
            <w:tcBorders>
              <w:top w:val="nil"/>
              <w:left w:val="nil"/>
              <w:bottom w:val="single" w:color="auto" w:sz="4" w:space="0"/>
              <w:right w:val="single" w:color="auto" w:sz="4" w:space="0"/>
            </w:tcBorders>
            <w:shd w:val="clear" w:color="000000" w:fill="FFFFFF"/>
            <w:noWrap w:val="0"/>
            <w:vAlign w:val="bottom"/>
          </w:tcPr>
          <w:p w14:paraId="68973FAE">
            <w:pPr>
              <w:widowControl/>
              <w:jc w:val="center"/>
              <w:textAlignment w:val="bottom"/>
              <w:rPr>
                <w:rFonts w:ascii="宋体" w:hAnsi="宋体" w:cs="宋体"/>
                <w:kern w:val="0"/>
                <w:sz w:val="20"/>
              </w:rPr>
            </w:pPr>
            <w:r>
              <w:rPr>
                <w:rFonts w:hint="eastAsia" w:ascii="宋体" w:hAnsi="宋体" w:cs="宋体"/>
                <w:color w:val="000000"/>
                <w:kern w:val="0"/>
                <w:sz w:val="20"/>
              </w:rPr>
              <w:t>2</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3412CFFB">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000000" w:fill="FFFFFF"/>
            <w:noWrap w:val="0"/>
            <w:vAlign w:val="center"/>
          </w:tcPr>
          <w:p w14:paraId="5EE17694">
            <w:pPr>
              <w:widowControl/>
              <w:jc w:val="left"/>
              <w:rPr>
                <w:rFonts w:ascii="宋体" w:hAnsi="宋体" w:cs="宋体"/>
                <w:kern w:val="0"/>
                <w:sz w:val="20"/>
              </w:rPr>
            </w:pPr>
            <w:r>
              <w:rPr>
                <w:rFonts w:hint="eastAsia" w:ascii="宋体" w:hAnsi="宋体" w:cs="宋体"/>
                <w:kern w:val="0"/>
                <w:sz w:val="20"/>
              </w:rPr>
              <w:t>二、社会保障和就业支出</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1AC4EADE">
            <w:pPr>
              <w:widowControl/>
              <w:jc w:val="center"/>
              <w:textAlignment w:val="bottom"/>
              <w:rPr>
                <w:rFonts w:hint="eastAsia" w:ascii="宋体" w:hAnsi="宋体" w:eastAsia="宋体" w:cs="宋体"/>
                <w:kern w:val="0"/>
                <w:sz w:val="20"/>
                <w:lang w:eastAsia="zh-CN"/>
              </w:rPr>
            </w:pPr>
            <w:r>
              <w:rPr>
                <w:rFonts w:hint="eastAsia" w:ascii="宋体" w:hAnsi="宋体" w:cs="宋体"/>
                <w:color w:val="000000"/>
                <w:kern w:val="0"/>
                <w:sz w:val="20"/>
              </w:rPr>
              <w:t>1</w:t>
            </w:r>
            <w:r>
              <w:rPr>
                <w:rFonts w:hint="eastAsia" w:ascii="宋体" w:hAnsi="宋体" w:cs="宋体"/>
                <w:color w:val="000000"/>
                <w:kern w:val="0"/>
                <w:sz w:val="20"/>
                <w:lang w:val="en-US" w:eastAsia="zh-CN"/>
              </w:rPr>
              <w:t>5</w:t>
            </w:r>
          </w:p>
        </w:tc>
        <w:tc>
          <w:tcPr>
            <w:tcW w:w="1651" w:type="dxa"/>
            <w:tcBorders>
              <w:top w:val="nil"/>
              <w:left w:val="nil"/>
              <w:bottom w:val="single" w:color="auto" w:sz="4" w:space="0"/>
              <w:right w:val="single" w:color="auto" w:sz="4" w:space="0"/>
            </w:tcBorders>
            <w:noWrap w:val="0"/>
            <w:vAlign w:val="center"/>
          </w:tcPr>
          <w:p w14:paraId="39595B9A">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22.43</w:t>
            </w:r>
          </w:p>
        </w:tc>
      </w:tr>
      <w:tr w14:paraId="15421CAF">
        <w:tblPrEx>
          <w:tblCellMar>
            <w:top w:w="0" w:type="dxa"/>
            <w:left w:w="108" w:type="dxa"/>
            <w:bottom w:w="0" w:type="dxa"/>
            <w:right w:w="108" w:type="dxa"/>
          </w:tblCellMar>
        </w:tblPrEx>
        <w:trPr>
          <w:trHeight w:val="275"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438C09B1">
            <w:pPr>
              <w:widowControl/>
              <w:jc w:val="left"/>
              <w:textAlignment w:val="center"/>
              <w:rPr>
                <w:rFonts w:ascii="宋体" w:hAnsi="宋体" w:cs="宋体"/>
                <w:color w:val="000000"/>
                <w:sz w:val="20"/>
              </w:rPr>
            </w:pPr>
            <w:r>
              <w:rPr>
                <w:rFonts w:hint="eastAsia" w:ascii="宋体" w:hAnsi="宋体" w:cs="宋体"/>
                <w:color w:val="000000"/>
                <w:kern w:val="0"/>
                <w:sz w:val="20"/>
              </w:rPr>
              <w:t>三、国有资本经营财政拨款收入</w:t>
            </w:r>
          </w:p>
        </w:tc>
        <w:tc>
          <w:tcPr>
            <w:tcW w:w="767" w:type="dxa"/>
            <w:tcBorders>
              <w:top w:val="nil"/>
              <w:left w:val="nil"/>
              <w:bottom w:val="single" w:color="auto" w:sz="4" w:space="0"/>
              <w:right w:val="single" w:color="auto" w:sz="4" w:space="0"/>
            </w:tcBorders>
            <w:shd w:val="clear" w:color="000000" w:fill="FFFFFF"/>
            <w:noWrap w:val="0"/>
            <w:vAlign w:val="bottom"/>
          </w:tcPr>
          <w:p w14:paraId="3E168F6E">
            <w:pPr>
              <w:widowControl/>
              <w:jc w:val="center"/>
              <w:textAlignment w:val="bottom"/>
              <w:rPr>
                <w:rFonts w:ascii="宋体" w:hAnsi="宋体" w:cs="宋体"/>
                <w:kern w:val="0"/>
                <w:sz w:val="20"/>
              </w:rPr>
            </w:pPr>
            <w:r>
              <w:rPr>
                <w:rFonts w:hint="eastAsia" w:ascii="宋体" w:hAnsi="宋体" w:cs="宋体"/>
                <w:color w:val="000000"/>
                <w:kern w:val="0"/>
                <w:sz w:val="20"/>
              </w:rPr>
              <w:t>3</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31AED180">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000000" w:fill="FFFFFF"/>
            <w:noWrap w:val="0"/>
            <w:vAlign w:val="center"/>
          </w:tcPr>
          <w:p w14:paraId="627D0494">
            <w:pPr>
              <w:widowControl/>
              <w:jc w:val="left"/>
              <w:rPr>
                <w:rFonts w:ascii="宋体" w:hAnsi="宋体" w:cs="宋体"/>
                <w:kern w:val="0"/>
                <w:sz w:val="20"/>
              </w:rPr>
            </w:pPr>
            <w:r>
              <w:rPr>
                <w:rFonts w:hint="eastAsia" w:ascii="宋体" w:hAnsi="宋体" w:cs="宋体"/>
                <w:kern w:val="0"/>
                <w:sz w:val="20"/>
              </w:rPr>
              <w:t>三、卫生健康支出</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53ECB5E7">
            <w:pPr>
              <w:widowControl/>
              <w:jc w:val="center"/>
              <w:textAlignment w:val="bottom"/>
              <w:rPr>
                <w:rFonts w:hint="eastAsia" w:ascii="宋体" w:hAnsi="宋体" w:eastAsia="宋体" w:cs="宋体"/>
                <w:kern w:val="0"/>
                <w:sz w:val="20"/>
                <w:lang w:eastAsia="zh-CN"/>
              </w:rPr>
            </w:pPr>
            <w:r>
              <w:rPr>
                <w:rFonts w:hint="eastAsia" w:ascii="宋体" w:hAnsi="宋体" w:cs="宋体"/>
                <w:color w:val="000000"/>
                <w:kern w:val="0"/>
                <w:sz w:val="20"/>
              </w:rPr>
              <w:t>1</w:t>
            </w:r>
            <w:r>
              <w:rPr>
                <w:rFonts w:hint="eastAsia" w:ascii="宋体" w:hAnsi="宋体" w:cs="宋体"/>
                <w:color w:val="000000"/>
                <w:kern w:val="0"/>
                <w:sz w:val="20"/>
                <w:lang w:val="en-US" w:eastAsia="zh-CN"/>
              </w:rPr>
              <w:t>6</w:t>
            </w:r>
          </w:p>
        </w:tc>
        <w:tc>
          <w:tcPr>
            <w:tcW w:w="1651" w:type="dxa"/>
            <w:tcBorders>
              <w:top w:val="nil"/>
              <w:left w:val="nil"/>
              <w:bottom w:val="single" w:color="auto" w:sz="4" w:space="0"/>
              <w:right w:val="single" w:color="auto" w:sz="4" w:space="0"/>
            </w:tcBorders>
            <w:noWrap w:val="0"/>
            <w:vAlign w:val="center"/>
          </w:tcPr>
          <w:p w14:paraId="3B5D54B3">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5.62</w:t>
            </w:r>
          </w:p>
        </w:tc>
      </w:tr>
      <w:tr w14:paraId="13AC2F9D">
        <w:tblPrEx>
          <w:tblCellMar>
            <w:top w:w="0" w:type="dxa"/>
            <w:left w:w="108" w:type="dxa"/>
            <w:bottom w:w="0" w:type="dxa"/>
            <w:right w:w="108" w:type="dxa"/>
          </w:tblCellMar>
        </w:tblPrEx>
        <w:trPr>
          <w:trHeight w:val="323"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5CF4B764">
            <w:pPr>
              <w:widowControl/>
              <w:jc w:val="left"/>
              <w:rPr>
                <w:rFonts w:ascii="宋体" w:hAnsi="宋体" w:cs="宋体"/>
                <w:kern w:val="0"/>
                <w:sz w:val="20"/>
              </w:rPr>
            </w:pPr>
            <w:r>
              <w:rPr>
                <w:rFonts w:hint="eastAsia" w:ascii="宋体" w:hAnsi="宋体" w:cs="宋体"/>
                <w:kern w:val="0"/>
                <w:sz w:val="20"/>
              </w:rPr>
              <w:t>四、上级补助收入</w:t>
            </w:r>
          </w:p>
        </w:tc>
        <w:tc>
          <w:tcPr>
            <w:tcW w:w="767" w:type="dxa"/>
            <w:tcBorders>
              <w:top w:val="nil"/>
              <w:left w:val="nil"/>
              <w:bottom w:val="single" w:color="auto" w:sz="4" w:space="0"/>
              <w:right w:val="single" w:color="auto" w:sz="4" w:space="0"/>
            </w:tcBorders>
            <w:shd w:val="clear" w:color="000000" w:fill="FFFFFF"/>
            <w:noWrap w:val="0"/>
            <w:vAlign w:val="bottom"/>
          </w:tcPr>
          <w:p w14:paraId="1DA9D35A">
            <w:pPr>
              <w:widowControl/>
              <w:jc w:val="center"/>
              <w:textAlignment w:val="bottom"/>
              <w:rPr>
                <w:rFonts w:ascii="宋体" w:hAnsi="宋体" w:cs="宋体"/>
                <w:kern w:val="0"/>
                <w:sz w:val="20"/>
              </w:rPr>
            </w:pPr>
            <w:r>
              <w:rPr>
                <w:rFonts w:hint="eastAsia" w:ascii="宋体" w:hAnsi="宋体" w:cs="宋体"/>
                <w:color w:val="000000"/>
                <w:kern w:val="0"/>
                <w:sz w:val="20"/>
              </w:rPr>
              <w:t>4</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5DB7424D">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000000" w:fill="FFFFFF"/>
            <w:noWrap w:val="0"/>
            <w:vAlign w:val="center"/>
          </w:tcPr>
          <w:p w14:paraId="01ECBFFE">
            <w:pPr>
              <w:widowControl/>
              <w:jc w:val="left"/>
              <w:rPr>
                <w:rFonts w:ascii="宋体" w:hAnsi="宋体" w:cs="宋体"/>
                <w:kern w:val="0"/>
                <w:sz w:val="20"/>
              </w:rPr>
            </w:pPr>
            <w:r>
              <w:rPr>
                <w:rFonts w:hint="eastAsia" w:ascii="宋体" w:hAnsi="宋体" w:cs="宋体"/>
                <w:kern w:val="0"/>
                <w:sz w:val="20"/>
              </w:rPr>
              <w:t>四、住房保障支出</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77A474D1">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17</w:t>
            </w:r>
          </w:p>
        </w:tc>
        <w:tc>
          <w:tcPr>
            <w:tcW w:w="1651" w:type="dxa"/>
            <w:tcBorders>
              <w:top w:val="nil"/>
              <w:left w:val="nil"/>
              <w:bottom w:val="single" w:color="auto" w:sz="4" w:space="0"/>
              <w:right w:val="single" w:color="auto" w:sz="4" w:space="0"/>
            </w:tcBorders>
            <w:noWrap w:val="0"/>
            <w:vAlign w:val="bottom"/>
          </w:tcPr>
          <w:p w14:paraId="33A50610">
            <w:pPr>
              <w:widowControl/>
              <w:jc w:val="right"/>
              <w:textAlignment w:val="bottom"/>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14.63</w:t>
            </w:r>
          </w:p>
        </w:tc>
      </w:tr>
      <w:tr w14:paraId="2FAC3C64">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294897F2">
            <w:pPr>
              <w:widowControl/>
              <w:jc w:val="left"/>
              <w:rPr>
                <w:rFonts w:ascii="宋体" w:hAnsi="宋体" w:cs="宋体"/>
                <w:kern w:val="0"/>
                <w:sz w:val="20"/>
              </w:rPr>
            </w:pPr>
            <w:r>
              <w:rPr>
                <w:rFonts w:hint="eastAsia" w:ascii="宋体" w:hAnsi="宋体" w:cs="宋体"/>
                <w:kern w:val="0"/>
                <w:sz w:val="20"/>
              </w:rPr>
              <w:t>五、事业收入</w:t>
            </w:r>
          </w:p>
        </w:tc>
        <w:tc>
          <w:tcPr>
            <w:tcW w:w="767" w:type="dxa"/>
            <w:tcBorders>
              <w:top w:val="nil"/>
              <w:left w:val="nil"/>
              <w:bottom w:val="single" w:color="auto" w:sz="4" w:space="0"/>
              <w:right w:val="single" w:color="auto" w:sz="4" w:space="0"/>
            </w:tcBorders>
            <w:shd w:val="clear" w:color="000000" w:fill="FFFFFF"/>
            <w:noWrap w:val="0"/>
            <w:vAlign w:val="bottom"/>
          </w:tcPr>
          <w:p w14:paraId="4E13700D">
            <w:pPr>
              <w:widowControl/>
              <w:jc w:val="center"/>
              <w:textAlignment w:val="bottom"/>
              <w:rPr>
                <w:rFonts w:ascii="宋体" w:hAnsi="宋体" w:cs="宋体"/>
                <w:kern w:val="0"/>
                <w:sz w:val="20"/>
              </w:rPr>
            </w:pPr>
            <w:r>
              <w:rPr>
                <w:rFonts w:hint="eastAsia" w:ascii="宋体" w:hAnsi="宋体" w:cs="宋体"/>
                <w:color w:val="000000"/>
                <w:kern w:val="0"/>
                <w:sz w:val="20"/>
              </w:rPr>
              <w:t>5</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69A55752">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000000" w:fill="FFFFFF"/>
            <w:noWrap w:val="0"/>
            <w:vAlign w:val="center"/>
          </w:tcPr>
          <w:p w14:paraId="6FCC59FF">
            <w:pPr>
              <w:widowControl/>
              <w:jc w:val="left"/>
              <w:rPr>
                <w:rFonts w:ascii="宋体" w:hAnsi="宋体" w:cs="宋体"/>
                <w:kern w:val="0"/>
                <w:sz w:val="20"/>
              </w:rPr>
            </w:pP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33BF2C8A">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18</w:t>
            </w:r>
          </w:p>
        </w:tc>
        <w:tc>
          <w:tcPr>
            <w:tcW w:w="1651" w:type="dxa"/>
            <w:tcBorders>
              <w:top w:val="nil"/>
              <w:left w:val="nil"/>
              <w:bottom w:val="single" w:color="auto" w:sz="4" w:space="0"/>
              <w:right w:val="single" w:color="auto" w:sz="4" w:space="0"/>
            </w:tcBorders>
            <w:noWrap w:val="0"/>
            <w:vAlign w:val="bottom"/>
          </w:tcPr>
          <w:p w14:paraId="6DBA587D">
            <w:pPr>
              <w:widowControl/>
              <w:jc w:val="right"/>
              <w:textAlignment w:val="bottom"/>
              <w:rPr>
                <w:rFonts w:ascii="宋体" w:hAnsi="宋体" w:cs="宋体"/>
                <w:color w:val="000000"/>
                <w:kern w:val="0"/>
                <w:sz w:val="20"/>
              </w:rPr>
            </w:pPr>
            <w:r>
              <w:rPr>
                <w:rFonts w:hint="eastAsia" w:ascii="宋体" w:hAnsi="宋体" w:cs="宋体"/>
                <w:color w:val="000000"/>
                <w:kern w:val="0"/>
                <w:sz w:val="20"/>
              </w:rPr>
              <w:t xml:space="preserve">  </w:t>
            </w:r>
          </w:p>
        </w:tc>
      </w:tr>
      <w:tr w14:paraId="3ED7BF72">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009C222A">
            <w:pPr>
              <w:widowControl/>
              <w:jc w:val="left"/>
              <w:rPr>
                <w:rFonts w:ascii="宋体" w:hAnsi="宋体" w:cs="宋体"/>
                <w:kern w:val="0"/>
                <w:sz w:val="20"/>
              </w:rPr>
            </w:pPr>
            <w:r>
              <w:rPr>
                <w:rFonts w:hint="eastAsia" w:ascii="宋体" w:hAnsi="宋体" w:cs="宋体"/>
                <w:kern w:val="0"/>
                <w:sz w:val="20"/>
              </w:rPr>
              <w:t>六、经营收入</w:t>
            </w:r>
          </w:p>
        </w:tc>
        <w:tc>
          <w:tcPr>
            <w:tcW w:w="767" w:type="dxa"/>
            <w:tcBorders>
              <w:top w:val="nil"/>
              <w:left w:val="nil"/>
              <w:bottom w:val="single" w:color="auto" w:sz="4" w:space="0"/>
              <w:right w:val="single" w:color="auto" w:sz="4" w:space="0"/>
            </w:tcBorders>
            <w:shd w:val="clear" w:color="000000" w:fill="FFFFFF"/>
            <w:noWrap w:val="0"/>
            <w:vAlign w:val="bottom"/>
          </w:tcPr>
          <w:p w14:paraId="1C963289">
            <w:pPr>
              <w:widowControl/>
              <w:jc w:val="center"/>
              <w:textAlignment w:val="bottom"/>
              <w:rPr>
                <w:rFonts w:ascii="宋体" w:hAnsi="宋体" w:cs="宋体"/>
                <w:kern w:val="0"/>
                <w:sz w:val="20"/>
              </w:rPr>
            </w:pPr>
            <w:r>
              <w:rPr>
                <w:rFonts w:hint="eastAsia" w:ascii="宋体" w:hAnsi="宋体" w:cs="宋体"/>
                <w:color w:val="000000"/>
                <w:kern w:val="0"/>
                <w:sz w:val="20"/>
              </w:rPr>
              <w:t>6</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1FF1B5D8">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000000" w:fill="FFFFFF"/>
            <w:noWrap w:val="0"/>
            <w:vAlign w:val="center"/>
          </w:tcPr>
          <w:p w14:paraId="4AB85335">
            <w:pPr>
              <w:widowControl/>
              <w:jc w:val="right"/>
              <w:textAlignment w:val="center"/>
              <w:rPr>
                <w:rFonts w:ascii="宋体" w:hAnsi="宋体" w:cs="宋体"/>
                <w:kern w:val="0"/>
                <w:sz w:val="20"/>
              </w:rPr>
            </w:pP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7B3FE11C">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19</w:t>
            </w:r>
          </w:p>
        </w:tc>
        <w:tc>
          <w:tcPr>
            <w:tcW w:w="1651" w:type="dxa"/>
            <w:tcBorders>
              <w:top w:val="nil"/>
              <w:left w:val="nil"/>
              <w:bottom w:val="single" w:color="auto" w:sz="4" w:space="0"/>
              <w:right w:val="single" w:color="auto" w:sz="4" w:space="0"/>
            </w:tcBorders>
            <w:noWrap w:val="0"/>
            <w:vAlign w:val="bottom"/>
          </w:tcPr>
          <w:p w14:paraId="78B5E840">
            <w:pPr>
              <w:widowControl/>
              <w:jc w:val="right"/>
              <w:textAlignment w:val="bottom"/>
              <w:rPr>
                <w:rFonts w:ascii="宋体" w:hAnsi="宋体" w:cs="宋体"/>
                <w:color w:val="000000"/>
                <w:kern w:val="0"/>
                <w:sz w:val="20"/>
              </w:rPr>
            </w:pPr>
            <w:r>
              <w:rPr>
                <w:rFonts w:hint="eastAsia" w:ascii="宋体" w:hAnsi="宋体" w:cs="宋体"/>
                <w:color w:val="000000"/>
                <w:kern w:val="0"/>
                <w:sz w:val="20"/>
              </w:rPr>
              <w:t xml:space="preserve">     </w:t>
            </w:r>
          </w:p>
        </w:tc>
      </w:tr>
      <w:tr w14:paraId="2DC919FF">
        <w:tblPrEx>
          <w:tblCellMar>
            <w:top w:w="0" w:type="dxa"/>
            <w:left w:w="108" w:type="dxa"/>
            <w:bottom w:w="0" w:type="dxa"/>
            <w:right w:w="108" w:type="dxa"/>
          </w:tblCellMar>
        </w:tblPrEx>
        <w:trPr>
          <w:trHeight w:val="390"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40DF8D48">
            <w:pPr>
              <w:widowControl/>
              <w:jc w:val="left"/>
              <w:rPr>
                <w:rFonts w:ascii="宋体" w:hAnsi="宋体" w:cs="宋体"/>
                <w:kern w:val="0"/>
                <w:sz w:val="20"/>
              </w:rPr>
            </w:pPr>
            <w:r>
              <w:rPr>
                <w:rFonts w:hint="eastAsia" w:ascii="宋体" w:hAnsi="宋体" w:cs="宋体"/>
                <w:kern w:val="0"/>
                <w:sz w:val="20"/>
              </w:rPr>
              <w:t>七、附属单位上缴收入</w:t>
            </w:r>
          </w:p>
        </w:tc>
        <w:tc>
          <w:tcPr>
            <w:tcW w:w="767" w:type="dxa"/>
            <w:tcBorders>
              <w:top w:val="nil"/>
              <w:left w:val="nil"/>
              <w:bottom w:val="single" w:color="auto" w:sz="4" w:space="0"/>
              <w:right w:val="single" w:color="auto" w:sz="4" w:space="0"/>
            </w:tcBorders>
            <w:shd w:val="clear" w:color="000000" w:fill="FFFFFF"/>
            <w:noWrap w:val="0"/>
            <w:vAlign w:val="bottom"/>
          </w:tcPr>
          <w:p w14:paraId="1FA5237B">
            <w:pPr>
              <w:widowControl/>
              <w:jc w:val="center"/>
              <w:textAlignment w:val="bottom"/>
              <w:rPr>
                <w:rFonts w:ascii="宋体" w:hAnsi="宋体" w:cs="宋体"/>
                <w:kern w:val="0"/>
                <w:sz w:val="20"/>
              </w:rPr>
            </w:pPr>
            <w:r>
              <w:rPr>
                <w:rFonts w:hint="eastAsia" w:ascii="宋体" w:hAnsi="宋体" w:cs="宋体"/>
                <w:color w:val="000000"/>
                <w:kern w:val="0"/>
                <w:sz w:val="20"/>
              </w:rPr>
              <w:t>7</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602987AE">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auto" w:fill="auto"/>
            <w:noWrap w:val="0"/>
            <w:vAlign w:val="center"/>
          </w:tcPr>
          <w:p w14:paraId="2C538BCB">
            <w:pPr>
              <w:widowControl/>
              <w:jc w:val="right"/>
              <w:textAlignment w:val="center"/>
              <w:rPr>
                <w:rFonts w:ascii="宋体" w:hAnsi="宋体" w:cs="宋体"/>
                <w:kern w:val="0"/>
                <w:sz w:val="20"/>
              </w:rPr>
            </w:pP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23626F7A">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20</w:t>
            </w:r>
          </w:p>
        </w:tc>
        <w:tc>
          <w:tcPr>
            <w:tcW w:w="1651" w:type="dxa"/>
            <w:tcBorders>
              <w:top w:val="nil"/>
              <w:left w:val="nil"/>
              <w:bottom w:val="single" w:color="auto" w:sz="4" w:space="0"/>
              <w:right w:val="single" w:color="auto" w:sz="4" w:space="0"/>
            </w:tcBorders>
            <w:noWrap w:val="0"/>
            <w:vAlign w:val="bottom"/>
          </w:tcPr>
          <w:p w14:paraId="76B88664">
            <w:pPr>
              <w:widowControl/>
              <w:jc w:val="right"/>
              <w:textAlignment w:val="bottom"/>
              <w:rPr>
                <w:rFonts w:ascii="宋体" w:hAnsi="宋体" w:cs="宋体"/>
                <w:color w:val="000000"/>
                <w:kern w:val="0"/>
                <w:sz w:val="20"/>
              </w:rPr>
            </w:pPr>
            <w:r>
              <w:rPr>
                <w:rFonts w:hint="eastAsia" w:ascii="宋体" w:hAnsi="宋体" w:cs="宋体"/>
                <w:color w:val="000000"/>
                <w:kern w:val="0"/>
                <w:sz w:val="20"/>
              </w:rPr>
              <w:t xml:space="preserve">   </w:t>
            </w:r>
          </w:p>
        </w:tc>
      </w:tr>
      <w:tr w14:paraId="4C69A1DB">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1C674474">
            <w:pPr>
              <w:widowControl/>
              <w:jc w:val="left"/>
              <w:rPr>
                <w:rFonts w:ascii="宋体" w:hAnsi="宋体" w:cs="宋体"/>
                <w:kern w:val="0"/>
                <w:sz w:val="20"/>
              </w:rPr>
            </w:pPr>
            <w:r>
              <w:rPr>
                <w:rFonts w:hint="eastAsia" w:ascii="宋体" w:hAnsi="宋体" w:cs="宋体"/>
                <w:kern w:val="0"/>
                <w:sz w:val="20"/>
              </w:rPr>
              <w:t>八、其他收入</w:t>
            </w:r>
          </w:p>
        </w:tc>
        <w:tc>
          <w:tcPr>
            <w:tcW w:w="767" w:type="dxa"/>
            <w:tcBorders>
              <w:top w:val="nil"/>
              <w:left w:val="nil"/>
              <w:bottom w:val="single" w:color="auto" w:sz="4" w:space="0"/>
              <w:right w:val="single" w:color="auto" w:sz="4" w:space="0"/>
            </w:tcBorders>
            <w:shd w:val="clear" w:color="000000" w:fill="FFFFFF"/>
            <w:noWrap w:val="0"/>
            <w:vAlign w:val="bottom"/>
          </w:tcPr>
          <w:p w14:paraId="460157B2">
            <w:pPr>
              <w:widowControl/>
              <w:jc w:val="center"/>
              <w:textAlignment w:val="bottom"/>
              <w:rPr>
                <w:rFonts w:ascii="宋体" w:hAnsi="宋体" w:cs="宋体"/>
                <w:kern w:val="0"/>
                <w:sz w:val="20"/>
              </w:rPr>
            </w:pPr>
            <w:r>
              <w:rPr>
                <w:rFonts w:hint="eastAsia" w:ascii="宋体" w:hAnsi="宋体" w:cs="宋体"/>
                <w:color w:val="000000"/>
                <w:kern w:val="0"/>
                <w:sz w:val="20"/>
              </w:rPr>
              <w:t>8</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6DA43CF2">
            <w:pPr>
              <w:widowControl/>
              <w:jc w:val="right"/>
              <w:textAlignment w:val="center"/>
              <w:rPr>
                <w:rFonts w:ascii="宋体" w:hAnsi="宋体" w:cs="宋体"/>
                <w:color w:val="000000"/>
                <w:sz w:val="20"/>
              </w:rPr>
            </w:pPr>
          </w:p>
        </w:tc>
        <w:tc>
          <w:tcPr>
            <w:tcW w:w="4643" w:type="dxa"/>
            <w:tcBorders>
              <w:top w:val="nil"/>
              <w:left w:val="nil"/>
              <w:bottom w:val="single" w:color="auto" w:sz="4" w:space="0"/>
              <w:right w:val="single" w:color="auto" w:sz="4" w:space="0"/>
            </w:tcBorders>
            <w:shd w:val="clear" w:color="auto" w:fill="auto"/>
            <w:noWrap w:val="0"/>
            <w:vAlign w:val="center"/>
          </w:tcPr>
          <w:p w14:paraId="7C9AAF48">
            <w:pPr>
              <w:widowControl/>
              <w:jc w:val="right"/>
              <w:textAlignment w:val="center"/>
              <w:rPr>
                <w:rFonts w:ascii="宋体" w:hAnsi="宋体" w:cs="宋体"/>
                <w:kern w:val="0"/>
                <w:sz w:val="20"/>
              </w:rPr>
            </w:pP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377A77D1">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21</w:t>
            </w:r>
          </w:p>
        </w:tc>
        <w:tc>
          <w:tcPr>
            <w:tcW w:w="1651" w:type="dxa"/>
            <w:tcBorders>
              <w:top w:val="nil"/>
              <w:left w:val="nil"/>
              <w:bottom w:val="single" w:color="auto" w:sz="4" w:space="0"/>
              <w:right w:val="single" w:color="auto" w:sz="4" w:space="0"/>
            </w:tcBorders>
            <w:noWrap w:val="0"/>
            <w:vAlign w:val="bottom"/>
          </w:tcPr>
          <w:p w14:paraId="2D059FE5">
            <w:pPr>
              <w:jc w:val="right"/>
              <w:rPr>
                <w:rFonts w:ascii="宋体" w:hAnsi="宋体" w:cs="宋体"/>
                <w:kern w:val="0"/>
                <w:sz w:val="20"/>
              </w:rPr>
            </w:pPr>
          </w:p>
        </w:tc>
      </w:tr>
      <w:tr w14:paraId="223B7CD9">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3FC34458">
            <w:pPr>
              <w:widowControl/>
              <w:jc w:val="left"/>
              <w:rPr>
                <w:rFonts w:ascii="宋体" w:hAnsi="宋体" w:cs="宋体"/>
                <w:kern w:val="0"/>
                <w:sz w:val="20"/>
              </w:rPr>
            </w:pPr>
          </w:p>
        </w:tc>
        <w:tc>
          <w:tcPr>
            <w:tcW w:w="767" w:type="dxa"/>
            <w:tcBorders>
              <w:top w:val="nil"/>
              <w:left w:val="nil"/>
              <w:bottom w:val="single" w:color="auto" w:sz="4" w:space="0"/>
              <w:right w:val="single" w:color="auto" w:sz="4" w:space="0"/>
            </w:tcBorders>
            <w:shd w:val="clear" w:color="000000" w:fill="FFFFFF"/>
            <w:noWrap w:val="0"/>
            <w:vAlign w:val="bottom"/>
          </w:tcPr>
          <w:p w14:paraId="3A08BF1C">
            <w:pPr>
              <w:widowControl/>
              <w:jc w:val="center"/>
              <w:textAlignment w:val="bottom"/>
              <w:rPr>
                <w:rFonts w:ascii="宋体" w:hAnsi="宋体" w:cs="宋体"/>
                <w:kern w:val="0"/>
                <w:sz w:val="20"/>
              </w:rPr>
            </w:pPr>
            <w:r>
              <w:rPr>
                <w:rFonts w:hint="eastAsia" w:ascii="宋体" w:hAnsi="宋体" w:cs="宋体"/>
                <w:color w:val="000000"/>
                <w:kern w:val="0"/>
                <w:sz w:val="20"/>
              </w:rPr>
              <w:t>9</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25B7DC7A">
            <w:pPr>
              <w:widowControl/>
              <w:jc w:val="left"/>
              <w:rPr>
                <w:rFonts w:ascii="宋体" w:hAnsi="宋体" w:cs="宋体"/>
                <w:kern w:val="0"/>
                <w:sz w:val="20"/>
              </w:rPr>
            </w:pPr>
          </w:p>
        </w:tc>
        <w:tc>
          <w:tcPr>
            <w:tcW w:w="4643" w:type="dxa"/>
            <w:tcBorders>
              <w:top w:val="nil"/>
              <w:left w:val="nil"/>
              <w:bottom w:val="single" w:color="auto" w:sz="4" w:space="0"/>
              <w:right w:val="single" w:color="auto" w:sz="4" w:space="0"/>
            </w:tcBorders>
            <w:shd w:val="clear" w:color="auto" w:fill="auto"/>
            <w:noWrap w:val="0"/>
            <w:vAlign w:val="center"/>
          </w:tcPr>
          <w:p w14:paraId="1B513103">
            <w:pPr>
              <w:widowControl/>
              <w:jc w:val="right"/>
              <w:textAlignment w:val="center"/>
              <w:rPr>
                <w:rFonts w:ascii="宋体" w:hAnsi="宋体" w:cs="宋体"/>
                <w:kern w:val="0"/>
                <w:sz w:val="20"/>
              </w:rPr>
            </w:pP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586314DF">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22</w:t>
            </w:r>
          </w:p>
        </w:tc>
        <w:tc>
          <w:tcPr>
            <w:tcW w:w="1651" w:type="dxa"/>
            <w:tcBorders>
              <w:top w:val="nil"/>
              <w:left w:val="nil"/>
              <w:bottom w:val="single" w:color="auto" w:sz="4" w:space="0"/>
              <w:right w:val="single" w:color="auto" w:sz="4" w:space="0"/>
            </w:tcBorders>
            <w:noWrap w:val="0"/>
            <w:vAlign w:val="bottom"/>
          </w:tcPr>
          <w:p w14:paraId="15371533">
            <w:pPr>
              <w:jc w:val="right"/>
              <w:rPr>
                <w:rFonts w:ascii="宋体" w:hAnsi="宋体" w:cs="宋体"/>
                <w:kern w:val="0"/>
                <w:sz w:val="20"/>
              </w:rPr>
            </w:pPr>
          </w:p>
        </w:tc>
      </w:tr>
      <w:tr w14:paraId="091BE683">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63A2C87E">
            <w:pPr>
              <w:widowControl/>
              <w:jc w:val="center"/>
              <w:rPr>
                <w:rFonts w:ascii="宋体" w:hAnsi="宋体" w:cs="宋体"/>
                <w:b/>
                <w:bCs/>
                <w:kern w:val="0"/>
                <w:sz w:val="20"/>
              </w:rPr>
            </w:pPr>
            <w:r>
              <w:rPr>
                <w:rFonts w:hint="eastAsia" w:ascii="宋体" w:hAnsi="宋体" w:cs="宋体"/>
                <w:b/>
                <w:bCs/>
                <w:kern w:val="0"/>
                <w:sz w:val="20"/>
              </w:rPr>
              <w:t>本年收入合计</w:t>
            </w:r>
          </w:p>
        </w:tc>
        <w:tc>
          <w:tcPr>
            <w:tcW w:w="767" w:type="dxa"/>
            <w:tcBorders>
              <w:top w:val="nil"/>
              <w:left w:val="nil"/>
              <w:bottom w:val="single" w:color="auto" w:sz="4" w:space="0"/>
              <w:right w:val="single" w:color="auto" w:sz="4" w:space="0"/>
            </w:tcBorders>
            <w:shd w:val="clear" w:color="000000" w:fill="FFFFFF"/>
            <w:noWrap w:val="0"/>
            <w:vAlign w:val="bottom"/>
          </w:tcPr>
          <w:p w14:paraId="5E6E89A5">
            <w:pPr>
              <w:widowControl/>
              <w:jc w:val="center"/>
              <w:textAlignment w:val="bottom"/>
              <w:rPr>
                <w:rFonts w:ascii="宋体" w:hAnsi="宋体" w:cs="宋体"/>
                <w:kern w:val="0"/>
                <w:sz w:val="20"/>
              </w:rPr>
            </w:pPr>
            <w:r>
              <w:rPr>
                <w:rFonts w:hint="eastAsia" w:ascii="宋体" w:hAnsi="宋体" w:cs="宋体"/>
                <w:color w:val="000000"/>
                <w:kern w:val="0"/>
                <w:sz w:val="20"/>
              </w:rPr>
              <w:t>10</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696AFF99">
            <w:pPr>
              <w:widowControl/>
              <w:jc w:val="right"/>
              <w:textAlignment w:val="center"/>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197.72</w:t>
            </w:r>
          </w:p>
        </w:tc>
        <w:tc>
          <w:tcPr>
            <w:tcW w:w="4643" w:type="dxa"/>
            <w:tcBorders>
              <w:top w:val="nil"/>
              <w:left w:val="nil"/>
              <w:bottom w:val="single" w:color="auto" w:sz="4" w:space="0"/>
              <w:right w:val="single" w:color="auto" w:sz="4" w:space="0"/>
            </w:tcBorders>
            <w:shd w:val="clear" w:color="auto" w:fill="auto"/>
            <w:noWrap w:val="0"/>
            <w:vAlign w:val="center"/>
          </w:tcPr>
          <w:p w14:paraId="453CF186">
            <w:pPr>
              <w:widowControl/>
              <w:jc w:val="center"/>
              <w:rPr>
                <w:rFonts w:ascii="宋体" w:hAnsi="宋体" w:cs="宋体"/>
                <w:b/>
                <w:bCs/>
                <w:kern w:val="0"/>
                <w:sz w:val="20"/>
              </w:rPr>
            </w:pPr>
            <w:r>
              <w:rPr>
                <w:rFonts w:hint="eastAsia" w:ascii="宋体" w:hAnsi="宋体" w:cs="宋体"/>
                <w:b/>
                <w:bCs/>
                <w:kern w:val="0"/>
                <w:sz w:val="20"/>
              </w:rPr>
              <w:t>本年支出合计</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5E4BA72D">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23</w:t>
            </w:r>
          </w:p>
        </w:tc>
        <w:tc>
          <w:tcPr>
            <w:tcW w:w="1651" w:type="dxa"/>
            <w:tcBorders>
              <w:top w:val="nil"/>
              <w:left w:val="nil"/>
              <w:bottom w:val="single" w:color="auto" w:sz="4" w:space="0"/>
              <w:right w:val="single" w:color="auto" w:sz="4" w:space="0"/>
            </w:tcBorders>
            <w:noWrap w:val="0"/>
            <w:vAlign w:val="center"/>
          </w:tcPr>
          <w:p w14:paraId="2550BD5C">
            <w:pPr>
              <w:widowControl/>
              <w:jc w:val="right"/>
              <w:textAlignment w:val="center"/>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197.72</w:t>
            </w:r>
          </w:p>
        </w:tc>
      </w:tr>
      <w:tr w14:paraId="2329E095">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177E5FF6">
            <w:pPr>
              <w:widowControl/>
              <w:jc w:val="both"/>
              <w:rPr>
                <w:rFonts w:hint="eastAsia" w:ascii="宋体" w:hAnsi="宋体" w:eastAsia="宋体" w:cs="宋体"/>
                <w:kern w:val="0"/>
                <w:sz w:val="20"/>
                <w:lang w:eastAsia="zh-CN"/>
              </w:rPr>
            </w:pPr>
            <w:r>
              <w:rPr>
                <w:rFonts w:hint="eastAsia" w:ascii="宋体" w:hAnsi="宋体" w:cs="宋体"/>
                <w:kern w:val="0"/>
                <w:sz w:val="20"/>
              </w:rPr>
              <w:t>使用非财政拨款结余</w:t>
            </w:r>
            <w:r>
              <w:rPr>
                <w:rFonts w:hint="eastAsia" w:ascii="宋体" w:hAnsi="宋体" w:cs="宋体"/>
                <w:kern w:val="0"/>
                <w:sz w:val="20"/>
                <w:lang w:eastAsia="zh-CN"/>
              </w:rPr>
              <w:t>（含专用结余）</w:t>
            </w:r>
          </w:p>
        </w:tc>
        <w:tc>
          <w:tcPr>
            <w:tcW w:w="767" w:type="dxa"/>
            <w:tcBorders>
              <w:top w:val="nil"/>
              <w:left w:val="nil"/>
              <w:bottom w:val="single" w:color="auto" w:sz="4" w:space="0"/>
              <w:right w:val="single" w:color="auto" w:sz="4" w:space="0"/>
            </w:tcBorders>
            <w:shd w:val="clear" w:color="000000" w:fill="FFFFFF"/>
            <w:noWrap w:val="0"/>
            <w:vAlign w:val="bottom"/>
          </w:tcPr>
          <w:p w14:paraId="6ABA4C95">
            <w:pPr>
              <w:widowControl/>
              <w:jc w:val="center"/>
              <w:textAlignment w:val="bottom"/>
              <w:rPr>
                <w:rFonts w:ascii="宋体" w:hAnsi="宋体" w:cs="宋体"/>
                <w:kern w:val="0"/>
                <w:sz w:val="20"/>
              </w:rPr>
            </w:pPr>
            <w:r>
              <w:rPr>
                <w:rFonts w:hint="eastAsia" w:ascii="宋体" w:hAnsi="宋体" w:cs="宋体"/>
                <w:color w:val="000000"/>
                <w:kern w:val="0"/>
                <w:sz w:val="20"/>
              </w:rPr>
              <w:t>11</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5DED72E4">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auto" w:fill="auto"/>
            <w:noWrap w:val="0"/>
            <w:vAlign w:val="center"/>
          </w:tcPr>
          <w:p w14:paraId="3FD0036A">
            <w:pPr>
              <w:widowControl/>
              <w:jc w:val="left"/>
              <w:rPr>
                <w:rFonts w:ascii="宋体" w:hAnsi="宋体" w:cs="宋体"/>
                <w:kern w:val="0"/>
                <w:sz w:val="20"/>
              </w:rPr>
            </w:pPr>
            <w:r>
              <w:rPr>
                <w:rFonts w:hint="eastAsia" w:ascii="宋体" w:hAnsi="宋体" w:cs="宋体"/>
                <w:kern w:val="0"/>
                <w:sz w:val="20"/>
              </w:rPr>
              <w:t>结余分配</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02B03299">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24</w:t>
            </w:r>
          </w:p>
        </w:tc>
        <w:tc>
          <w:tcPr>
            <w:tcW w:w="1651" w:type="dxa"/>
            <w:tcBorders>
              <w:top w:val="nil"/>
              <w:left w:val="nil"/>
              <w:bottom w:val="single" w:color="auto" w:sz="4" w:space="0"/>
              <w:right w:val="single" w:color="auto" w:sz="4" w:space="0"/>
            </w:tcBorders>
            <w:noWrap w:val="0"/>
            <w:vAlign w:val="center"/>
          </w:tcPr>
          <w:p w14:paraId="21553839">
            <w:pPr>
              <w:widowControl/>
              <w:jc w:val="right"/>
              <w:textAlignment w:val="center"/>
              <w:rPr>
                <w:rFonts w:ascii="宋体" w:hAnsi="宋体" w:cs="宋体"/>
                <w:kern w:val="0"/>
                <w:sz w:val="20"/>
              </w:rPr>
            </w:pPr>
          </w:p>
        </w:tc>
      </w:tr>
      <w:tr w14:paraId="2EBD2621">
        <w:tblPrEx>
          <w:tblCellMar>
            <w:top w:w="0" w:type="dxa"/>
            <w:left w:w="108" w:type="dxa"/>
            <w:bottom w:w="0" w:type="dxa"/>
            <w:right w:w="108" w:type="dxa"/>
          </w:tblCellMar>
        </w:tblPrEx>
        <w:trPr>
          <w:trHeight w:val="360" w:hRule="atLeast"/>
          <w:jc w:val="center"/>
        </w:trPr>
        <w:tc>
          <w:tcPr>
            <w:tcW w:w="5135" w:type="dxa"/>
            <w:tcBorders>
              <w:top w:val="nil"/>
              <w:left w:val="single" w:color="auto" w:sz="4" w:space="0"/>
              <w:bottom w:val="single" w:color="auto" w:sz="4" w:space="0"/>
              <w:right w:val="single" w:color="auto" w:sz="4" w:space="0"/>
            </w:tcBorders>
            <w:shd w:val="clear" w:color="auto" w:fill="auto"/>
            <w:noWrap w:val="0"/>
            <w:vAlign w:val="center"/>
          </w:tcPr>
          <w:p w14:paraId="07C4B36D">
            <w:pPr>
              <w:widowControl/>
              <w:jc w:val="both"/>
              <w:rPr>
                <w:rFonts w:ascii="宋体" w:hAnsi="宋体" w:cs="宋体"/>
                <w:kern w:val="0"/>
                <w:sz w:val="20"/>
              </w:rPr>
            </w:pPr>
            <w:r>
              <w:rPr>
                <w:rFonts w:hint="eastAsia" w:ascii="宋体" w:hAnsi="宋体" w:cs="宋体"/>
                <w:kern w:val="0"/>
                <w:sz w:val="20"/>
              </w:rPr>
              <w:t>年初结转和结余</w:t>
            </w:r>
          </w:p>
        </w:tc>
        <w:tc>
          <w:tcPr>
            <w:tcW w:w="767" w:type="dxa"/>
            <w:tcBorders>
              <w:top w:val="nil"/>
              <w:left w:val="nil"/>
              <w:bottom w:val="single" w:color="auto" w:sz="4" w:space="0"/>
              <w:right w:val="single" w:color="auto" w:sz="4" w:space="0"/>
            </w:tcBorders>
            <w:shd w:val="clear" w:color="000000" w:fill="FFFFFF"/>
            <w:noWrap w:val="0"/>
            <w:vAlign w:val="bottom"/>
          </w:tcPr>
          <w:p w14:paraId="5DCC6656">
            <w:pPr>
              <w:widowControl/>
              <w:jc w:val="center"/>
              <w:textAlignment w:val="bottom"/>
              <w:rPr>
                <w:rFonts w:ascii="宋体" w:hAnsi="宋体" w:cs="宋体"/>
                <w:kern w:val="0"/>
                <w:sz w:val="20"/>
              </w:rPr>
            </w:pPr>
            <w:r>
              <w:rPr>
                <w:rFonts w:hint="eastAsia" w:ascii="宋体" w:hAnsi="宋体" w:cs="宋体"/>
                <w:color w:val="000000"/>
                <w:kern w:val="0"/>
                <w:sz w:val="20"/>
              </w:rPr>
              <w:t>12</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2AD25EAC">
            <w:pPr>
              <w:widowControl/>
              <w:jc w:val="right"/>
              <w:textAlignment w:val="center"/>
              <w:rPr>
                <w:rFonts w:ascii="宋体" w:hAnsi="宋体" w:cs="宋体"/>
                <w:kern w:val="0"/>
                <w:sz w:val="20"/>
              </w:rPr>
            </w:pPr>
          </w:p>
        </w:tc>
        <w:tc>
          <w:tcPr>
            <w:tcW w:w="4643" w:type="dxa"/>
            <w:tcBorders>
              <w:top w:val="nil"/>
              <w:left w:val="nil"/>
              <w:bottom w:val="single" w:color="auto" w:sz="4" w:space="0"/>
              <w:right w:val="single" w:color="auto" w:sz="4" w:space="0"/>
            </w:tcBorders>
            <w:shd w:val="clear" w:color="auto" w:fill="auto"/>
            <w:noWrap w:val="0"/>
            <w:vAlign w:val="center"/>
          </w:tcPr>
          <w:p w14:paraId="309E476A">
            <w:pPr>
              <w:widowControl/>
              <w:jc w:val="left"/>
              <w:rPr>
                <w:rFonts w:ascii="宋体" w:hAnsi="宋体" w:cs="宋体"/>
                <w:kern w:val="0"/>
                <w:sz w:val="20"/>
              </w:rPr>
            </w:pPr>
            <w:r>
              <w:rPr>
                <w:rFonts w:hint="eastAsia" w:ascii="宋体" w:hAnsi="宋体" w:cs="宋体"/>
                <w:kern w:val="0"/>
                <w:sz w:val="20"/>
              </w:rPr>
              <w:t>年末结转和结余</w:t>
            </w:r>
          </w:p>
        </w:tc>
        <w:tc>
          <w:tcPr>
            <w:tcW w:w="695" w:type="dxa"/>
            <w:gridSpan w:val="2"/>
            <w:tcBorders>
              <w:top w:val="nil"/>
              <w:left w:val="nil"/>
              <w:bottom w:val="single" w:color="auto" w:sz="4" w:space="0"/>
              <w:right w:val="single" w:color="auto" w:sz="4" w:space="0"/>
            </w:tcBorders>
            <w:shd w:val="clear" w:color="000000" w:fill="FFFFFF"/>
            <w:noWrap w:val="0"/>
            <w:vAlign w:val="bottom"/>
          </w:tcPr>
          <w:p w14:paraId="68D1DAE6">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25</w:t>
            </w:r>
          </w:p>
        </w:tc>
        <w:tc>
          <w:tcPr>
            <w:tcW w:w="1651" w:type="dxa"/>
            <w:tcBorders>
              <w:top w:val="nil"/>
              <w:left w:val="nil"/>
              <w:bottom w:val="single" w:color="auto" w:sz="4" w:space="0"/>
              <w:right w:val="single" w:color="auto" w:sz="4" w:space="0"/>
            </w:tcBorders>
            <w:noWrap w:val="0"/>
            <w:vAlign w:val="center"/>
          </w:tcPr>
          <w:p w14:paraId="653CAA13">
            <w:pPr>
              <w:widowControl/>
              <w:jc w:val="right"/>
              <w:textAlignment w:val="center"/>
              <w:rPr>
                <w:rFonts w:ascii="宋体" w:hAnsi="宋体" w:cs="宋体"/>
                <w:kern w:val="0"/>
                <w:sz w:val="20"/>
              </w:rPr>
            </w:pPr>
          </w:p>
        </w:tc>
      </w:tr>
      <w:tr w14:paraId="35728CB1">
        <w:tblPrEx>
          <w:tblCellMar>
            <w:top w:w="0" w:type="dxa"/>
            <w:left w:w="108" w:type="dxa"/>
            <w:bottom w:w="0" w:type="dxa"/>
            <w:right w:w="108" w:type="dxa"/>
          </w:tblCellMar>
        </w:tblPrEx>
        <w:trPr>
          <w:trHeight w:val="90" w:hRule="atLeast"/>
          <w:jc w:val="center"/>
        </w:trPr>
        <w:tc>
          <w:tcPr>
            <w:tcW w:w="5135" w:type="dxa"/>
            <w:tcBorders>
              <w:top w:val="nil"/>
              <w:left w:val="single" w:color="auto" w:sz="4" w:space="0"/>
              <w:bottom w:val="single" w:color="auto" w:sz="4" w:space="0"/>
              <w:right w:val="single" w:color="auto" w:sz="4" w:space="0"/>
            </w:tcBorders>
            <w:shd w:val="clear" w:color="000000" w:fill="FFFFFF"/>
            <w:noWrap w:val="0"/>
            <w:vAlign w:val="center"/>
          </w:tcPr>
          <w:p w14:paraId="319FC21A">
            <w:pPr>
              <w:widowControl/>
              <w:jc w:val="center"/>
              <w:rPr>
                <w:rFonts w:ascii="宋体" w:hAnsi="宋体" w:cs="宋体"/>
                <w:kern w:val="0"/>
                <w:sz w:val="20"/>
              </w:rPr>
            </w:pPr>
            <w:r>
              <w:rPr>
                <w:rFonts w:hint="eastAsia" w:ascii="宋体" w:hAnsi="宋体" w:cs="宋体"/>
                <w:b/>
                <w:bCs/>
                <w:kern w:val="0"/>
                <w:sz w:val="20"/>
              </w:rPr>
              <w:t>总计</w:t>
            </w:r>
          </w:p>
        </w:tc>
        <w:tc>
          <w:tcPr>
            <w:tcW w:w="767" w:type="dxa"/>
            <w:tcBorders>
              <w:top w:val="nil"/>
              <w:left w:val="nil"/>
              <w:bottom w:val="single" w:color="auto" w:sz="4" w:space="0"/>
              <w:right w:val="single" w:color="auto" w:sz="4" w:space="0"/>
            </w:tcBorders>
            <w:shd w:val="clear" w:color="000000" w:fill="FFFFFF"/>
            <w:noWrap w:val="0"/>
            <w:vAlign w:val="bottom"/>
          </w:tcPr>
          <w:p w14:paraId="29E375EA">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13</w:t>
            </w:r>
          </w:p>
        </w:tc>
        <w:tc>
          <w:tcPr>
            <w:tcW w:w="1537" w:type="dxa"/>
            <w:gridSpan w:val="2"/>
            <w:tcBorders>
              <w:top w:val="nil"/>
              <w:left w:val="nil"/>
              <w:bottom w:val="single" w:color="auto" w:sz="4" w:space="0"/>
              <w:right w:val="single" w:color="auto" w:sz="4" w:space="0"/>
            </w:tcBorders>
            <w:shd w:val="clear" w:color="auto" w:fill="auto"/>
            <w:noWrap w:val="0"/>
            <w:vAlign w:val="center"/>
          </w:tcPr>
          <w:p w14:paraId="35DE24CD">
            <w:pPr>
              <w:widowControl/>
              <w:jc w:val="right"/>
              <w:textAlignment w:val="center"/>
              <w:rPr>
                <w:rFonts w:ascii="宋体" w:hAnsi="宋体" w:cs="宋体"/>
                <w:kern w:val="0"/>
                <w:sz w:val="20"/>
              </w:rPr>
            </w:pPr>
            <w:r>
              <w:rPr>
                <w:rFonts w:hint="eastAsia" w:ascii="宋体" w:hAnsi="宋体" w:cs="宋体"/>
                <w:color w:val="000000"/>
                <w:kern w:val="0"/>
                <w:sz w:val="20"/>
                <w:lang w:val="en-US" w:eastAsia="zh-CN"/>
              </w:rPr>
              <w:t>197.72</w:t>
            </w:r>
          </w:p>
        </w:tc>
        <w:tc>
          <w:tcPr>
            <w:tcW w:w="464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4C7C8D">
            <w:pPr>
              <w:widowControl/>
              <w:jc w:val="center"/>
              <w:rPr>
                <w:rFonts w:ascii="宋体" w:hAnsi="宋体" w:cs="宋体"/>
                <w:kern w:val="0"/>
                <w:sz w:val="20"/>
              </w:rPr>
            </w:pPr>
            <w:r>
              <w:rPr>
                <w:rFonts w:hint="eastAsia" w:ascii="宋体" w:hAnsi="宋体" w:cs="宋体"/>
                <w:b/>
                <w:bCs/>
                <w:kern w:val="0"/>
                <w:sz w:val="20"/>
              </w:rPr>
              <w:t>总计</w:t>
            </w:r>
          </w:p>
        </w:tc>
        <w:tc>
          <w:tcPr>
            <w:tcW w:w="695" w:type="dxa"/>
            <w:gridSpan w:val="2"/>
            <w:tcBorders>
              <w:top w:val="single" w:color="auto" w:sz="4" w:space="0"/>
              <w:left w:val="single" w:color="auto" w:sz="4" w:space="0"/>
              <w:bottom w:val="single" w:color="auto" w:sz="4" w:space="0"/>
              <w:right w:val="single" w:color="auto" w:sz="4" w:space="0"/>
            </w:tcBorders>
            <w:shd w:val="clear" w:color="000000" w:fill="FFFFFF"/>
            <w:noWrap w:val="0"/>
            <w:vAlign w:val="bottom"/>
          </w:tcPr>
          <w:p w14:paraId="1AEF2F73">
            <w:pPr>
              <w:widowControl/>
              <w:jc w:val="center"/>
              <w:textAlignment w:val="bottom"/>
              <w:rPr>
                <w:rFonts w:hint="default" w:ascii="宋体" w:hAnsi="宋体" w:eastAsia="宋体" w:cs="宋体"/>
                <w:kern w:val="0"/>
                <w:sz w:val="20"/>
                <w:lang w:val="en-US" w:eastAsia="zh-CN"/>
              </w:rPr>
            </w:pPr>
            <w:r>
              <w:rPr>
                <w:rFonts w:hint="eastAsia" w:ascii="宋体" w:hAnsi="宋体" w:cs="宋体"/>
                <w:color w:val="000000"/>
                <w:kern w:val="0"/>
                <w:sz w:val="20"/>
                <w:lang w:val="en-US" w:eastAsia="zh-CN"/>
              </w:rPr>
              <w:t>26</w:t>
            </w:r>
          </w:p>
        </w:tc>
        <w:tc>
          <w:tcPr>
            <w:tcW w:w="1651" w:type="dxa"/>
            <w:tcBorders>
              <w:top w:val="single" w:color="auto" w:sz="4" w:space="0"/>
              <w:left w:val="single" w:color="auto" w:sz="4" w:space="0"/>
              <w:bottom w:val="single" w:color="auto" w:sz="4" w:space="0"/>
              <w:right w:val="single" w:color="auto" w:sz="4" w:space="0"/>
            </w:tcBorders>
            <w:noWrap w:val="0"/>
            <w:vAlign w:val="center"/>
          </w:tcPr>
          <w:p w14:paraId="1FA5D008">
            <w:pPr>
              <w:widowControl/>
              <w:jc w:val="right"/>
              <w:textAlignment w:val="center"/>
              <w:rPr>
                <w:rFonts w:ascii="宋体" w:hAnsi="宋体" w:cs="宋体"/>
                <w:kern w:val="0"/>
                <w:sz w:val="20"/>
              </w:rPr>
            </w:pPr>
            <w:r>
              <w:rPr>
                <w:rFonts w:hint="eastAsia" w:ascii="宋体" w:hAnsi="宋体" w:cs="宋体"/>
                <w:color w:val="000000"/>
                <w:kern w:val="0"/>
                <w:sz w:val="20"/>
                <w:lang w:val="en-US" w:eastAsia="zh-CN"/>
              </w:rPr>
              <w:t>197.72</w:t>
            </w:r>
          </w:p>
        </w:tc>
      </w:tr>
      <w:tr w14:paraId="586E23F0">
        <w:tblPrEx>
          <w:tblCellMar>
            <w:top w:w="0" w:type="dxa"/>
            <w:left w:w="108" w:type="dxa"/>
            <w:bottom w:w="0" w:type="dxa"/>
            <w:right w:w="108" w:type="dxa"/>
          </w:tblCellMar>
        </w:tblPrEx>
        <w:trPr>
          <w:trHeight w:val="360" w:hRule="atLeast"/>
          <w:jc w:val="center"/>
        </w:trPr>
        <w:tc>
          <w:tcPr>
            <w:tcW w:w="14428" w:type="dxa"/>
            <w:gridSpan w:val="8"/>
            <w:tcBorders>
              <w:top w:val="nil"/>
              <w:left w:val="nil"/>
              <w:bottom w:val="nil"/>
              <w:right w:val="nil"/>
            </w:tcBorders>
            <w:noWrap w:val="0"/>
            <w:vAlign w:val="center"/>
          </w:tcPr>
          <w:p w14:paraId="25B8A99F">
            <w:pPr>
              <w:widowControl/>
              <w:jc w:val="left"/>
              <w:textAlignment w:val="center"/>
              <w:rPr>
                <w:rFonts w:hint="default" w:ascii="宋体" w:hAnsi="宋体" w:eastAsia="宋体" w:cs="宋体"/>
                <w:kern w:val="0"/>
                <w:sz w:val="20"/>
                <w:lang w:val="en-US" w:eastAsia="zh-CN"/>
              </w:rPr>
            </w:pPr>
            <w:r>
              <w:rPr>
                <w:rFonts w:hint="eastAsia" w:ascii="宋体" w:hAnsi="宋体" w:cs="宋体"/>
                <w:kern w:val="0"/>
                <w:sz w:val="20"/>
              </w:rPr>
              <w:t>注：1.本表反映单位本年度的总收支和年末结转结余情况。</w:t>
            </w:r>
          </w:p>
        </w:tc>
      </w:tr>
      <w:tr w14:paraId="1AE547A8">
        <w:tblPrEx>
          <w:tblCellMar>
            <w:top w:w="0" w:type="dxa"/>
            <w:left w:w="108" w:type="dxa"/>
            <w:bottom w:w="0" w:type="dxa"/>
            <w:right w:w="108" w:type="dxa"/>
          </w:tblCellMar>
        </w:tblPrEx>
        <w:trPr>
          <w:trHeight w:val="390" w:hRule="atLeast"/>
          <w:jc w:val="center"/>
        </w:trPr>
        <w:tc>
          <w:tcPr>
            <w:tcW w:w="14428" w:type="dxa"/>
            <w:gridSpan w:val="8"/>
            <w:tcBorders>
              <w:top w:val="nil"/>
              <w:left w:val="nil"/>
              <w:bottom w:val="nil"/>
              <w:right w:val="nil"/>
            </w:tcBorders>
            <w:noWrap w:val="0"/>
            <w:vAlign w:val="center"/>
          </w:tcPr>
          <w:p w14:paraId="381FD793">
            <w:pPr>
              <w:widowControl/>
              <w:jc w:val="left"/>
            </w:pPr>
            <w:r>
              <w:rPr>
                <w:rFonts w:hint="eastAsia" w:ascii="宋体" w:hAnsi="宋体" w:cs="宋体"/>
                <w:kern w:val="0"/>
                <w:sz w:val="20"/>
              </w:rPr>
              <w:t xml:space="preserve">    2.本套报表金额单位转换时可能存在尾数误差。</w:t>
            </w:r>
          </w:p>
        </w:tc>
      </w:tr>
    </w:tbl>
    <w:p w14:paraId="217F0134">
      <w:pPr>
        <w:ind w:firstLine="640" w:firstLineChars="200"/>
        <w:rPr>
          <w:rFonts w:hint="eastAsia" w:ascii="黑体" w:hAnsi="黑体" w:eastAsia="黑体"/>
          <w:sz w:val="32"/>
          <w:highlight w:val="none"/>
        </w:rPr>
      </w:pPr>
    </w:p>
    <w:p w14:paraId="120DECC0">
      <w:pPr>
        <w:ind w:firstLine="640" w:firstLineChars="200"/>
        <w:rPr>
          <w:rFonts w:hint="eastAsia" w:ascii="黑体" w:hAnsi="黑体" w:eastAsia="黑体"/>
          <w:sz w:val="32"/>
          <w:highlight w:val="none"/>
        </w:rPr>
      </w:pPr>
      <w:r>
        <w:rPr>
          <w:rFonts w:hint="eastAsia" w:ascii="黑体" w:hAnsi="黑体" w:eastAsia="黑体"/>
          <w:sz w:val="32"/>
          <w:highlight w:val="none"/>
        </w:rPr>
        <w:t>二、收入决算表</w:t>
      </w:r>
    </w:p>
    <w:tbl>
      <w:tblPr>
        <w:tblStyle w:val="8"/>
        <w:tblW w:w="0" w:type="auto"/>
        <w:jc w:val="center"/>
        <w:tblLayout w:type="fixed"/>
        <w:tblCellMar>
          <w:top w:w="0" w:type="dxa"/>
          <w:left w:w="108" w:type="dxa"/>
          <w:bottom w:w="0" w:type="dxa"/>
          <w:right w:w="108" w:type="dxa"/>
        </w:tblCellMar>
      </w:tblPr>
      <w:tblGrid>
        <w:gridCol w:w="908"/>
        <w:gridCol w:w="537"/>
        <w:gridCol w:w="3665"/>
        <w:gridCol w:w="1063"/>
        <w:gridCol w:w="1371"/>
        <w:gridCol w:w="1104"/>
        <w:gridCol w:w="1039"/>
        <w:gridCol w:w="1029"/>
        <w:gridCol w:w="1211"/>
        <w:gridCol w:w="1476"/>
      </w:tblGrid>
      <w:tr w14:paraId="1D538D1B">
        <w:tblPrEx>
          <w:tblCellMar>
            <w:top w:w="0" w:type="dxa"/>
            <w:left w:w="108" w:type="dxa"/>
            <w:bottom w:w="0" w:type="dxa"/>
            <w:right w:w="108" w:type="dxa"/>
          </w:tblCellMar>
        </w:tblPrEx>
        <w:trPr>
          <w:trHeight w:val="429" w:hRule="atLeast"/>
          <w:jc w:val="center"/>
        </w:trPr>
        <w:tc>
          <w:tcPr>
            <w:tcW w:w="13403" w:type="dxa"/>
            <w:gridSpan w:val="10"/>
            <w:tcBorders>
              <w:top w:val="nil"/>
              <w:left w:val="nil"/>
              <w:bottom w:val="nil"/>
              <w:right w:val="nil"/>
            </w:tcBorders>
            <w:noWrap w:val="0"/>
            <w:vAlign w:val="center"/>
          </w:tcPr>
          <w:p w14:paraId="1D82D608">
            <w:pPr>
              <w:widowControl/>
              <w:jc w:val="both"/>
              <w:rPr>
                <w:rFonts w:ascii="宋体" w:hAnsi="宋体" w:cs="宋体"/>
                <w:b/>
                <w:bCs/>
                <w:color w:val="000000"/>
                <w:kern w:val="0"/>
                <w:sz w:val="24"/>
                <w:szCs w:val="24"/>
              </w:rPr>
            </w:pPr>
          </w:p>
          <w:p w14:paraId="606A175C">
            <w:pPr>
              <w:widowControl/>
              <w:jc w:val="center"/>
              <w:rPr>
                <w:rFonts w:ascii="华文中宋" w:hAnsi="华文中宋" w:eastAsia="华文中宋" w:cs="宋体"/>
                <w:color w:val="000000"/>
                <w:kern w:val="0"/>
                <w:sz w:val="32"/>
                <w:szCs w:val="32"/>
              </w:rPr>
            </w:pPr>
            <w:r>
              <w:rPr>
                <w:rFonts w:hint="eastAsia" w:ascii="宋体" w:hAnsi="宋体" w:cs="宋体"/>
                <w:b/>
                <w:bCs/>
                <w:color w:val="000000"/>
                <w:kern w:val="0"/>
                <w:sz w:val="24"/>
                <w:szCs w:val="24"/>
              </w:rPr>
              <w:t>收入决算表</w:t>
            </w:r>
          </w:p>
        </w:tc>
      </w:tr>
      <w:tr w14:paraId="19A37066">
        <w:tblPrEx>
          <w:tblCellMar>
            <w:top w:w="0" w:type="dxa"/>
            <w:left w:w="108" w:type="dxa"/>
            <w:bottom w:w="0" w:type="dxa"/>
            <w:right w:w="108" w:type="dxa"/>
          </w:tblCellMar>
        </w:tblPrEx>
        <w:trPr>
          <w:trHeight w:val="285" w:hRule="atLeast"/>
          <w:jc w:val="center"/>
        </w:trPr>
        <w:tc>
          <w:tcPr>
            <w:tcW w:w="908" w:type="dxa"/>
            <w:tcBorders>
              <w:top w:val="nil"/>
              <w:left w:val="nil"/>
              <w:bottom w:val="nil"/>
              <w:right w:val="nil"/>
            </w:tcBorders>
            <w:shd w:val="clear" w:color="000000" w:fill="FFFFFF"/>
            <w:noWrap w:val="0"/>
            <w:vAlign w:val="center"/>
          </w:tcPr>
          <w:p w14:paraId="5792FF9C">
            <w:pPr>
              <w:widowControl/>
              <w:jc w:val="right"/>
              <w:rPr>
                <w:rFonts w:ascii="宋体" w:hAnsi="宋体" w:cs="宋体"/>
                <w:kern w:val="0"/>
                <w:sz w:val="24"/>
              </w:rPr>
            </w:pPr>
            <w:r>
              <w:rPr>
                <w:rFonts w:hint="eastAsia" w:ascii="宋体" w:hAnsi="宋体" w:cs="宋体"/>
                <w:kern w:val="0"/>
                <w:sz w:val="24"/>
              </w:rPr>
              <w:t>　</w:t>
            </w:r>
          </w:p>
        </w:tc>
        <w:tc>
          <w:tcPr>
            <w:tcW w:w="537" w:type="dxa"/>
            <w:tcBorders>
              <w:top w:val="nil"/>
              <w:left w:val="nil"/>
              <w:bottom w:val="nil"/>
              <w:right w:val="nil"/>
            </w:tcBorders>
            <w:shd w:val="clear" w:color="000000" w:fill="FFFFFF"/>
            <w:noWrap w:val="0"/>
            <w:vAlign w:val="center"/>
          </w:tcPr>
          <w:p w14:paraId="3A3A6102">
            <w:pPr>
              <w:widowControl/>
              <w:jc w:val="right"/>
              <w:rPr>
                <w:rFonts w:ascii="宋体" w:hAnsi="宋体" w:cs="宋体"/>
                <w:kern w:val="0"/>
                <w:sz w:val="24"/>
              </w:rPr>
            </w:pPr>
            <w:r>
              <w:rPr>
                <w:rFonts w:hint="eastAsia" w:ascii="宋体" w:hAnsi="宋体" w:cs="宋体"/>
                <w:kern w:val="0"/>
                <w:sz w:val="24"/>
              </w:rPr>
              <w:t>　</w:t>
            </w:r>
          </w:p>
        </w:tc>
        <w:tc>
          <w:tcPr>
            <w:tcW w:w="3665" w:type="dxa"/>
            <w:tcBorders>
              <w:top w:val="nil"/>
              <w:left w:val="nil"/>
              <w:bottom w:val="nil"/>
              <w:right w:val="nil"/>
            </w:tcBorders>
            <w:shd w:val="clear" w:color="000000" w:fill="FFFFFF"/>
            <w:noWrap w:val="0"/>
            <w:vAlign w:val="center"/>
          </w:tcPr>
          <w:p w14:paraId="62C49261">
            <w:pPr>
              <w:widowControl/>
              <w:jc w:val="right"/>
              <w:rPr>
                <w:rFonts w:ascii="宋体" w:hAnsi="宋体" w:cs="宋体"/>
                <w:kern w:val="0"/>
                <w:sz w:val="24"/>
              </w:rPr>
            </w:pPr>
            <w:r>
              <w:rPr>
                <w:rFonts w:hint="eastAsia" w:ascii="宋体" w:hAnsi="宋体" w:cs="宋体"/>
                <w:kern w:val="0"/>
                <w:sz w:val="24"/>
              </w:rPr>
              <w:t>　</w:t>
            </w:r>
          </w:p>
        </w:tc>
        <w:tc>
          <w:tcPr>
            <w:tcW w:w="1063" w:type="dxa"/>
            <w:tcBorders>
              <w:top w:val="nil"/>
              <w:left w:val="nil"/>
              <w:bottom w:val="nil"/>
              <w:right w:val="nil"/>
            </w:tcBorders>
            <w:shd w:val="clear" w:color="000000" w:fill="FFFFFF"/>
            <w:noWrap w:val="0"/>
            <w:vAlign w:val="center"/>
          </w:tcPr>
          <w:p w14:paraId="1C5CBFE9">
            <w:pPr>
              <w:widowControl/>
              <w:jc w:val="right"/>
              <w:rPr>
                <w:rFonts w:ascii="宋体" w:hAnsi="宋体" w:cs="宋体"/>
                <w:kern w:val="0"/>
                <w:sz w:val="24"/>
              </w:rPr>
            </w:pPr>
            <w:r>
              <w:rPr>
                <w:rFonts w:hint="eastAsia" w:ascii="宋体" w:hAnsi="宋体" w:cs="宋体"/>
                <w:kern w:val="0"/>
                <w:sz w:val="24"/>
              </w:rPr>
              <w:t>　</w:t>
            </w:r>
          </w:p>
        </w:tc>
        <w:tc>
          <w:tcPr>
            <w:tcW w:w="1371" w:type="dxa"/>
            <w:tcBorders>
              <w:top w:val="nil"/>
              <w:left w:val="nil"/>
              <w:bottom w:val="nil"/>
              <w:right w:val="nil"/>
            </w:tcBorders>
            <w:shd w:val="clear" w:color="000000" w:fill="FFFFFF"/>
            <w:noWrap w:val="0"/>
            <w:vAlign w:val="center"/>
          </w:tcPr>
          <w:p w14:paraId="3D7264B3">
            <w:pPr>
              <w:widowControl/>
              <w:jc w:val="right"/>
              <w:rPr>
                <w:rFonts w:ascii="宋体" w:hAnsi="宋体" w:cs="宋体"/>
                <w:kern w:val="0"/>
                <w:sz w:val="24"/>
              </w:rPr>
            </w:pPr>
            <w:r>
              <w:rPr>
                <w:rFonts w:hint="eastAsia" w:ascii="宋体" w:hAnsi="宋体" w:cs="宋体"/>
                <w:kern w:val="0"/>
                <w:sz w:val="24"/>
              </w:rPr>
              <w:t>　</w:t>
            </w:r>
          </w:p>
        </w:tc>
        <w:tc>
          <w:tcPr>
            <w:tcW w:w="1104" w:type="dxa"/>
            <w:tcBorders>
              <w:top w:val="nil"/>
              <w:left w:val="nil"/>
              <w:bottom w:val="nil"/>
              <w:right w:val="nil"/>
            </w:tcBorders>
            <w:shd w:val="clear" w:color="000000" w:fill="FFFFFF"/>
            <w:noWrap w:val="0"/>
            <w:vAlign w:val="center"/>
          </w:tcPr>
          <w:p w14:paraId="33AFEB0B">
            <w:pPr>
              <w:widowControl/>
              <w:jc w:val="right"/>
              <w:rPr>
                <w:rFonts w:ascii="宋体" w:hAnsi="宋体" w:cs="宋体"/>
                <w:kern w:val="0"/>
                <w:sz w:val="24"/>
              </w:rPr>
            </w:pPr>
            <w:r>
              <w:rPr>
                <w:rFonts w:hint="eastAsia" w:ascii="宋体" w:hAnsi="宋体" w:cs="宋体"/>
                <w:kern w:val="0"/>
                <w:sz w:val="24"/>
              </w:rPr>
              <w:t>　</w:t>
            </w:r>
          </w:p>
        </w:tc>
        <w:tc>
          <w:tcPr>
            <w:tcW w:w="1039" w:type="dxa"/>
            <w:tcBorders>
              <w:top w:val="nil"/>
              <w:left w:val="nil"/>
              <w:bottom w:val="nil"/>
              <w:right w:val="nil"/>
            </w:tcBorders>
            <w:shd w:val="clear" w:color="000000" w:fill="FFFFFF"/>
            <w:noWrap w:val="0"/>
            <w:vAlign w:val="center"/>
          </w:tcPr>
          <w:p w14:paraId="317E8091">
            <w:pPr>
              <w:widowControl/>
              <w:jc w:val="right"/>
              <w:rPr>
                <w:rFonts w:ascii="宋体" w:hAnsi="宋体" w:cs="宋体"/>
                <w:kern w:val="0"/>
                <w:sz w:val="24"/>
              </w:rPr>
            </w:pPr>
            <w:r>
              <w:rPr>
                <w:rFonts w:hint="eastAsia" w:ascii="宋体" w:hAnsi="宋体" w:cs="宋体"/>
                <w:kern w:val="0"/>
                <w:sz w:val="24"/>
              </w:rPr>
              <w:t>　</w:t>
            </w:r>
          </w:p>
        </w:tc>
        <w:tc>
          <w:tcPr>
            <w:tcW w:w="1029" w:type="dxa"/>
            <w:tcBorders>
              <w:top w:val="nil"/>
              <w:left w:val="nil"/>
              <w:bottom w:val="nil"/>
              <w:right w:val="nil"/>
            </w:tcBorders>
            <w:shd w:val="clear" w:color="000000" w:fill="FFFFFF"/>
            <w:noWrap w:val="0"/>
            <w:vAlign w:val="center"/>
          </w:tcPr>
          <w:p w14:paraId="3F8C4E28">
            <w:pPr>
              <w:widowControl/>
              <w:jc w:val="right"/>
              <w:rPr>
                <w:rFonts w:ascii="宋体" w:hAnsi="宋体" w:cs="宋体"/>
                <w:kern w:val="0"/>
                <w:sz w:val="24"/>
              </w:rPr>
            </w:pPr>
            <w:r>
              <w:rPr>
                <w:rFonts w:hint="eastAsia" w:ascii="宋体" w:hAnsi="宋体" w:cs="宋体"/>
                <w:kern w:val="0"/>
                <w:sz w:val="24"/>
              </w:rPr>
              <w:t>　</w:t>
            </w:r>
          </w:p>
        </w:tc>
        <w:tc>
          <w:tcPr>
            <w:tcW w:w="1211" w:type="dxa"/>
            <w:tcBorders>
              <w:top w:val="nil"/>
              <w:left w:val="nil"/>
              <w:bottom w:val="nil"/>
              <w:right w:val="nil"/>
            </w:tcBorders>
            <w:shd w:val="clear" w:color="000000" w:fill="FFFFFF"/>
            <w:noWrap w:val="0"/>
            <w:vAlign w:val="center"/>
          </w:tcPr>
          <w:p w14:paraId="438CD907">
            <w:pPr>
              <w:widowControl/>
              <w:jc w:val="right"/>
              <w:rPr>
                <w:rFonts w:ascii="宋体" w:hAnsi="宋体" w:cs="宋体"/>
                <w:kern w:val="0"/>
                <w:sz w:val="24"/>
              </w:rPr>
            </w:pPr>
            <w:r>
              <w:rPr>
                <w:rFonts w:hint="eastAsia" w:ascii="宋体" w:hAnsi="宋体" w:cs="宋体"/>
                <w:kern w:val="0"/>
                <w:sz w:val="24"/>
              </w:rPr>
              <w:t>　</w:t>
            </w:r>
          </w:p>
        </w:tc>
        <w:tc>
          <w:tcPr>
            <w:tcW w:w="1476" w:type="dxa"/>
            <w:tcBorders>
              <w:top w:val="nil"/>
              <w:left w:val="nil"/>
              <w:bottom w:val="nil"/>
              <w:right w:val="nil"/>
            </w:tcBorders>
            <w:shd w:val="clear" w:color="000000" w:fill="FFFFFF"/>
            <w:noWrap w:val="0"/>
            <w:vAlign w:val="center"/>
          </w:tcPr>
          <w:p w14:paraId="53B552A6">
            <w:pPr>
              <w:widowControl/>
              <w:jc w:val="right"/>
              <w:rPr>
                <w:rFonts w:ascii="宋体" w:hAnsi="宋体" w:cs="宋体"/>
                <w:color w:val="000000"/>
                <w:kern w:val="0"/>
                <w:sz w:val="20"/>
              </w:rPr>
            </w:pPr>
            <w:r>
              <w:rPr>
                <w:rFonts w:hint="eastAsia" w:ascii="宋体" w:hAnsi="宋体" w:cs="宋体"/>
                <w:color w:val="000000"/>
                <w:kern w:val="0"/>
                <w:sz w:val="20"/>
              </w:rPr>
              <w:t>公开02表</w:t>
            </w:r>
          </w:p>
        </w:tc>
      </w:tr>
      <w:tr w14:paraId="477B7E9B">
        <w:tblPrEx>
          <w:tblCellMar>
            <w:top w:w="0" w:type="dxa"/>
            <w:left w:w="108" w:type="dxa"/>
            <w:bottom w:w="0" w:type="dxa"/>
            <w:right w:w="108" w:type="dxa"/>
          </w:tblCellMar>
        </w:tblPrEx>
        <w:trPr>
          <w:trHeight w:val="227" w:hRule="atLeast"/>
          <w:jc w:val="center"/>
        </w:trPr>
        <w:tc>
          <w:tcPr>
            <w:tcW w:w="5110" w:type="dxa"/>
            <w:gridSpan w:val="3"/>
            <w:tcBorders>
              <w:top w:val="nil"/>
              <w:left w:val="nil"/>
              <w:bottom w:val="nil"/>
              <w:right w:val="nil"/>
            </w:tcBorders>
            <w:shd w:val="clear" w:color="000000" w:fill="FFFFFF"/>
            <w:noWrap w:val="0"/>
            <w:vAlign w:val="center"/>
          </w:tcPr>
          <w:p w14:paraId="32D0FE42">
            <w:pPr>
              <w:widowControl/>
              <w:jc w:val="left"/>
              <w:rPr>
                <w:rFonts w:ascii="宋体" w:hAnsi="宋体" w:cs="宋体"/>
                <w:color w:val="000000"/>
                <w:kern w:val="0"/>
                <w:sz w:val="20"/>
              </w:rPr>
            </w:pPr>
            <w:r>
              <w:rPr>
                <w:rFonts w:hint="eastAsia" w:ascii="宋体" w:hAnsi="宋体" w:cs="宋体"/>
                <w:color w:val="000000"/>
                <w:kern w:val="0"/>
                <w:sz w:val="20"/>
              </w:rPr>
              <w:t>单位：辽源市地方社会</w:t>
            </w:r>
            <w:r>
              <w:rPr>
                <w:rFonts w:ascii="宋体" w:hAnsi="宋体" w:cs="宋体"/>
                <w:color w:val="000000"/>
                <w:kern w:val="0"/>
                <w:sz w:val="20"/>
              </w:rPr>
              <w:t>经济调查队</w:t>
            </w:r>
          </w:p>
        </w:tc>
        <w:tc>
          <w:tcPr>
            <w:tcW w:w="1063" w:type="dxa"/>
            <w:tcBorders>
              <w:top w:val="nil"/>
              <w:left w:val="nil"/>
              <w:bottom w:val="nil"/>
              <w:right w:val="nil"/>
            </w:tcBorders>
            <w:shd w:val="clear" w:color="000000" w:fill="FFFFFF"/>
            <w:noWrap w:val="0"/>
            <w:vAlign w:val="center"/>
          </w:tcPr>
          <w:p w14:paraId="49C5A146">
            <w:pPr>
              <w:widowControl/>
              <w:jc w:val="right"/>
              <w:rPr>
                <w:rFonts w:ascii="宋体" w:hAnsi="宋体" w:cs="宋体"/>
                <w:kern w:val="0"/>
                <w:sz w:val="24"/>
              </w:rPr>
            </w:pPr>
            <w:r>
              <w:rPr>
                <w:rFonts w:hint="eastAsia" w:ascii="宋体" w:hAnsi="宋体" w:cs="宋体"/>
                <w:kern w:val="0"/>
                <w:sz w:val="24"/>
              </w:rPr>
              <w:t>　</w:t>
            </w:r>
          </w:p>
        </w:tc>
        <w:tc>
          <w:tcPr>
            <w:tcW w:w="1371" w:type="dxa"/>
            <w:tcBorders>
              <w:top w:val="nil"/>
              <w:left w:val="nil"/>
              <w:bottom w:val="nil"/>
              <w:right w:val="nil"/>
            </w:tcBorders>
            <w:shd w:val="clear" w:color="000000" w:fill="FFFFFF"/>
            <w:noWrap w:val="0"/>
            <w:vAlign w:val="center"/>
          </w:tcPr>
          <w:p w14:paraId="08979A0A">
            <w:pPr>
              <w:widowControl/>
              <w:jc w:val="right"/>
              <w:rPr>
                <w:rFonts w:ascii="宋体" w:hAnsi="宋体" w:cs="宋体"/>
                <w:kern w:val="0"/>
                <w:sz w:val="24"/>
              </w:rPr>
            </w:pPr>
            <w:r>
              <w:rPr>
                <w:rFonts w:hint="eastAsia" w:ascii="宋体" w:hAnsi="宋体" w:cs="宋体"/>
                <w:kern w:val="0"/>
                <w:sz w:val="24"/>
              </w:rPr>
              <w:t>　</w:t>
            </w:r>
          </w:p>
        </w:tc>
        <w:tc>
          <w:tcPr>
            <w:tcW w:w="1104" w:type="dxa"/>
            <w:tcBorders>
              <w:top w:val="nil"/>
              <w:left w:val="nil"/>
              <w:bottom w:val="nil"/>
              <w:right w:val="nil"/>
            </w:tcBorders>
            <w:shd w:val="clear" w:color="000000" w:fill="FFFFFF"/>
            <w:noWrap w:val="0"/>
            <w:vAlign w:val="center"/>
          </w:tcPr>
          <w:p w14:paraId="2242D74F">
            <w:pPr>
              <w:widowControl/>
              <w:jc w:val="center"/>
              <w:rPr>
                <w:rFonts w:ascii="宋体" w:hAnsi="宋体" w:cs="宋体"/>
                <w:color w:val="000000"/>
                <w:kern w:val="0"/>
                <w:sz w:val="20"/>
              </w:rPr>
            </w:pPr>
            <w:r>
              <w:rPr>
                <w:rFonts w:hint="eastAsia" w:ascii="宋体" w:hAnsi="宋体" w:cs="宋体"/>
                <w:color w:val="000000"/>
                <w:kern w:val="0"/>
                <w:sz w:val="20"/>
              </w:rPr>
              <w:t>　</w:t>
            </w:r>
          </w:p>
        </w:tc>
        <w:tc>
          <w:tcPr>
            <w:tcW w:w="1039" w:type="dxa"/>
            <w:tcBorders>
              <w:top w:val="nil"/>
              <w:left w:val="nil"/>
              <w:bottom w:val="nil"/>
              <w:right w:val="nil"/>
            </w:tcBorders>
            <w:shd w:val="clear" w:color="000000" w:fill="FFFFFF"/>
            <w:noWrap w:val="0"/>
            <w:vAlign w:val="center"/>
          </w:tcPr>
          <w:p w14:paraId="650EFD5E">
            <w:pPr>
              <w:widowControl/>
              <w:jc w:val="right"/>
              <w:rPr>
                <w:rFonts w:ascii="宋体" w:hAnsi="宋体" w:cs="宋体"/>
                <w:kern w:val="0"/>
                <w:sz w:val="24"/>
              </w:rPr>
            </w:pPr>
            <w:r>
              <w:rPr>
                <w:rFonts w:hint="eastAsia" w:ascii="宋体" w:hAnsi="宋体" w:cs="宋体"/>
                <w:kern w:val="0"/>
                <w:sz w:val="24"/>
              </w:rPr>
              <w:t>　</w:t>
            </w:r>
          </w:p>
        </w:tc>
        <w:tc>
          <w:tcPr>
            <w:tcW w:w="1029" w:type="dxa"/>
            <w:tcBorders>
              <w:top w:val="nil"/>
              <w:left w:val="nil"/>
              <w:bottom w:val="nil"/>
              <w:right w:val="nil"/>
            </w:tcBorders>
            <w:shd w:val="clear" w:color="000000" w:fill="FFFFFF"/>
            <w:noWrap w:val="0"/>
            <w:vAlign w:val="center"/>
          </w:tcPr>
          <w:p w14:paraId="4D26D868">
            <w:pPr>
              <w:widowControl/>
              <w:jc w:val="right"/>
              <w:rPr>
                <w:rFonts w:ascii="宋体" w:hAnsi="宋体" w:cs="宋体"/>
                <w:kern w:val="0"/>
                <w:sz w:val="24"/>
              </w:rPr>
            </w:pPr>
            <w:r>
              <w:rPr>
                <w:rFonts w:hint="eastAsia" w:ascii="宋体" w:hAnsi="宋体" w:cs="宋体"/>
                <w:kern w:val="0"/>
                <w:sz w:val="24"/>
              </w:rPr>
              <w:t>　</w:t>
            </w:r>
          </w:p>
        </w:tc>
        <w:tc>
          <w:tcPr>
            <w:tcW w:w="1211" w:type="dxa"/>
            <w:tcBorders>
              <w:top w:val="nil"/>
              <w:left w:val="nil"/>
              <w:bottom w:val="nil"/>
              <w:right w:val="nil"/>
            </w:tcBorders>
            <w:shd w:val="clear" w:color="000000" w:fill="FFFFFF"/>
            <w:noWrap w:val="0"/>
            <w:vAlign w:val="center"/>
          </w:tcPr>
          <w:p w14:paraId="290E0F6B">
            <w:pPr>
              <w:widowControl/>
              <w:jc w:val="right"/>
              <w:rPr>
                <w:rFonts w:ascii="宋体" w:hAnsi="宋体" w:cs="宋体"/>
                <w:kern w:val="0"/>
                <w:sz w:val="24"/>
              </w:rPr>
            </w:pPr>
            <w:r>
              <w:rPr>
                <w:rFonts w:hint="eastAsia" w:ascii="宋体" w:hAnsi="宋体" w:cs="宋体"/>
                <w:kern w:val="0"/>
                <w:sz w:val="24"/>
              </w:rPr>
              <w:t>　</w:t>
            </w:r>
          </w:p>
        </w:tc>
        <w:tc>
          <w:tcPr>
            <w:tcW w:w="1476" w:type="dxa"/>
            <w:tcBorders>
              <w:top w:val="nil"/>
              <w:left w:val="nil"/>
              <w:bottom w:val="nil"/>
              <w:right w:val="nil"/>
            </w:tcBorders>
            <w:shd w:val="clear" w:color="000000" w:fill="FFFFFF"/>
            <w:noWrap w:val="0"/>
            <w:vAlign w:val="center"/>
          </w:tcPr>
          <w:p w14:paraId="3BAFE5E9">
            <w:pPr>
              <w:widowControl/>
              <w:jc w:val="right"/>
              <w:rPr>
                <w:rFonts w:ascii="宋体" w:hAnsi="宋体" w:cs="宋体"/>
                <w:color w:val="000000"/>
                <w:kern w:val="0"/>
                <w:sz w:val="20"/>
              </w:rPr>
            </w:pPr>
            <w:r>
              <w:rPr>
                <w:rFonts w:hint="eastAsia" w:ascii="宋体" w:hAnsi="宋体" w:cs="宋体"/>
                <w:color w:val="000000"/>
                <w:kern w:val="0"/>
                <w:sz w:val="20"/>
              </w:rPr>
              <w:t>单位：万元</w:t>
            </w:r>
          </w:p>
        </w:tc>
      </w:tr>
      <w:tr w14:paraId="6BF0D3C2">
        <w:tblPrEx>
          <w:tblCellMar>
            <w:top w:w="0" w:type="dxa"/>
            <w:left w:w="108" w:type="dxa"/>
            <w:bottom w:w="0" w:type="dxa"/>
            <w:right w:w="108" w:type="dxa"/>
          </w:tblCellMar>
        </w:tblPrEx>
        <w:trPr>
          <w:trHeight w:val="227" w:hRule="atLeast"/>
          <w:jc w:val="center"/>
        </w:trPr>
        <w:tc>
          <w:tcPr>
            <w:tcW w:w="5110" w:type="dxa"/>
            <w:gridSpan w:val="3"/>
            <w:tcBorders>
              <w:top w:val="single" w:color="auto" w:sz="8" w:space="0"/>
              <w:left w:val="single" w:color="auto" w:sz="8" w:space="0"/>
              <w:bottom w:val="single" w:color="auto" w:sz="4" w:space="0"/>
              <w:right w:val="single" w:color="auto" w:sz="4" w:space="0"/>
            </w:tcBorders>
            <w:shd w:val="clear" w:color="000000" w:fill="FFFFFF"/>
            <w:noWrap w:val="0"/>
            <w:vAlign w:val="center"/>
          </w:tcPr>
          <w:p w14:paraId="11A097B6">
            <w:pPr>
              <w:widowControl/>
              <w:jc w:val="center"/>
              <w:rPr>
                <w:rFonts w:ascii="宋体" w:hAnsi="宋体" w:cs="宋体"/>
                <w:kern w:val="0"/>
                <w:sz w:val="20"/>
              </w:rPr>
            </w:pPr>
            <w:r>
              <w:rPr>
                <w:rFonts w:hint="eastAsia" w:ascii="宋体" w:hAnsi="宋体" w:cs="宋体"/>
                <w:kern w:val="0"/>
                <w:sz w:val="20"/>
              </w:rPr>
              <w:t>项    目</w:t>
            </w:r>
          </w:p>
        </w:tc>
        <w:tc>
          <w:tcPr>
            <w:tcW w:w="1063" w:type="dxa"/>
            <w:vMerge w:val="restart"/>
            <w:tcBorders>
              <w:top w:val="single" w:color="auto" w:sz="8" w:space="0"/>
              <w:left w:val="single" w:color="auto" w:sz="4" w:space="0"/>
              <w:bottom w:val="single" w:color="auto" w:sz="4" w:space="0"/>
              <w:right w:val="single" w:color="auto" w:sz="4" w:space="0"/>
            </w:tcBorders>
            <w:shd w:val="clear" w:color="000000" w:fill="FFFFFF"/>
            <w:noWrap w:val="0"/>
            <w:vAlign w:val="center"/>
          </w:tcPr>
          <w:p w14:paraId="09DF30DE">
            <w:pPr>
              <w:widowControl/>
              <w:jc w:val="center"/>
              <w:rPr>
                <w:rFonts w:ascii="宋体" w:hAnsi="宋体" w:cs="宋体"/>
                <w:kern w:val="0"/>
                <w:sz w:val="20"/>
              </w:rPr>
            </w:pPr>
            <w:r>
              <w:rPr>
                <w:rFonts w:hint="eastAsia" w:ascii="宋体" w:hAnsi="宋体" w:cs="宋体"/>
                <w:kern w:val="0"/>
                <w:sz w:val="20"/>
              </w:rPr>
              <w:t>本年收入  合计</w:t>
            </w:r>
          </w:p>
        </w:tc>
        <w:tc>
          <w:tcPr>
            <w:tcW w:w="1371" w:type="dxa"/>
            <w:vMerge w:val="restart"/>
            <w:tcBorders>
              <w:top w:val="single" w:color="auto" w:sz="8" w:space="0"/>
              <w:left w:val="single" w:color="auto" w:sz="4" w:space="0"/>
              <w:bottom w:val="single" w:color="auto" w:sz="4" w:space="0"/>
              <w:right w:val="single" w:color="auto" w:sz="4" w:space="0"/>
            </w:tcBorders>
            <w:shd w:val="clear" w:color="auto" w:fill="auto"/>
            <w:noWrap w:val="0"/>
            <w:vAlign w:val="center"/>
          </w:tcPr>
          <w:p w14:paraId="4C6CC241">
            <w:pPr>
              <w:widowControl/>
              <w:jc w:val="center"/>
              <w:rPr>
                <w:rFonts w:ascii="宋体" w:hAnsi="宋体" w:cs="宋体"/>
                <w:kern w:val="0"/>
                <w:sz w:val="20"/>
              </w:rPr>
            </w:pPr>
            <w:r>
              <w:rPr>
                <w:rFonts w:hint="eastAsia" w:ascii="宋体" w:hAnsi="宋体" w:cs="宋体"/>
                <w:kern w:val="0"/>
                <w:sz w:val="20"/>
              </w:rPr>
              <w:t>财政拨款  收入</w:t>
            </w:r>
          </w:p>
        </w:tc>
        <w:tc>
          <w:tcPr>
            <w:tcW w:w="1104" w:type="dxa"/>
            <w:vMerge w:val="restart"/>
            <w:tcBorders>
              <w:top w:val="single" w:color="auto" w:sz="8" w:space="0"/>
              <w:left w:val="single" w:color="auto" w:sz="4" w:space="0"/>
              <w:bottom w:val="single" w:color="auto" w:sz="4" w:space="0"/>
              <w:right w:val="single" w:color="auto" w:sz="4" w:space="0"/>
            </w:tcBorders>
            <w:shd w:val="clear" w:color="000000" w:fill="FFFFFF"/>
            <w:noWrap w:val="0"/>
            <w:vAlign w:val="center"/>
          </w:tcPr>
          <w:p w14:paraId="4A5CB41F">
            <w:pPr>
              <w:widowControl/>
              <w:jc w:val="center"/>
              <w:rPr>
                <w:rFonts w:ascii="宋体" w:hAnsi="宋体" w:cs="宋体"/>
                <w:kern w:val="0"/>
                <w:sz w:val="20"/>
              </w:rPr>
            </w:pPr>
            <w:r>
              <w:rPr>
                <w:rFonts w:hint="eastAsia" w:ascii="宋体" w:hAnsi="宋体" w:cs="宋体"/>
                <w:kern w:val="0"/>
                <w:sz w:val="20"/>
              </w:rPr>
              <w:t>上级补助收入</w:t>
            </w:r>
          </w:p>
        </w:tc>
        <w:tc>
          <w:tcPr>
            <w:tcW w:w="1039" w:type="dxa"/>
            <w:vMerge w:val="restart"/>
            <w:tcBorders>
              <w:top w:val="single" w:color="auto" w:sz="8" w:space="0"/>
              <w:left w:val="single" w:color="auto" w:sz="4" w:space="0"/>
              <w:bottom w:val="single" w:color="auto" w:sz="4" w:space="0"/>
              <w:right w:val="single" w:color="auto" w:sz="4" w:space="0"/>
            </w:tcBorders>
            <w:shd w:val="clear" w:color="000000" w:fill="FFFFFF"/>
            <w:noWrap w:val="0"/>
            <w:vAlign w:val="center"/>
          </w:tcPr>
          <w:p w14:paraId="2ADF97D5">
            <w:pPr>
              <w:widowControl/>
              <w:jc w:val="center"/>
              <w:rPr>
                <w:rFonts w:ascii="宋体" w:hAnsi="宋体" w:cs="宋体"/>
                <w:kern w:val="0"/>
                <w:sz w:val="20"/>
              </w:rPr>
            </w:pPr>
            <w:r>
              <w:rPr>
                <w:rFonts w:hint="eastAsia" w:ascii="宋体" w:hAnsi="宋体" w:cs="宋体"/>
                <w:kern w:val="0"/>
                <w:sz w:val="20"/>
              </w:rPr>
              <w:t>事业收入</w:t>
            </w:r>
          </w:p>
        </w:tc>
        <w:tc>
          <w:tcPr>
            <w:tcW w:w="1029" w:type="dxa"/>
            <w:vMerge w:val="restart"/>
            <w:tcBorders>
              <w:top w:val="single" w:color="auto" w:sz="8" w:space="0"/>
              <w:left w:val="single" w:color="auto" w:sz="4" w:space="0"/>
              <w:bottom w:val="single" w:color="auto" w:sz="4" w:space="0"/>
              <w:right w:val="single" w:color="auto" w:sz="4" w:space="0"/>
            </w:tcBorders>
            <w:shd w:val="clear" w:color="000000" w:fill="FFFFFF"/>
            <w:noWrap w:val="0"/>
            <w:vAlign w:val="center"/>
          </w:tcPr>
          <w:p w14:paraId="4A3E4C4F">
            <w:pPr>
              <w:widowControl/>
              <w:jc w:val="center"/>
              <w:rPr>
                <w:rFonts w:ascii="宋体" w:hAnsi="宋体" w:cs="宋体"/>
                <w:kern w:val="0"/>
                <w:sz w:val="20"/>
              </w:rPr>
            </w:pPr>
            <w:r>
              <w:rPr>
                <w:rFonts w:hint="eastAsia" w:ascii="宋体" w:hAnsi="宋体" w:cs="宋体"/>
                <w:kern w:val="0"/>
                <w:sz w:val="20"/>
              </w:rPr>
              <w:t>经营收入</w:t>
            </w:r>
          </w:p>
        </w:tc>
        <w:tc>
          <w:tcPr>
            <w:tcW w:w="1211" w:type="dxa"/>
            <w:vMerge w:val="restart"/>
            <w:tcBorders>
              <w:top w:val="single" w:color="auto" w:sz="8" w:space="0"/>
              <w:left w:val="single" w:color="auto" w:sz="4" w:space="0"/>
              <w:bottom w:val="single" w:color="auto" w:sz="4" w:space="0"/>
              <w:right w:val="single" w:color="auto" w:sz="4" w:space="0"/>
            </w:tcBorders>
            <w:shd w:val="clear" w:color="000000" w:fill="FFFFFF"/>
            <w:noWrap w:val="0"/>
            <w:vAlign w:val="center"/>
          </w:tcPr>
          <w:p w14:paraId="53B93C3B">
            <w:pPr>
              <w:widowControl/>
              <w:jc w:val="center"/>
              <w:rPr>
                <w:rFonts w:ascii="宋体" w:hAnsi="宋体" w:cs="宋体"/>
                <w:kern w:val="0"/>
                <w:sz w:val="20"/>
              </w:rPr>
            </w:pPr>
            <w:r>
              <w:rPr>
                <w:rFonts w:hint="eastAsia" w:ascii="宋体" w:hAnsi="宋体" w:cs="宋体"/>
                <w:kern w:val="0"/>
                <w:sz w:val="20"/>
              </w:rPr>
              <w:t>附属单位上缴收入</w:t>
            </w:r>
          </w:p>
        </w:tc>
        <w:tc>
          <w:tcPr>
            <w:tcW w:w="1476" w:type="dxa"/>
            <w:vMerge w:val="restart"/>
            <w:tcBorders>
              <w:top w:val="single" w:color="auto" w:sz="8" w:space="0"/>
              <w:left w:val="single" w:color="auto" w:sz="4" w:space="0"/>
              <w:bottom w:val="single" w:color="auto" w:sz="4" w:space="0"/>
              <w:right w:val="single" w:color="auto" w:sz="8" w:space="0"/>
            </w:tcBorders>
            <w:shd w:val="clear" w:color="000000" w:fill="FFFFFF"/>
            <w:noWrap w:val="0"/>
            <w:vAlign w:val="center"/>
          </w:tcPr>
          <w:p w14:paraId="008EBFBC">
            <w:pPr>
              <w:widowControl/>
              <w:jc w:val="center"/>
              <w:rPr>
                <w:rFonts w:ascii="宋体" w:hAnsi="宋体" w:cs="宋体"/>
                <w:kern w:val="0"/>
                <w:sz w:val="20"/>
              </w:rPr>
            </w:pPr>
            <w:r>
              <w:rPr>
                <w:rFonts w:hint="eastAsia" w:ascii="宋体" w:hAnsi="宋体" w:cs="宋体"/>
                <w:kern w:val="0"/>
                <w:sz w:val="20"/>
              </w:rPr>
              <w:t>其他收入</w:t>
            </w:r>
          </w:p>
        </w:tc>
      </w:tr>
      <w:tr w14:paraId="533FCD59">
        <w:tblPrEx>
          <w:tblCellMar>
            <w:top w:w="0" w:type="dxa"/>
            <w:left w:w="108" w:type="dxa"/>
            <w:bottom w:w="0" w:type="dxa"/>
            <w:right w:w="108" w:type="dxa"/>
          </w:tblCellMar>
        </w:tblPrEx>
        <w:trPr>
          <w:trHeight w:val="312" w:hRule="atLeast"/>
          <w:jc w:val="center"/>
        </w:trPr>
        <w:tc>
          <w:tcPr>
            <w:tcW w:w="1445" w:type="dxa"/>
            <w:gridSpan w:val="2"/>
            <w:vMerge w:val="restart"/>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071819D3">
            <w:pPr>
              <w:widowControl/>
              <w:spacing w:line="280" w:lineRule="exact"/>
              <w:jc w:val="center"/>
              <w:rPr>
                <w:rFonts w:hint="eastAsia" w:ascii="宋体" w:hAnsi="宋体" w:eastAsia="宋体" w:cs="宋体"/>
                <w:kern w:val="0"/>
                <w:sz w:val="20"/>
                <w:lang w:eastAsia="zh-CN"/>
              </w:rPr>
            </w:pPr>
            <w:r>
              <w:rPr>
                <w:rFonts w:hint="eastAsia" w:ascii="宋体" w:hAnsi="宋体" w:cs="宋体"/>
                <w:kern w:val="0"/>
                <w:sz w:val="20"/>
                <w:lang w:eastAsia="zh-CN"/>
              </w:rPr>
              <w:t>科目代码</w:t>
            </w:r>
          </w:p>
        </w:tc>
        <w:tc>
          <w:tcPr>
            <w:tcW w:w="3665" w:type="dxa"/>
            <w:vMerge w:val="restart"/>
            <w:tcBorders>
              <w:top w:val="nil"/>
              <w:left w:val="single" w:color="auto" w:sz="4" w:space="0"/>
              <w:bottom w:val="single" w:color="auto" w:sz="4" w:space="0"/>
              <w:right w:val="single" w:color="auto" w:sz="4" w:space="0"/>
            </w:tcBorders>
            <w:shd w:val="clear" w:color="000000" w:fill="FFFFFF"/>
            <w:noWrap w:val="0"/>
            <w:vAlign w:val="center"/>
          </w:tcPr>
          <w:p w14:paraId="10CB71C6">
            <w:pPr>
              <w:widowControl/>
              <w:spacing w:line="280" w:lineRule="exact"/>
              <w:jc w:val="center"/>
              <w:rPr>
                <w:rFonts w:ascii="宋体" w:hAnsi="宋体" w:cs="宋体"/>
                <w:kern w:val="0"/>
                <w:sz w:val="20"/>
              </w:rPr>
            </w:pPr>
            <w:r>
              <w:rPr>
                <w:rFonts w:hint="eastAsia" w:ascii="宋体" w:hAnsi="宋体" w:cs="宋体"/>
                <w:kern w:val="0"/>
                <w:sz w:val="20"/>
              </w:rPr>
              <w:t>科目名称</w:t>
            </w:r>
          </w:p>
        </w:tc>
        <w:tc>
          <w:tcPr>
            <w:tcW w:w="1063" w:type="dxa"/>
            <w:vMerge w:val="continue"/>
            <w:tcBorders>
              <w:top w:val="single" w:color="auto" w:sz="8" w:space="0"/>
              <w:left w:val="single" w:color="auto" w:sz="4" w:space="0"/>
              <w:bottom w:val="single" w:color="auto" w:sz="4" w:space="0"/>
              <w:right w:val="single" w:color="auto" w:sz="4" w:space="0"/>
            </w:tcBorders>
            <w:noWrap w:val="0"/>
            <w:vAlign w:val="center"/>
          </w:tcPr>
          <w:p w14:paraId="74C81DFD">
            <w:pPr>
              <w:widowControl/>
              <w:jc w:val="left"/>
              <w:rPr>
                <w:rFonts w:ascii="宋体" w:hAnsi="宋体" w:cs="宋体"/>
                <w:kern w:val="0"/>
                <w:sz w:val="20"/>
              </w:rPr>
            </w:pPr>
          </w:p>
        </w:tc>
        <w:tc>
          <w:tcPr>
            <w:tcW w:w="1371" w:type="dxa"/>
            <w:vMerge w:val="continue"/>
            <w:tcBorders>
              <w:top w:val="single" w:color="auto" w:sz="8" w:space="0"/>
              <w:left w:val="single" w:color="auto" w:sz="4" w:space="0"/>
              <w:bottom w:val="single" w:color="auto" w:sz="4" w:space="0"/>
              <w:right w:val="single" w:color="auto" w:sz="4" w:space="0"/>
            </w:tcBorders>
            <w:noWrap w:val="0"/>
            <w:vAlign w:val="center"/>
          </w:tcPr>
          <w:p w14:paraId="58A0FEA2">
            <w:pPr>
              <w:widowControl/>
              <w:jc w:val="left"/>
              <w:rPr>
                <w:rFonts w:ascii="宋体" w:hAnsi="宋体" w:cs="宋体"/>
                <w:kern w:val="0"/>
                <w:sz w:val="20"/>
              </w:rPr>
            </w:pPr>
          </w:p>
        </w:tc>
        <w:tc>
          <w:tcPr>
            <w:tcW w:w="1104" w:type="dxa"/>
            <w:vMerge w:val="continue"/>
            <w:tcBorders>
              <w:top w:val="single" w:color="auto" w:sz="8" w:space="0"/>
              <w:left w:val="single" w:color="auto" w:sz="4" w:space="0"/>
              <w:bottom w:val="single" w:color="auto" w:sz="4" w:space="0"/>
              <w:right w:val="single" w:color="auto" w:sz="4" w:space="0"/>
            </w:tcBorders>
            <w:noWrap w:val="0"/>
            <w:vAlign w:val="center"/>
          </w:tcPr>
          <w:p w14:paraId="4D437BDC">
            <w:pPr>
              <w:widowControl/>
              <w:jc w:val="left"/>
              <w:rPr>
                <w:rFonts w:ascii="宋体" w:hAnsi="宋体" w:cs="宋体"/>
                <w:kern w:val="0"/>
                <w:sz w:val="20"/>
              </w:rPr>
            </w:pPr>
          </w:p>
        </w:tc>
        <w:tc>
          <w:tcPr>
            <w:tcW w:w="1039" w:type="dxa"/>
            <w:vMerge w:val="continue"/>
            <w:tcBorders>
              <w:top w:val="single" w:color="auto" w:sz="8" w:space="0"/>
              <w:left w:val="single" w:color="auto" w:sz="4" w:space="0"/>
              <w:bottom w:val="single" w:color="auto" w:sz="4" w:space="0"/>
              <w:right w:val="single" w:color="auto" w:sz="4" w:space="0"/>
            </w:tcBorders>
            <w:noWrap w:val="0"/>
            <w:vAlign w:val="center"/>
          </w:tcPr>
          <w:p w14:paraId="01941FC7">
            <w:pPr>
              <w:widowControl/>
              <w:jc w:val="left"/>
              <w:rPr>
                <w:rFonts w:ascii="宋体" w:hAnsi="宋体" w:cs="宋体"/>
                <w:kern w:val="0"/>
                <w:sz w:val="20"/>
              </w:rPr>
            </w:pPr>
          </w:p>
        </w:tc>
        <w:tc>
          <w:tcPr>
            <w:tcW w:w="1029" w:type="dxa"/>
            <w:vMerge w:val="continue"/>
            <w:tcBorders>
              <w:top w:val="single" w:color="auto" w:sz="8" w:space="0"/>
              <w:left w:val="single" w:color="auto" w:sz="4" w:space="0"/>
              <w:bottom w:val="single" w:color="auto" w:sz="4" w:space="0"/>
              <w:right w:val="single" w:color="auto" w:sz="4" w:space="0"/>
            </w:tcBorders>
            <w:noWrap w:val="0"/>
            <w:vAlign w:val="center"/>
          </w:tcPr>
          <w:p w14:paraId="4ADEE601">
            <w:pPr>
              <w:widowControl/>
              <w:jc w:val="left"/>
              <w:rPr>
                <w:rFonts w:ascii="宋体" w:hAnsi="宋体" w:cs="宋体"/>
                <w:kern w:val="0"/>
                <w:sz w:val="20"/>
              </w:rPr>
            </w:pPr>
          </w:p>
        </w:tc>
        <w:tc>
          <w:tcPr>
            <w:tcW w:w="1211" w:type="dxa"/>
            <w:vMerge w:val="continue"/>
            <w:tcBorders>
              <w:top w:val="single" w:color="auto" w:sz="8" w:space="0"/>
              <w:left w:val="single" w:color="auto" w:sz="4" w:space="0"/>
              <w:bottom w:val="single" w:color="auto" w:sz="4" w:space="0"/>
              <w:right w:val="single" w:color="auto" w:sz="4" w:space="0"/>
            </w:tcBorders>
            <w:noWrap w:val="0"/>
            <w:vAlign w:val="center"/>
          </w:tcPr>
          <w:p w14:paraId="7910A320">
            <w:pPr>
              <w:widowControl/>
              <w:jc w:val="left"/>
              <w:rPr>
                <w:rFonts w:ascii="宋体" w:hAnsi="宋体" w:cs="宋体"/>
                <w:kern w:val="0"/>
                <w:sz w:val="20"/>
              </w:rPr>
            </w:pPr>
          </w:p>
        </w:tc>
        <w:tc>
          <w:tcPr>
            <w:tcW w:w="1476" w:type="dxa"/>
            <w:vMerge w:val="continue"/>
            <w:tcBorders>
              <w:top w:val="single" w:color="auto" w:sz="8" w:space="0"/>
              <w:left w:val="single" w:color="auto" w:sz="4" w:space="0"/>
              <w:bottom w:val="single" w:color="auto" w:sz="4" w:space="0"/>
              <w:right w:val="single" w:color="auto" w:sz="8" w:space="0"/>
            </w:tcBorders>
            <w:noWrap w:val="0"/>
            <w:vAlign w:val="center"/>
          </w:tcPr>
          <w:p w14:paraId="2399E104">
            <w:pPr>
              <w:widowControl/>
              <w:jc w:val="left"/>
              <w:rPr>
                <w:rFonts w:ascii="宋体" w:hAnsi="宋体" w:cs="宋体"/>
                <w:kern w:val="0"/>
                <w:sz w:val="20"/>
              </w:rPr>
            </w:pPr>
          </w:p>
        </w:tc>
      </w:tr>
      <w:tr w14:paraId="01FAA6E2">
        <w:tblPrEx>
          <w:tblCellMar>
            <w:top w:w="0" w:type="dxa"/>
            <w:left w:w="108" w:type="dxa"/>
            <w:bottom w:w="0" w:type="dxa"/>
            <w:right w:w="108" w:type="dxa"/>
          </w:tblCellMar>
        </w:tblPrEx>
        <w:trPr>
          <w:trHeight w:val="312" w:hRule="atLeast"/>
          <w:jc w:val="center"/>
        </w:trPr>
        <w:tc>
          <w:tcPr>
            <w:tcW w:w="1445" w:type="dxa"/>
            <w:gridSpan w:val="2"/>
            <w:vMerge w:val="continue"/>
            <w:tcBorders>
              <w:top w:val="single" w:color="auto" w:sz="4" w:space="0"/>
              <w:left w:val="single" w:color="auto" w:sz="8" w:space="0"/>
              <w:bottom w:val="single" w:color="auto" w:sz="4" w:space="0"/>
              <w:right w:val="single" w:color="auto" w:sz="4" w:space="0"/>
            </w:tcBorders>
            <w:noWrap w:val="0"/>
            <w:vAlign w:val="center"/>
          </w:tcPr>
          <w:p w14:paraId="09323215">
            <w:pPr>
              <w:widowControl/>
              <w:jc w:val="left"/>
              <w:rPr>
                <w:rFonts w:ascii="宋体" w:hAnsi="宋体" w:cs="宋体"/>
                <w:kern w:val="0"/>
                <w:sz w:val="20"/>
              </w:rPr>
            </w:pPr>
          </w:p>
        </w:tc>
        <w:tc>
          <w:tcPr>
            <w:tcW w:w="3665" w:type="dxa"/>
            <w:vMerge w:val="continue"/>
            <w:tcBorders>
              <w:top w:val="nil"/>
              <w:left w:val="single" w:color="auto" w:sz="4" w:space="0"/>
              <w:bottom w:val="single" w:color="auto" w:sz="4" w:space="0"/>
              <w:right w:val="single" w:color="auto" w:sz="4" w:space="0"/>
            </w:tcBorders>
            <w:noWrap w:val="0"/>
            <w:vAlign w:val="center"/>
          </w:tcPr>
          <w:p w14:paraId="0E0133F8">
            <w:pPr>
              <w:widowControl/>
              <w:jc w:val="left"/>
              <w:rPr>
                <w:rFonts w:ascii="宋体" w:hAnsi="宋体" w:cs="宋体"/>
                <w:kern w:val="0"/>
                <w:sz w:val="20"/>
              </w:rPr>
            </w:pPr>
          </w:p>
        </w:tc>
        <w:tc>
          <w:tcPr>
            <w:tcW w:w="1063" w:type="dxa"/>
            <w:vMerge w:val="continue"/>
            <w:tcBorders>
              <w:top w:val="single" w:color="auto" w:sz="8" w:space="0"/>
              <w:left w:val="single" w:color="auto" w:sz="4" w:space="0"/>
              <w:bottom w:val="single" w:color="auto" w:sz="4" w:space="0"/>
              <w:right w:val="single" w:color="auto" w:sz="4" w:space="0"/>
            </w:tcBorders>
            <w:noWrap w:val="0"/>
            <w:vAlign w:val="center"/>
          </w:tcPr>
          <w:p w14:paraId="6E3C91BC">
            <w:pPr>
              <w:widowControl/>
              <w:jc w:val="left"/>
              <w:rPr>
                <w:rFonts w:ascii="宋体" w:hAnsi="宋体" w:cs="宋体"/>
                <w:kern w:val="0"/>
                <w:sz w:val="20"/>
              </w:rPr>
            </w:pPr>
          </w:p>
        </w:tc>
        <w:tc>
          <w:tcPr>
            <w:tcW w:w="1371" w:type="dxa"/>
            <w:vMerge w:val="continue"/>
            <w:tcBorders>
              <w:top w:val="single" w:color="auto" w:sz="8" w:space="0"/>
              <w:left w:val="single" w:color="auto" w:sz="4" w:space="0"/>
              <w:bottom w:val="single" w:color="auto" w:sz="4" w:space="0"/>
              <w:right w:val="single" w:color="auto" w:sz="4" w:space="0"/>
            </w:tcBorders>
            <w:noWrap w:val="0"/>
            <w:vAlign w:val="center"/>
          </w:tcPr>
          <w:p w14:paraId="35B54133">
            <w:pPr>
              <w:widowControl/>
              <w:jc w:val="left"/>
              <w:rPr>
                <w:rFonts w:ascii="宋体" w:hAnsi="宋体" w:cs="宋体"/>
                <w:kern w:val="0"/>
                <w:sz w:val="20"/>
              </w:rPr>
            </w:pPr>
          </w:p>
        </w:tc>
        <w:tc>
          <w:tcPr>
            <w:tcW w:w="1104" w:type="dxa"/>
            <w:vMerge w:val="continue"/>
            <w:tcBorders>
              <w:top w:val="single" w:color="auto" w:sz="8" w:space="0"/>
              <w:left w:val="single" w:color="auto" w:sz="4" w:space="0"/>
              <w:bottom w:val="single" w:color="auto" w:sz="4" w:space="0"/>
              <w:right w:val="single" w:color="auto" w:sz="4" w:space="0"/>
            </w:tcBorders>
            <w:noWrap w:val="0"/>
            <w:vAlign w:val="center"/>
          </w:tcPr>
          <w:p w14:paraId="6D44A4FC">
            <w:pPr>
              <w:widowControl/>
              <w:jc w:val="left"/>
              <w:rPr>
                <w:rFonts w:ascii="宋体" w:hAnsi="宋体" w:cs="宋体"/>
                <w:kern w:val="0"/>
                <w:sz w:val="20"/>
              </w:rPr>
            </w:pPr>
          </w:p>
        </w:tc>
        <w:tc>
          <w:tcPr>
            <w:tcW w:w="1039" w:type="dxa"/>
            <w:vMerge w:val="continue"/>
            <w:tcBorders>
              <w:top w:val="single" w:color="auto" w:sz="8" w:space="0"/>
              <w:left w:val="single" w:color="auto" w:sz="4" w:space="0"/>
              <w:bottom w:val="single" w:color="auto" w:sz="4" w:space="0"/>
              <w:right w:val="single" w:color="auto" w:sz="4" w:space="0"/>
            </w:tcBorders>
            <w:noWrap w:val="0"/>
            <w:vAlign w:val="center"/>
          </w:tcPr>
          <w:p w14:paraId="72C9FC4D">
            <w:pPr>
              <w:widowControl/>
              <w:jc w:val="left"/>
              <w:rPr>
                <w:rFonts w:ascii="宋体" w:hAnsi="宋体" w:cs="宋体"/>
                <w:kern w:val="0"/>
                <w:sz w:val="20"/>
              </w:rPr>
            </w:pPr>
          </w:p>
        </w:tc>
        <w:tc>
          <w:tcPr>
            <w:tcW w:w="1029" w:type="dxa"/>
            <w:vMerge w:val="continue"/>
            <w:tcBorders>
              <w:top w:val="single" w:color="auto" w:sz="8" w:space="0"/>
              <w:left w:val="single" w:color="auto" w:sz="4" w:space="0"/>
              <w:bottom w:val="single" w:color="auto" w:sz="4" w:space="0"/>
              <w:right w:val="single" w:color="auto" w:sz="4" w:space="0"/>
            </w:tcBorders>
            <w:noWrap w:val="0"/>
            <w:vAlign w:val="center"/>
          </w:tcPr>
          <w:p w14:paraId="365D4622">
            <w:pPr>
              <w:widowControl/>
              <w:jc w:val="left"/>
              <w:rPr>
                <w:rFonts w:ascii="宋体" w:hAnsi="宋体" w:cs="宋体"/>
                <w:kern w:val="0"/>
                <w:sz w:val="20"/>
              </w:rPr>
            </w:pPr>
          </w:p>
        </w:tc>
        <w:tc>
          <w:tcPr>
            <w:tcW w:w="1211" w:type="dxa"/>
            <w:vMerge w:val="continue"/>
            <w:tcBorders>
              <w:top w:val="single" w:color="auto" w:sz="8" w:space="0"/>
              <w:left w:val="single" w:color="auto" w:sz="4" w:space="0"/>
              <w:bottom w:val="single" w:color="auto" w:sz="4" w:space="0"/>
              <w:right w:val="single" w:color="auto" w:sz="4" w:space="0"/>
            </w:tcBorders>
            <w:noWrap w:val="0"/>
            <w:vAlign w:val="center"/>
          </w:tcPr>
          <w:p w14:paraId="6571897C">
            <w:pPr>
              <w:widowControl/>
              <w:jc w:val="left"/>
              <w:rPr>
                <w:rFonts w:ascii="宋体" w:hAnsi="宋体" w:cs="宋体"/>
                <w:kern w:val="0"/>
                <w:sz w:val="20"/>
              </w:rPr>
            </w:pPr>
          </w:p>
        </w:tc>
        <w:tc>
          <w:tcPr>
            <w:tcW w:w="1476" w:type="dxa"/>
            <w:vMerge w:val="continue"/>
            <w:tcBorders>
              <w:top w:val="single" w:color="auto" w:sz="8" w:space="0"/>
              <w:left w:val="single" w:color="auto" w:sz="4" w:space="0"/>
              <w:bottom w:val="single" w:color="auto" w:sz="4" w:space="0"/>
              <w:right w:val="single" w:color="auto" w:sz="8" w:space="0"/>
            </w:tcBorders>
            <w:noWrap w:val="0"/>
            <w:vAlign w:val="center"/>
          </w:tcPr>
          <w:p w14:paraId="2A002BE4">
            <w:pPr>
              <w:widowControl/>
              <w:jc w:val="left"/>
              <w:rPr>
                <w:rFonts w:ascii="宋体" w:hAnsi="宋体" w:cs="宋体"/>
                <w:kern w:val="0"/>
                <w:sz w:val="20"/>
              </w:rPr>
            </w:pPr>
          </w:p>
        </w:tc>
      </w:tr>
      <w:tr w14:paraId="0A9D1496">
        <w:tblPrEx>
          <w:tblCellMar>
            <w:top w:w="0" w:type="dxa"/>
            <w:left w:w="108" w:type="dxa"/>
            <w:bottom w:w="0" w:type="dxa"/>
            <w:right w:w="108" w:type="dxa"/>
          </w:tblCellMar>
        </w:tblPrEx>
        <w:trPr>
          <w:trHeight w:val="90" w:hRule="atLeast"/>
          <w:jc w:val="center"/>
        </w:trPr>
        <w:tc>
          <w:tcPr>
            <w:tcW w:w="5110" w:type="dxa"/>
            <w:gridSpan w:val="3"/>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52D07C76">
            <w:pPr>
              <w:widowControl/>
              <w:jc w:val="center"/>
              <w:rPr>
                <w:rFonts w:ascii="宋体" w:hAnsi="宋体" w:cs="宋体"/>
                <w:kern w:val="0"/>
                <w:sz w:val="20"/>
              </w:rPr>
            </w:pPr>
            <w:r>
              <w:rPr>
                <w:rFonts w:hint="eastAsia" w:ascii="宋体" w:hAnsi="宋体" w:cs="宋体"/>
                <w:kern w:val="0"/>
                <w:sz w:val="20"/>
              </w:rPr>
              <w:t>栏次</w:t>
            </w:r>
          </w:p>
        </w:tc>
        <w:tc>
          <w:tcPr>
            <w:tcW w:w="1063" w:type="dxa"/>
            <w:tcBorders>
              <w:top w:val="nil"/>
              <w:left w:val="nil"/>
              <w:bottom w:val="single" w:color="auto" w:sz="4" w:space="0"/>
              <w:right w:val="single" w:color="auto" w:sz="4" w:space="0"/>
            </w:tcBorders>
            <w:shd w:val="clear" w:color="000000" w:fill="FFFFFF"/>
            <w:noWrap w:val="0"/>
            <w:vAlign w:val="center"/>
          </w:tcPr>
          <w:p w14:paraId="13691DCD">
            <w:pPr>
              <w:widowControl/>
              <w:jc w:val="center"/>
              <w:rPr>
                <w:rFonts w:ascii="宋体" w:hAnsi="宋体" w:cs="宋体"/>
                <w:kern w:val="0"/>
                <w:sz w:val="20"/>
              </w:rPr>
            </w:pPr>
            <w:r>
              <w:rPr>
                <w:rFonts w:hint="eastAsia" w:ascii="宋体" w:hAnsi="宋体" w:cs="宋体"/>
                <w:kern w:val="0"/>
                <w:sz w:val="20"/>
              </w:rPr>
              <w:t>1</w:t>
            </w:r>
          </w:p>
        </w:tc>
        <w:tc>
          <w:tcPr>
            <w:tcW w:w="1371" w:type="dxa"/>
            <w:tcBorders>
              <w:top w:val="nil"/>
              <w:left w:val="nil"/>
              <w:bottom w:val="single" w:color="auto" w:sz="4" w:space="0"/>
              <w:right w:val="single" w:color="auto" w:sz="4" w:space="0"/>
            </w:tcBorders>
            <w:shd w:val="clear" w:color="000000" w:fill="FFFFFF"/>
            <w:noWrap w:val="0"/>
            <w:vAlign w:val="center"/>
          </w:tcPr>
          <w:p w14:paraId="7BD318EC">
            <w:pPr>
              <w:widowControl/>
              <w:jc w:val="center"/>
              <w:rPr>
                <w:rFonts w:ascii="宋体" w:hAnsi="宋体" w:cs="宋体"/>
                <w:kern w:val="0"/>
                <w:sz w:val="20"/>
              </w:rPr>
            </w:pPr>
            <w:r>
              <w:rPr>
                <w:rFonts w:hint="eastAsia" w:ascii="宋体" w:hAnsi="宋体" w:cs="宋体"/>
                <w:kern w:val="0"/>
                <w:sz w:val="20"/>
              </w:rPr>
              <w:t>2</w:t>
            </w:r>
          </w:p>
        </w:tc>
        <w:tc>
          <w:tcPr>
            <w:tcW w:w="1104" w:type="dxa"/>
            <w:tcBorders>
              <w:top w:val="nil"/>
              <w:left w:val="nil"/>
              <w:bottom w:val="single" w:color="auto" w:sz="4" w:space="0"/>
              <w:right w:val="single" w:color="auto" w:sz="4" w:space="0"/>
            </w:tcBorders>
            <w:shd w:val="clear" w:color="000000" w:fill="FFFFFF"/>
            <w:noWrap w:val="0"/>
            <w:vAlign w:val="center"/>
          </w:tcPr>
          <w:p w14:paraId="062A0C45">
            <w:pPr>
              <w:widowControl/>
              <w:jc w:val="center"/>
              <w:rPr>
                <w:rFonts w:ascii="宋体" w:hAnsi="宋体" w:cs="宋体"/>
                <w:kern w:val="0"/>
                <w:sz w:val="20"/>
              </w:rPr>
            </w:pPr>
            <w:r>
              <w:rPr>
                <w:rFonts w:hint="eastAsia" w:ascii="宋体" w:hAnsi="宋体" w:cs="宋体"/>
                <w:kern w:val="0"/>
                <w:sz w:val="20"/>
              </w:rPr>
              <w:t>3</w:t>
            </w:r>
          </w:p>
        </w:tc>
        <w:tc>
          <w:tcPr>
            <w:tcW w:w="1039" w:type="dxa"/>
            <w:tcBorders>
              <w:top w:val="nil"/>
              <w:left w:val="nil"/>
              <w:bottom w:val="single" w:color="auto" w:sz="4" w:space="0"/>
              <w:right w:val="single" w:color="auto" w:sz="4" w:space="0"/>
            </w:tcBorders>
            <w:shd w:val="clear" w:color="000000" w:fill="FFFFFF"/>
            <w:noWrap w:val="0"/>
            <w:vAlign w:val="center"/>
          </w:tcPr>
          <w:p w14:paraId="46DBD8B4">
            <w:pPr>
              <w:widowControl/>
              <w:jc w:val="center"/>
              <w:rPr>
                <w:rFonts w:ascii="宋体" w:hAnsi="宋体" w:cs="宋体"/>
                <w:kern w:val="0"/>
                <w:sz w:val="20"/>
              </w:rPr>
            </w:pPr>
            <w:r>
              <w:rPr>
                <w:rFonts w:hint="eastAsia" w:ascii="宋体" w:hAnsi="宋体" w:cs="宋体"/>
                <w:kern w:val="0"/>
                <w:sz w:val="20"/>
              </w:rPr>
              <w:t>4</w:t>
            </w:r>
          </w:p>
        </w:tc>
        <w:tc>
          <w:tcPr>
            <w:tcW w:w="1029" w:type="dxa"/>
            <w:tcBorders>
              <w:top w:val="nil"/>
              <w:left w:val="nil"/>
              <w:bottom w:val="single" w:color="auto" w:sz="4" w:space="0"/>
              <w:right w:val="single" w:color="auto" w:sz="4" w:space="0"/>
            </w:tcBorders>
            <w:shd w:val="clear" w:color="000000" w:fill="FFFFFF"/>
            <w:noWrap w:val="0"/>
            <w:vAlign w:val="center"/>
          </w:tcPr>
          <w:p w14:paraId="4EB7E7CD">
            <w:pPr>
              <w:widowControl/>
              <w:jc w:val="center"/>
              <w:rPr>
                <w:rFonts w:ascii="宋体" w:hAnsi="宋体" w:cs="宋体"/>
                <w:kern w:val="0"/>
                <w:sz w:val="20"/>
              </w:rPr>
            </w:pPr>
            <w:r>
              <w:rPr>
                <w:rFonts w:hint="eastAsia" w:ascii="宋体" w:hAnsi="宋体" w:cs="宋体"/>
                <w:kern w:val="0"/>
                <w:sz w:val="20"/>
              </w:rPr>
              <w:t>5</w:t>
            </w:r>
          </w:p>
        </w:tc>
        <w:tc>
          <w:tcPr>
            <w:tcW w:w="1211" w:type="dxa"/>
            <w:tcBorders>
              <w:top w:val="nil"/>
              <w:left w:val="nil"/>
              <w:bottom w:val="single" w:color="auto" w:sz="4" w:space="0"/>
              <w:right w:val="single" w:color="auto" w:sz="4" w:space="0"/>
            </w:tcBorders>
            <w:shd w:val="clear" w:color="000000" w:fill="FFFFFF"/>
            <w:noWrap w:val="0"/>
            <w:vAlign w:val="center"/>
          </w:tcPr>
          <w:p w14:paraId="6D8BF9B6">
            <w:pPr>
              <w:widowControl/>
              <w:jc w:val="center"/>
              <w:rPr>
                <w:rFonts w:ascii="宋体" w:hAnsi="宋体" w:cs="宋体"/>
                <w:kern w:val="0"/>
                <w:sz w:val="20"/>
              </w:rPr>
            </w:pPr>
            <w:r>
              <w:rPr>
                <w:rFonts w:hint="eastAsia" w:ascii="宋体" w:hAnsi="宋体" w:cs="宋体"/>
                <w:kern w:val="0"/>
                <w:sz w:val="20"/>
              </w:rPr>
              <w:t>6</w:t>
            </w:r>
          </w:p>
        </w:tc>
        <w:tc>
          <w:tcPr>
            <w:tcW w:w="1476" w:type="dxa"/>
            <w:tcBorders>
              <w:top w:val="nil"/>
              <w:left w:val="nil"/>
              <w:bottom w:val="single" w:color="auto" w:sz="4" w:space="0"/>
              <w:right w:val="single" w:color="auto" w:sz="8" w:space="0"/>
            </w:tcBorders>
            <w:shd w:val="clear" w:color="000000" w:fill="FFFFFF"/>
            <w:noWrap w:val="0"/>
            <w:vAlign w:val="center"/>
          </w:tcPr>
          <w:p w14:paraId="433B5FF0">
            <w:pPr>
              <w:widowControl/>
              <w:jc w:val="center"/>
              <w:rPr>
                <w:rFonts w:ascii="宋体" w:hAnsi="宋体" w:cs="宋体"/>
                <w:kern w:val="0"/>
                <w:sz w:val="20"/>
              </w:rPr>
            </w:pPr>
            <w:r>
              <w:rPr>
                <w:rFonts w:hint="eastAsia" w:ascii="宋体" w:hAnsi="宋体" w:cs="宋体"/>
                <w:kern w:val="0"/>
                <w:sz w:val="20"/>
              </w:rPr>
              <w:t>7</w:t>
            </w:r>
          </w:p>
        </w:tc>
      </w:tr>
      <w:tr w14:paraId="65940119">
        <w:tblPrEx>
          <w:tblCellMar>
            <w:top w:w="0" w:type="dxa"/>
            <w:left w:w="108" w:type="dxa"/>
            <w:bottom w:w="0" w:type="dxa"/>
            <w:right w:w="108" w:type="dxa"/>
          </w:tblCellMar>
        </w:tblPrEx>
        <w:trPr>
          <w:trHeight w:val="227" w:hRule="atLeast"/>
          <w:jc w:val="center"/>
        </w:trPr>
        <w:tc>
          <w:tcPr>
            <w:tcW w:w="5110" w:type="dxa"/>
            <w:gridSpan w:val="3"/>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255833E0">
            <w:pPr>
              <w:widowControl/>
              <w:jc w:val="center"/>
              <w:rPr>
                <w:rFonts w:ascii="宋体" w:hAnsi="宋体" w:cs="宋体"/>
                <w:kern w:val="0"/>
                <w:sz w:val="20"/>
              </w:rPr>
            </w:pPr>
            <w:r>
              <w:rPr>
                <w:rFonts w:hint="eastAsia" w:ascii="宋体" w:hAnsi="宋体" w:cs="宋体"/>
                <w:kern w:val="0"/>
                <w:sz w:val="20"/>
              </w:rPr>
              <w:t>合计</w:t>
            </w:r>
          </w:p>
        </w:tc>
        <w:tc>
          <w:tcPr>
            <w:tcW w:w="1063" w:type="dxa"/>
            <w:tcBorders>
              <w:top w:val="nil"/>
              <w:left w:val="nil"/>
              <w:bottom w:val="single" w:color="auto" w:sz="4" w:space="0"/>
              <w:right w:val="single" w:color="auto" w:sz="4" w:space="0"/>
            </w:tcBorders>
            <w:noWrap w:val="0"/>
            <w:vAlign w:val="center"/>
          </w:tcPr>
          <w:p w14:paraId="02A9B581">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197.72</w:t>
            </w:r>
          </w:p>
        </w:tc>
        <w:tc>
          <w:tcPr>
            <w:tcW w:w="1371" w:type="dxa"/>
            <w:tcBorders>
              <w:top w:val="nil"/>
              <w:left w:val="nil"/>
              <w:bottom w:val="single" w:color="auto" w:sz="4" w:space="0"/>
              <w:right w:val="single" w:color="auto" w:sz="4" w:space="0"/>
            </w:tcBorders>
            <w:noWrap w:val="0"/>
            <w:vAlign w:val="center"/>
          </w:tcPr>
          <w:p w14:paraId="3E5261D3">
            <w:pPr>
              <w:widowControl/>
              <w:jc w:val="right"/>
              <w:textAlignment w:val="center"/>
              <w:rPr>
                <w:rFonts w:ascii="宋体" w:hAnsi="宋体" w:cs="Arial"/>
                <w:color w:val="000000"/>
                <w:sz w:val="20"/>
              </w:rPr>
            </w:pPr>
            <w:r>
              <w:rPr>
                <w:rFonts w:hint="eastAsia" w:ascii="宋体" w:hAnsi="宋体" w:cs="Arial"/>
                <w:color w:val="000000"/>
                <w:sz w:val="20"/>
                <w:lang w:val="en-US" w:eastAsia="zh-CN"/>
              </w:rPr>
              <w:t>197.72</w:t>
            </w:r>
          </w:p>
        </w:tc>
        <w:tc>
          <w:tcPr>
            <w:tcW w:w="1104" w:type="dxa"/>
            <w:tcBorders>
              <w:top w:val="nil"/>
              <w:left w:val="nil"/>
              <w:bottom w:val="single" w:color="auto" w:sz="4" w:space="0"/>
              <w:right w:val="single" w:color="auto" w:sz="4" w:space="0"/>
            </w:tcBorders>
            <w:noWrap w:val="0"/>
            <w:vAlign w:val="center"/>
          </w:tcPr>
          <w:p w14:paraId="59D8DC5A">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0F4AA272">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5C30B885">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67B9AE34">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7D872BCF">
            <w:pPr>
              <w:widowControl/>
              <w:jc w:val="right"/>
              <w:textAlignment w:val="center"/>
              <w:rPr>
                <w:rFonts w:ascii="宋体" w:hAnsi="宋体" w:cs="Arial"/>
                <w:color w:val="000000"/>
                <w:sz w:val="20"/>
              </w:rPr>
            </w:pPr>
          </w:p>
        </w:tc>
      </w:tr>
      <w:tr w14:paraId="6933CFF0">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1807B900">
            <w:pPr>
              <w:widowControl/>
              <w:jc w:val="left"/>
              <w:textAlignment w:val="center"/>
              <w:rPr>
                <w:rFonts w:ascii="宋体" w:hAnsi="宋体" w:cs="Arial"/>
                <w:color w:val="000000"/>
                <w:sz w:val="20"/>
              </w:rPr>
            </w:pPr>
            <w:r>
              <w:rPr>
                <w:rFonts w:hint="eastAsia" w:ascii="宋体" w:hAnsi="宋体" w:cs="宋体"/>
                <w:color w:val="000000"/>
                <w:kern w:val="0"/>
                <w:sz w:val="20"/>
              </w:rPr>
              <w:t>201</w:t>
            </w:r>
          </w:p>
        </w:tc>
        <w:tc>
          <w:tcPr>
            <w:tcW w:w="3665" w:type="dxa"/>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72D9C861">
            <w:pPr>
              <w:widowControl/>
              <w:jc w:val="left"/>
              <w:textAlignment w:val="center"/>
              <w:rPr>
                <w:rFonts w:ascii="宋体" w:hAnsi="宋体" w:cs="Arial"/>
                <w:color w:val="000000"/>
                <w:sz w:val="20"/>
              </w:rPr>
            </w:pPr>
            <w:r>
              <w:rPr>
                <w:rFonts w:hint="eastAsia" w:ascii="宋体" w:hAnsi="宋体" w:cs="宋体"/>
                <w:color w:val="000000"/>
                <w:kern w:val="0"/>
                <w:sz w:val="20"/>
              </w:rPr>
              <w:t>一般公共服务支出</w:t>
            </w:r>
          </w:p>
        </w:tc>
        <w:tc>
          <w:tcPr>
            <w:tcW w:w="1063" w:type="dxa"/>
            <w:tcBorders>
              <w:top w:val="nil"/>
              <w:left w:val="nil"/>
              <w:bottom w:val="single" w:color="auto" w:sz="4" w:space="0"/>
              <w:right w:val="single" w:color="auto" w:sz="4" w:space="0"/>
            </w:tcBorders>
            <w:noWrap w:val="0"/>
            <w:vAlign w:val="center"/>
          </w:tcPr>
          <w:p w14:paraId="3658B899">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155.04</w:t>
            </w:r>
          </w:p>
        </w:tc>
        <w:tc>
          <w:tcPr>
            <w:tcW w:w="1371" w:type="dxa"/>
            <w:tcBorders>
              <w:top w:val="nil"/>
              <w:left w:val="nil"/>
              <w:bottom w:val="single" w:color="auto" w:sz="4" w:space="0"/>
              <w:right w:val="single" w:color="auto" w:sz="4" w:space="0"/>
            </w:tcBorders>
            <w:noWrap w:val="0"/>
            <w:vAlign w:val="center"/>
          </w:tcPr>
          <w:p w14:paraId="014F48E6">
            <w:pPr>
              <w:widowControl/>
              <w:jc w:val="right"/>
              <w:textAlignment w:val="center"/>
              <w:rPr>
                <w:rFonts w:ascii="宋体" w:hAnsi="宋体" w:cs="Arial"/>
                <w:color w:val="000000"/>
                <w:sz w:val="20"/>
              </w:rPr>
            </w:pPr>
            <w:r>
              <w:rPr>
                <w:rFonts w:hint="eastAsia" w:ascii="宋体" w:hAnsi="宋体" w:cs="Arial"/>
                <w:color w:val="000000"/>
                <w:sz w:val="20"/>
                <w:lang w:val="en-US" w:eastAsia="zh-CN"/>
              </w:rPr>
              <w:t>155.04</w:t>
            </w:r>
          </w:p>
        </w:tc>
        <w:tc>
          <w:tcPr>
            <w:tcW w:w="1104" w:type="dxa"/>
            <w:tcBorders>
              <w:top w:val="nil"/>
              <w:left w:val="nil"/>
              <w:bottom w:val="single" w:color="auto" w:sz="4" w:space="0"/>
              <w:right w:val="single" w:color="auto" w:sz="4" w:space="0"/>
            </w:tcBorders>
            <w:noWrap w:val="0"/>
            <w:vAlign w:val="center"/>
          </w:tcPr>
          <w:p w14:paraId="74F4456E">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0CC73F39">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06BBEF97">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15C8FF94">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4D7B4BA3">
            <w:pPr>
              <w:widowControl/>
              <w:jc w:val="right"/>
              <w:textAlignment w:val="center"/>
              <w:rPr>
                <w:rFonts w:ascii="宋体" w:hAnsi="宋体" w:cs="Arial"/>
                <w:color w:val="000000"/>
                <w:sz w:val="20"/>
              </w:rPr>
            </w:pPr>
          </w:p>
        </w:tc>
      </w:tr>
      <w:tr w14:paraId="6050D770">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45B710C8">
            <w:pPr>
              <w:widowControl/>
              <w:jc w:val="left"/>
              <w:textAlignment w:val="center"/>
              <w:rPr>
                <w:rFonts w:ascii="宋体" w:hAnsi="宋体" w:cs="Arial"/>
                <w:color w:val="000000"/>
                <w:sz w:val="20"/>
              </w:rPr>
            </w:pPr>
            <w:r>
              <w:rPr>
                <w:rFonts w:hint="eastAsia" w:ascii="宋体" w:hAnsi="宋体" w:cs="宋体"/>
                <w:color w:val="000000"/>
                <w:kern w:val="0"/>
                <w:sz w:val="20"/>
              </w:rPr>
              <w:t>20105</w:t>
            </w:r>
          </w:p>
        </w:tc>
        <w:tc>
          <w:tcPr>
            <w:tcW w:w="3665" w:type="dxa"/>
            <w:tcBorders>
              <w:top w:val="nil"/>
              <w:left w:val="nil"/>
              <w:bottom w:val="single" w:color="auto" w:sz="4" w:space="0"/>
              <w:right w:val="single" w:color="auto" w:sz="4" w:space="0"/>
            </w:tcBorders>
            <w:noWrap w:val="0"/>
            <w:vAlign w:val="center"/>
          </w:tcPr>
          <w:p w14:paraId="30F45678">
            <w:pPr>
              <w:widowControl/>
              <w:jc w:val="left"/>
              <w:textAlignment w:val="center"/>
              <w:rPr>
                <w:rFonts w:ascii="宋体" w:hAnsi="宋体" w:cs="Arial"/>
                <w:color w:val="000000"/>
                <w:sz w:val="20"/>
              </w:rPr>
            </w:pPr>
            <w:r>
              <w:rPr>
                <w:rFonts w:hint="eastAsia" w:ascii="宋体" w:hAnsi="宋体" w:cs="宋体"/>
                <w:color w:val="000000"/>
                <w:kern w:val="0"/>
                <w:sz w:val="20"/>
              </w:rPr>
              <w:t>统计信息事务</w:t>
            </w:r>
          </w:p>
        </w:tc>
        <w:tc>
          <w:tcPr>
            <w:tcW w:w="1063" w:type="dxa"/>
            <w:tcBorders>
              <w:top w:val="nil"/>
              <w:left w:val="nil"/>
              <w:bottom w:val="single" w:color="auto" w:sz="4" w:space="0"/>
              <w:right w:val="single" w:color="auto" w:sz="4" w:space="0"/>
            </w:tcBorders>
            <w:noWrap w:val="0"/>
            <w:vAlign w:val="center"/>
          </w:tcPr>
          <w:p w14:paraId="00768976">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155.04</w:t>
            </w:r>
          </w:p>
        </w:tc>
        <w:tc>
          <w:tcPr>
            <w:tcW w:w="1371" w:type="dxa"/>
            <w:tcBorders>
              <w:top w:val="nil"/>
              <w:left w:val="nil"/>
              <w:bottom w:val="single" w:color="auto" w:sz="4" w:space="0"/>
              <w:right w:val="single" w:color="auto" w:sz="4" w:space="0"/>
            </w:tcBorders>
            <w:noWrap w:val="0"/>
            <w:vAlign w:val="center"/>
          </w:tcPr>
          <w:p w14:paraId="3E5997C6">
            <w:pPr>
              <w:widowControl/>
              <w:jc w:val="right"/>
              <w:textAlignment w:val="center"/>
              <w:rPr>
                <w:rFonts w:ascii="宋体" w:hAnsi="宋体" w:cs="Arial"/>
                <w:color w:val="000000"/>
                <w:sz w:val="20"/>
              </w:rPr>
            </w:pPr>
            <w:r>
              <w:rPr>
                <w:rFonts w:hint="eastAsia" w:ascii="宋体" w:hAnsi="宋体" w:cs="Arial"/>
                <w:color w:val="000000"/>
                <w:sz w:val="20"/>
                <w:lang w:val="en-US" w:eastAsia="zh-CN"/>
              </w:rPr>
              <w:t>155.04</w:t>
            </w:r>
          </w:p>
        </w:tc>
        <w:tc>
          <w:tcPr>
            <w:tcW w:w="1104" w:type="dxa"/>
            <w:tcBorders>
              <w:top w:val="nil"/>
              <w:left w:val="nil"/>
              <w:bottom w:val="single" w:color="auto" w:sz="4" w:space="0"/>
              <w:right w:val="single" w:color="auto" w:sz="4" w:space="0"/>
            </w:tcBorders>
            <w:noWrap w:val="0"/>
            <w:vAlign w:val="center"/>
          </w:tcPr>
          <w:p w14:paraId="74FBF975">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5EB44C89">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04B19E85">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5A918B06">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59877C28">
            <w:pPr>
              <w:widowControl/>
              <w:jc w:val="right"/>
              <w:textAlignment w:val="center"/>
              <w:rPr>
                <w:rFonts w:ascii="宋体" w:hAnsi="宋体" w:cs="Arial"/>
                <w:color w:val="000000"/>
                <w:sz w:val="20"/>
              </w:rPr>
            </w:pPr>
          </w:p>
        </w:tc>
      </w:tr>
      <w:tr w14:paraId="1ADC86FA">
        <w:tblPrEx>
          <w:tblCellMar>
            <w:top w:w="0" w:type="dxa"/>
            <w:left w:w="108" w:type="dxa"/>
            <w:bottom w:w="0" w:type="dxa"/>
            <w:right w:w="108" w:type="dxa"/>
          </w:tblCellMar>
        </w:tblPrEx>
        <w:trPr>
          <w:trHeight w:val="90"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6135205A">
            <w:pPr>
              <w:widowControl/>
              <w:jc w:val="left"/>
              <w:textAlignment w:val="center"/>
              <w:rPr>
                <w:rFonts w:ascii="宋体" w:hAnsi="宋体" w:cs="Arial"/>
                <w:color w:val="000000"/>
                <w:sz w:val="20"/>
              </w:rPr>
            </w:pPr>
            <w:r>
              <w:rPr>
                <w:rFonts w:hint="eastAsia" w:ascii="宋体" w:hAnsi="宋体" w:cs="宋体"/>
                <w:color w:val="000000"/>
                <w:kern w:val="0"/>
                <w:sz w:val="20"/>
              </w:rPr>
              <w:t>2010501</w:t>
            </w:r>
          </w:p>
        </w:tc>
        <w:tc>
          <w:tcPr>
            <w:tcW w:w="3665" w:type="dxa"/>
            <w:tcBorders>
              <w:top w:val="nil"/>
              <w:left w:val="nil"/>
              <w:bottom w:val="single" w:color="auto" w:sz="4" w:space="0"/>
              <w:right w:val="single" w:color="auto" w:sz="4" w:space="0"/>
            </w:tcBorders>
            <w:noWrap w:val="0"/>
            <w:vAlign w:val="center"/>
          </w:tcPr>
          <w:p w14:paraId="076397A3">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行政运行</w:t>
            </w:r>
          </w:p>
        </w:tc>
        <w:tc>
          <w:tcPr>
            <w:tcW w:w="1063" w:type="dxa"/>
            <w:tcBorders>
              <w:top w:val="nil"/>
              <w:left w:val="nil"/>
              <w:bottom w:val="single" w:color="auto" w:sz="4" w:space="0"/>
              <w:right w:val="single" w:color="auto" w:sz="4" w:space="0"/>
            </w:tcBorders>
            <w:noWrap w:val="0"/>
            <w:vAlign w:val="center"/>
          </w:tcPr>
          <w:p w14:paraId="492C664A">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155.04</w:t>
            </w:r>
          </w:p>
        </w:tc>
        <w:tc>
          <w:tcPr>
            <w:tcW w:w="1371" w:type="dxa"/>
            <w:tcBorders>
              <w:top w:val="nil"/>
              <w:left w:val="nil"/>
              <w:bottom w:val="single" w:color="auto" w:sz="4" w:space="0"/>
              <w:right w:val="single" w:color="auto" w:sz="4" w:space="0"/>
            </w:tcBorders>
            <w:noWrap w:val="0"/>
            <w:vAlign w:val="center"/>
          </w:tcPr>
          <w:p w14:paraId="53A59E82">
            <w:pPr>
              <w:widowControl/>
              <w:jc w:val="right"/>
              <w:textAlignment w:val="center"/>
              <w:rPr>
                <w:rFonts w:ascii="宋体" w:hAnsi="宋体" w:cs="Arial"/>
                <w:color w:val="000000"/>
                <w:sz w:val="20"/>
              </w:rPr>
            </w:pPr>
            <w:r>
              <w:rPr>
                <w:rFonts w:hint="eastAsia" w:ascii="宋体" w:hAnsi="宋体" w:cs="Arial"/>
                <w:color w:val="000000"/>
                <w:sz w:val="20"/>
                <w:lang w:val="en-US" w:eastAsia="zh-CN"/>
              </w:rPr>
              <w:t>155.04</w:t>
            </w:r>
          </w:p>
        </w:tc>
        <w:tc>
          <w:tcPr>
            <w:tcW w:w="1104" w:type="dxa"/>
            <w:tcBorders>
              <w:top w:val="nil"/>
              <w:left w:val="nil"/>
              <w:bottom w:val="single" w:color="auto" w:sz="4" w:space="0"/>
              <w:right w:val="single" w:color="auto" w:sz="4" w:space="0"/>
            </w:tcBorders>
            <w:noWrap w:val="0"/>
            <w:vAlign w:val="center"/>
          </w:tcPr>
          <w:p w14:paraId="799902AD">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3BD7C4F0">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44A24530">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2989AB8A">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509F5190">
            <w:pPr>
              <w:widowControl/>
              <w:jc w:val="right"/>
              <w:textAlignment w:val="center"/>
              <w:rPr>
                <w:rFonts w:ascii="宋体" w:hAnsi="宋体" w:cs="Arial"/>
                <w:color w:val="000000"/>
                <w:sz w:val="20"/>
              </w:rPr>
            </w:pPr>
          </w:p>
        </w:tc>
      </w:tr>
      <w:tr w14:paraId="35F1E21D">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405B73BA">
            <w:pPr>
              <w:widowControl/>
              <w:jc w:val="left"/>
              <w:textAlignment w:val="center"/>
              <w:rPr>
                <w:rFonts w:ascii="宋体" w:hAnsi="宋体" w:cs="Arial"/>
                <w:color w:val="000000"/>
                <w:sz w:val="20"/>
              </w:rPr>
            </w:pPr>
            <w:r>
              <w:rPr>
                <w:rFonts w:hint="eastAsia" w:ascii="宋体" w:hAnsi="宋体" w:cs="宋体"/>
                <w:color w:val="000000"/>
                <w:kern w:val="0"/>
                <w:sz w:val="20"/>
              </w:rPr>
              <w:t>208</w:t>
            </w:r>
          </w:p>
        </w:tc>
        <w:tc>
          <w:tcPr>
            <w:tcW w:w="3665" w:type="dxa"/>
            <w:tcBorders>
              <w:top w:val="nil"/>
              <w:left w:val="nil"/>
              <w:bottom w:val="single" w:color="auto" w:sz="4" w:space="0"/>
              <w:right w:val="single" w:color="auto" w:sz="4" w:space="0"/>
            </w:tcBorders>
            <w:noWrap w:val="0"/>
            <w:vAlign w:val="center"/>
          </w:tcPr>
          <w:p w14:paraId="03FE0B94">
            <w:pPr>
              <w:widowControl/>
              <w:jc w:val="left"/>
              <w:textAlignment w:val="center"/>
              <w:rPr>
                <w:rFonts w:ascii="宋体" w:hAnsi="宋体" w:cs="Arial"/>
                <w:color w:val="000000"/>
                <w:sz w:val="20"/>
              </w:rPr>
            </w:pPr>
            <w:r>
              <w:rPr>
                <w:rFonts w:hint="eastAsia" w:ascii="宋体" w:hAnsi="宋体" w:cs="宋体"/>
                <w:color w:val="000000"/>
                <w:kern w:val="0"/>
                <w:sz w:val="20"/>
              </w:rPr>
              <w:t>社会保障和就业支出</w:t>
            </w:r>
          </w:p>
        </w:tc>
        <w:tc>
          <w:tcPr>
            <w:tcW w:w="1063" w:type="dxa"/>
            <w:tcBorders>
              <w:top w:val="nil"/>
              <w:left w:val="nil"/>
              <w:bottom w:val="single" w:color="auto" w:sz="4" w:space="0"/>
              <w:right w:val="single" w:color="auto" w:sz="4" w:space="0"/>
            </w:tcBorders>
            <w:noWrap w:val="0"/>
            <w:vAlign w:val="center"/>
          </w:tcPr>
          <w:p w14:paraId="6D7B832E">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22.43</w:t>
            </w:r>
          </w:p>
        </w:tc>
        <w:tc>
          <w:tcPr>
            <w:tcW w:w="1371" w:type="dxa"/>
            <w:tcBorders>
              <w:top w:val="nil"/>
              <w:left w:val="nil"/>
              <w:bottom w:val="single" w:color="auto" w:sz="4" w:space="0"/>
              <w:right w:val="single" w:color="auto" w:sz="4" w:space="0"/>
            </w:tcBorders>
            <w:noWrap w:val="0"/>
            <w:vAlign w:val="center"/>
          </w:tcPr>
          <w:p w14:paraId="168775CA">
            <w:pPr>
              <w:widowControl/>
              <w:jc w:val="right"/>
              <w:textAlignment w:val="center"/>
              <w:rPr>
                <w:rFonts w:ascii="宋体" w:hAnsi="宋体" w:cs="Arial"/>
                <w:color w:val="000000"/>
                <w:sz w:val="20"/>
              </w:rPr>
            </w:pPr>
            <w:r>
              <w:rPr>
                <w:rFonts w:hint="eastAsia" w:ascii="宋体" w:hAnsi="宋体" w:cs="Arial"/>
                <w:color w:val="000000"/>
                <w:sz w:val="20"/>
                <w:lang w:val="en-US" w:eastAsia="zh-CN"/>
              </w:rPr>
              <w:t>22.43</w:t>
            </w:r>
          </w:p>
        </w:tc>
        <w:tc>
          <w:tcPr>
            <w:tcW w:w="1104" w:type="dxa"/>
            <w:tcBorders>
              <w:top w:val="nil"/>
              <w:left w:val="nil"/>
              <w:bottom w:val="single" w:color="auto" w:sz="4" w:space="0"/>
              <w:right w:val="single" w:color="auto" w:sz="4" w:space="0"/>
            </w:tcBorders>
            <w:noWrap w:val="0"/>
            <w:vAlign w:val="center"/>
          </w:tcPr>
          <w:p w14:paraId="0CAF232A">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5E506281">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1ED668DE">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1F4154DC">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56997551">
            <w:pPr>
              <w:widowControl/>
              <w:jc w:val="right"/>
              <w:textAlignment w:val="center"/>
              <w:rPr>
                <w:rFonts w:ascii="宋体" w:hAnsi="宋体" w:cs="Arial"/>
                <w:color w:val="000000"/>
                <w:sz w:val="20"/>
              </w:rPr>
            </w:pPr>
          </w:p>
        </w:tc>
      </w:tr>
      <w:tr w14:paraId="4781A390">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7530A465">
            <w:pPr>
              <w:widowControl/>
              <w:jc w:val="left"/>
              <w:textAlignment w:val="center"/>
              <w:rPr>
                <w:rFonts w:ascii="宋体" w:hAnsi="宋体" w:cs="Arial"/>
                <w:color w:val="000000"/>
                <w:sz w:val="20"/>
              </w:rPr>
            </w:pPr>
            <w:r>
              <w:rPr>
                <w:rFonts w:hint="eastAsia" w:ascii="宋体" w:hAnsi="宋体" w:cs="宋体"/>
                <w:color w:val="000000"/>
                <w:kern w:val="0"/>
                <w:sz w:val="20"/>
              </w:rPr>
              <w:t>20805</w:t>
            </w:r>
          </w:p>
        </w:tc>
        <w:tc>
          <w:tcPr>
            <w:tcW w:w="3665" w:type="dxa"/>
            <w:tcBorders>
              <w:top w:val="nil"/>
              <w:left w:val="nil"/>
              <w:bottom w:val="single" w:color="auto" w:sz="4" w:space="0"/>
              <w:right w:val="single" w:color="auto" w:sz="4" w:space="0"/>
            </w:tcBorders>
            <w:noWrap w:val="0"/>
            <w:vAlign w:val="center"/>
          </w:tcPr>
          <w:p w14:paraId="308BA3CA">
            <w:pPr>
              <w:widowControl/>
              <w:jc w:val="left"/>
              <w:textAlignment w:val="center"/>
              <w:rPr>
                <w:rFonts w:ascii="宋体" w:hAnsi="宋体" w:cs="宋体"/>
                <w:color w:val="000000"/>
                <w:sz w:val="20"/>
              </w:rPr>
            </w:pPr>
            <w:r>
              <w:rPr>
                <w:rFonts w:hint="eastAsia" w:ascii="宋体" w:hAnsi="宋体" w:cs="宋体"/>
                <w:color w:val="000000"/>
                <w:kern w:val="0"/>
                <w:sz w:val="20"/>
              </w:rPr>
              <w:t>行政事业单位养老支出</w:t>
            </w:r>
          </w:p>
        </w:tc>
        <w:tc>
          <w:tcPr>
            <w:tcW w:w="1063" w:type="dxa"/>
            <w:tcBorders>
              <w:top w:val="nil"/>
              <w:left w:val="nil"/>
              <w:bottom w:val="single" w:color="auto" w:sz="4" w:space="0"/>
              <w:right w:val="single" w:color="auto" w:sz="4" w:space="0"/>
            </w:tcBorders>
            <w:noWrap w:val="0"/>
            <w:vAlign w:val="center"/>
          </w:tcPr>
          <w:p w14:paraId="378652E5">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22.43</w:t>
            </w:r>
          </w:p>
        </w:tc>
        <w:tc>
          <w:tcPr>
            <w:tcW w:w="1371" w:type="dxa"/>
            <w:tcBorders>
              <w:top w:val="nil"/>
              <w:left w:val="nil"/>
              <w:bottom w:val="single" w:color="auto" w:sz="4" w:space="0"/>
              <w:right w:val="single" w:color="auto" w:sz="4" w:space="0"/>
            </w:tcBorders>
            <w:noWrap w:val="0"/>
            <w:vAlign w:val="center"/>
          </w:tcPr>
          <w:p w14:paraId="30A4A4F0">
            <w:pPr>
              <w:widowControl/>
              <w:jc w:val="right"/>
              <w:textAlignment w:val="center"/>
              <w:rPr>
                <w:rFonts w:ascii="宋体" w:hAnsi="宋体" w:cs="Arial"/>
                <w:color w:val="000000"/>
                <w:sz w:val="20"/>
              </w:rPr>
            </w:pPr>
            <w:r>
              <w:rPr>
                <w:rFonts w:hint="eastAsia" w:ascii="宋体" w:hAnsi="宋体" w:cs="Arial"/>
                <w:color w:val="000000"/>
                <w:sz w:val="20"/>
                <w:lang w:val="en-US" w:eastAsia="zh-CN"/>
              </w:rPr>
              <w:t>22.43</w:t>
            </w:r>
          </w:p>
        </w:tc>
        <w:tc>
          <w:tcPr>
            <w:tcW w:w="1104" w:type="dxa"/>
            <w:tcBorders>
              <w:top w:val="nil"/>
              <w:left w:val="nil"/>
              <w:bottom w:val="single" w:color="auto" w:sz="4" w:space="0"/>
              <w:right w:val="single" w:color="auto" w:sz="4" w:space="0"/>
            </w:tcBorders>
            <w:noWrap w:val="0"/>
            <w:vAlign w:val="center"/>
          </w:tcPr>
          <w:p w14:paraId="0E70A52C">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3C2DF806">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53289E2C">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63762AB6">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24200E9A">
            <w:pPr>
              <w:widowControl/>
              <w:jc w:val="right"/>
              <w:textAlignment w:val="center"/>
              <w:rPr>
                <w:rFonts w:ascii="宋体" w:hAnsi="宋体" w:cs="Arial"/>
                <w:color w:val="000000"/>
                <w:sz w:val="20"/>
              </w:rPr>
            </w:pPr>
          </w:p>
        </w:tc>
      </w:tr>
      <w:tr w14:paraId="3D452655">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61657098">
            <w:pPr>
              <w:widowControl/>
              <w:jc w:val="left"/>
              <w:textAlignment w:val="center"/>
              <w:rPr>
                <w:rFonts w:ascii="宋体" w:hAnsi="宋体" w:cs="Arial"/>
                <w:color w:val="000000"/>
                <w:sz w:val="20"/>
              </w:rPr>
            </w:pPr>
            <w:r>
              <w:rPr>
                <w:rFonts w:hint="eastAsia" w:ascii="宋体" w:hAnsi="宋体" w:cs="宋体"/>
                <w:color w:val="000000"/>
                <w:kern w:val="0"/>
                <w:sz w:val="20"/>
              </w:rPr>
              <w:t>2080501</w:t>
            </w:r>
          </w:p>
        </w:tc>
        <w:tc>
          <w:tcPr>
            <w:tcW w:w="3665" w:type="dxa"/>
            <w:tcBorders>
              <w:top w:val="nil"/>
              <w:left w:val="nil"/>
              <w:bottom w:val="single" w:color="auto" w:sz="4" w:space="0"/>
              <w:right w:val="single" w:color="auto" w:sz="4" w:space="0"/>
            </w:tcBorders>
            <w:noWrap w:val="0"/>
            <w:vAlign w:val="center"/>
          </w:tcPr>
          <w:p w14:paraId="7F43742D">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行政单位离退休</w:t>
            </w:r>
          </w:p>
        </w:tc>
        <w:tc>
          <w:tcPr>
            <w:tcW w:w="1063" w:type="dxa"/>
            <w:tcBorders>
              <w:top w:val="nil"/>
              <w:left w:val="nil"/>
              <w:bottom w:val="single" w:color="auto" w:sz="4" w:space="0"/>
              <w:right w:val="single" w:color="auto" w:sz="4" w:space="0"/>
            </w:tcBorders>
            <w:noWrap w:val="0"/>
            <w:vAlign w:val="center"/>
          </w:tcPr>
          <w:p w14:paraId="447A28C1">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5.2</w:t>
            </w:r>
          </w:p>
        </w:tc>
        <w:tc>
          <w:tcPr>
            <w:tcW w:w="1371" w:type="dxa"/>
            <w:tcBorders>
              <w:top w:val="nil"/>
              <w:left w:val="nil"/>
              <w:bottom w:val="single" w:color="auto" w:sz="4" w:space="0"/>
              <w:right w:val="single" w:color="auto" w:sz="4" w:space="0"/>
            </w:tcBorders>
            <w:noWrap w:val="0"/>
            <w:vAlign w:val="center"/>
          </w:tcPr>
          <w:p w14:paraId="6E10A349">
            <w:pPr>
              <w:widowControl/>
              <w:jc w:val="right"/>
              <w:textAlignment w:val="center"/>
              <w:rPr>
                <w:rFonts w:ascii="宋体" w:hAnsi="宋体" w:cs="Arial"/>
                <w:color w:val="000000"/>
                <w:sz w:val="20"/>
              </w:rPr>
            </w:pPr>
            <w:r>
              <w:rPr>
                <w:rFonts w:hint="eastAsia" w:ascii="宋体" w:hAnsi="宋体" w:cs="Arial"/>
                <w:color w:val="000000"/>
                <w:sz w:val="20"/>
                <w:lang w:val="en-US" w:eastAsia="zh-CN"/>
              </w:rPr>
              <w:t>5.2</w:t>
            </w:r>
          </w:p>
        </w:tc>
        <w:tc>
          <w:tcPr>
            <w:tcW w:w="1104" w:type="dxa"/>
            <w:tcBorders>
              <w:top w:val="nil"/>
              <w:left w:val="nil"/>
              <w:bottom w:val="single" w:color="auto" w:sz="4" w:space="0"/>
              <w:right w:val="single" w:color="auto" w:sz="4" w:space="0"/>
            </w:tcBorders>
            <w:noWrap w:val="0"/>
            <w:vAlign w:val="center"/>
          </w:tcPr>
          <w:p w14:paraId="6C99BAB1">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54227EAA">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2F14B523">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43C1ECF9">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0C9B6F6F">
            <w:pPr>
              <w:widowControl/>
              <w:jc w:val="right"/>
              <w:textAlignment w:val="center"/>
              <w:rPr>
                <w:rFonts w:ascii="宋体" w:hAnsi="宋体" w:cs="Arial"/>
                <w:color w:val="000000"/>
                <w:sz w:val="20"/>
              </w:rPr>
            </w:pPr>
          </w:p>
        </w:tc>
      </w:tr>
      <w:tr w14:paraId="00DB7BFA">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4BACFCC9">
            <w:pPr>
              <w:widowControl/>
              <w:jc w:val="left"/>
              <w:textAlignment w:val="center"/>
              <w:rPr>
                <w:rFonts w:ascii="宋体" w:hAnsi="宋体" w:cs="宋体"/>
                <w:color w:val="000000"/>
                <w:sz w:val="20"/>
              </w:rPr>
            </w:pPr>
            <w:r>
              <w:rPr>
                <w:rFonts w:hint="eastAsia" w:ascii="宋体" w:hAnsi="宋体" w:cs="宋体"/>
                <w:color w:val="000000"/>
                <w:kern w:val="0"/>
                <w:sz w:val="20"/>
              </w:rPr>
              <w:t>2080505</w:t>
            </w:r>
          </w:p>
        </w:tc>
        <w:tc>
          <w:tcPr>
            <w:tcW w:w="3665" w:type="dxa"/>
            <w:tcBorders>
              <w:top w:val="nil"/>
              <w:left w:val="nil"/>
              <w:bottom w:val="single" w:color="auto" w:sz="4" w:space="0"/>
              <w:right w:val="single" w:color="auto" w:sz="4" w:space="0"/>
            </w:tcBorders>
            <w:noWrap w:val="0"/>
            <w:vAlign w:val="center"/>
          </w:tcPr>
          <w:p w14:paraId="14FC0AF7">
            <w:pPr>
              <w:widowControl/>
              <w:jc w:val="left"/>
              <w:textAlignment w:val="center"/>
              <w:rPr>
                <w:rFonts w:ascii="宋体" w:hAnsi="宋体" w:cs="宋体"/>
                <w:color w:val="000000"/>
                <w:sz w:val="20"/>
              </w:rPr>
            </w:pPr>
            <w:r>
              <w:rPr>
                <w:rFonts w:hint="eastAsia" w:ascii="宋体" w:hAnsi="宋体" w:cs="宋体"/>
                <w:color w:val="000000"/>
                <w:kern w:val="0"/>
                <w:sz w:val="20"/>
              </w:rPr>
              <w:t xml:space="preserve">  机关事业单位基本养老保险缴费支出</w:t>
            </w:r>
          </w:p>
        </w:tc>
        <w:tc>
          <w:tcPr>
            <w:tcW w:w="1063" w:type="dxa"/>
            <w:tcBorders>
              <w:top w:val="nil"/>
              <w:left w:val="nil"/>
              <w:bottom w:val="single" w:color="auto" w:sz="4" w:space="0"/>
              <w:right w:val="single" w:color="auto" w:sz="4" w:space="0"/>
            </w:tcBorders>
            <w:noWrap w:val="0"/>
            <w:vAlign w:val="center"/>
          </w:tcPr>
          <w:p w14:paraId="7CF3A13D">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17.23</w:t>
            </w:r>
          </w:p>
        </w:tc>
        <w:tc>
          <w:tcPr>
            <w:tcW w:w="1371" w:type="dxa"/>
            <w:tcBorders>
              <w:top w:val="nil"/>
              <w:left w:val="nil"/>
              <w:bottom w:val="single" w:color="auto" w:sz="4" w:space="0"/>
              <w:right w:val="single" w:color="auto" w:sz="4" w:space="0"/>
            </w:tcBorders>
            <w:noWrap w:val="0"/>
            <w:vAlign w:val="center"/>
          </w:tcPr>
          <w:p w14:paraId="50A07B12">
            <w:pPr>
              <w:widowControl/>
              <w:jc w:val="right"/>
              <w:textAlignment w:val="center"/>
              <w:rPr>
                <w:rFonts w:ascii="宋体" w:hAnsi="宋体" w:cs="宋体"/>
                <w:color w:val="000000"/>
                <w:kern w:val="0"/>
                <w:sz w:val="20"/>
              </w:rPr>
            </w:pPr>
            <w:r>
              <w:rPr>
                <w:rFonts w:hint="eastAsia" w:ascii="宋体" w:hAnsi="宋体" w:cs="宋体"/>
                <w:color w:val="000000"/>
                <w:kern w:val="0"/>
                <w:sz w:val="20"/>
                <w:lang w:val="en-US" w:eastAsia="zh-CN"/>
              </w:rPr>
              <w:t>17.23</w:t>
            </w:r>
          </w:p>
        </w:tc>
        <w:tc>
          <w:tcPr>
            <w:tcW w:w="1104" w:type="dxa"/>
            <w:tcBorders>
              <w:top w:val="nil"/>
              <w:left w:val="nil"/>
              <w:bottom w:val="single" w:color="auto" w:sz="4" w:space="0"/>
              <w:right w:val="single" w:color="auto" w:sz="4" w:space="0"/>
            </w:tcBorders>
            <w:noWrap w:val="0"/>
            <w:vAlign w:val="center"/>
          </w:tcPr>
          <w:p w14:paraId="5C2A340A">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774EF438">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6E22C960">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0C9ECD2A">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211C9670">
            <w:pPr>
              <w:widowControl/>
              <w:jc w:val="right"/>
              <w:textAlignment w:val="center"/>
              <w:rPr>
                <w:rFonts w:ascii="宋体" w:hAnsi="宋体" w:cs="宋体"/>
                <w:color w:val="000000"/>
                <w:kern w:val="0"/>
                <w:sz w:val="20"/>
              </w:rPr>
            </w:pPr>
          </w:p>
        </w:tc>
      </w:tr>
      <w:tr w14:paraId="4EF8CEC2">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0C38CAD5">
            <w:pPr>
              <w:widowControl/>
              <w:jc w:val="left"/>
              <w:textAlignment w:val="center"/>
              <w:rPr>
                <w:rFonts w:ascii="宋体" w:hAnsi="宋体" w:cs="Arial"/>
                <w:color w:val="000000"/>
                <w:sz w:val="20"/>
              </w:rPr>
            </w:pPr>
            <w:r>
              <w:rPr>
                <w:rFonts w:hint="eastAsia" w:ascii="宋体" w:hAnsi="宋体" w:cs="宋体"/>
                <w:color w:val="000000"/>
                <w:kern w:val="0"/>
                <w:sz w:val="20"/>
              </w:rPr>
              <w:t>210</w:t>
            </w:r>
          </w:p>
        </w:tc>
        <w:tc>
          <w:tcPr>
            <w:tcW w:w="3665" w:type="dxa"/>
            <w:tcBorders>
              <w:top w:val="nil"/>
              <w:left w:val="nil"/>
              <w:bottom w:val="single" w:color="auto" w:sz="4" w:space="0"/>
              <w:right w:val="single" w:color="auto" w:sz="4" w:space="0"/>
            </w:tcBorders>
            <w:noWrap w:val="0"/>
            <w:vAlign w:val="center"/>
          </w:tcPr>
          <w:p w14:paraId="63543003">
            <w:pPr>
              <w:widowControl/>
              <w:jc w:val="left"/>
              <w:textAlignment w:val="center"/>
              <w:rPr>
                <w:rFonts w:ascii="宋体" w:hAnsi="宋体" w:cs="Arial"/>
                <w:color w:val="000000"/>
                <w:sz w:val="20"/>
              </w:rPr>
            </w:pPr>
            <w:r>
              <w:rPr>
                <w:rFonts w:hint="eastAsia" w:ascii="宋体" w:hAnsi="宋体" w:cs="宋体"/>
                <w:color w:val="000000"/>
                <w:kern w:val="0"/>
                <w:sz w:val="20"/>
              </w:rPr>
              <w:t>卫生健康支出</w:t>
            </w:r>
          </w:p>
        </w:tc>
        <w:tc>
          <w:tcPr>
            <w:tcW w:w="1063" w:type="dxa"/>
            <w:tcBorders>
              <w:top w:val="nil"/>
              <w:left w:val="nil"/>
              <w:bottom w:val="single" w:color="auto" w:sz="4" w:space="0"/>
              <w:right w:val="single" w:color="auto" w:sz="4" w:space="0"/>
            </w:tcBorders>
            <w:noWrap w:val="0"/>
            <w:vAlign w:val="center"/>
          </w:tcPr>
          <w:p w14:paraId="16A519FF">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5.62</w:t>
            </w:r>
          </w:p>
        </w:tc>
        <w:tc>
          <w:tcPr>
            <w:tcW w:w="1371" w:type="dxa"/>
            <w:tcBorders>
              <w:top w:val="nil"/>
              <w:left w:val="nil"/>
              <w:bottom w:val="single" w:color="auto" w:sz="4" w:space="0"/>
              <w:right w:val="single" w:color="auto" w:sz="4" w:space="0"/>
            </w:tcBorders>
            <w:noWrap w:val="0"/>
            <w:vAlign w:val="center"/>
          </w:tcPr>
          <w:p w14:paraId="287F11CF">
            <w:pPr>
              <w:widowControl/>
              <w:jc w:val="right"/>
              <w:textAlignment w:val="center"/>
              <w:rPr>
                <w:rFonts w:ascii="宋体" w:hAnsi="宋体" w:cs="Arial"/>
                <w:color w:val="000000"/>
                <w:sz w:val="20"/>
              </w:rPr>
            </w:pPr>
            <w:r>
              <w:rPr>
                <w:rFonts w:hint="eastAsia" w:ascii="宋体" w:hAnsi="宋体" w:cs="Arial"/>
                <w:color w:val="000000"/>
                <w:sz w:val="20"/>
                <w:lang w:val="en-US" w:eastAsia="zh-CN"/>
              </w:rPr>
              <w:t>5.62</w:t>
            </w:r>
          </w:p>
        </w:tc>
        <w:tc>
          <w:tcPr>
            <w:tcW w:w="1104" w:type="dxa"/>
            <w:tcBorders>
              <w:top w:val="nil"/>
              <w:left w:val="nil"/>
              <w:bottom w:val="single" w:color="auto" w:sz="4" w:space="0"/>
              <w:right w:val="single" w:color="auto" w:sz="4" w:space="0"/>
            </w:tcBorders>
            <w:noWrap w:val="0"/>
            <w:vAlign w:val="center"/>
          </w:tcPr>
          <w:p w14:paraId="214A974A">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21A8F1A6">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519C00F6">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24D8D9F9">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0CDFC102">
            <w:pPr>
              <w:widowControl/>
              <w:jc w:val="right"/>
              <w:textAlignment w:val="center"/>
              <w:rPr>
                <w:rFonts w:ascii="宋体" w:hAnsi="宋体" w:cs="Arial"/>
                <w:color w:val="000000"/>
                <w:sz w:val="20"/>
              </w:rPr>
            </w:pPr>
          </w:p>
        </w:tc>
      </w:tr>
      <w:tr w14:paraId="12FCC9F3">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081172B4">
            <w:pPr>
              <w:widowControl/>
              <w:jc w:val="left"/>
              <w:textAlignment w:val="center"/>
              <w:rPr>
                <w:rFonts w:ascii="宋体" w:hAnsi="宋体" w:cs="Arial"/>
                <w:color w:val="000000"/>
                <w:sz w:val="20"/>
              </w:rPr>
            </w:pPr>
            <w:r>
              <w:rPr>
                <w:rFonts w:hint="eastAsia" w:ascii="宋体" w:hAnsi="宋体" w:cs="宋体"/>
                <w:color w:val="000000"/>
                <w:kern w:val="0"/>
                <w:sz w:val="20"/>
              </w:rPr>
              <w:t>21011</w:t>
            </w:r>
          </w:p>
        </w:tc>
        <w:tc>
          <w:tcPr>
            <w:tcW w:w="3665" w:type="dxa"/>
            <w:tcBorders>
              <w:top w:val="nil"/>
              <w:left w:val="nil"/>
              <w:bottom w:val="single" w:color="auto" w:sz="4" w:space="0"/>
              <w:right w:val="single" w:color="auto" w:sz="4" w:space="0"/>
            </w:tcBorders>
            <w:noWrap w:val="0"/>
            <w:vAlign w:val="center"/>
          </w:tcPr>
          <w:p w14:paraId="33EC2EED">
            <w:pPr>
              <w:widowControl/>
              <w:jc w:val="left"/>
              <w:textAlignment w:val="center"/>
              <w:rPr>
                <w:rFonts w:ascii="宋体" w:hAnsi="宋体" w:cs="Arial"/>
                <w:color w:val="000000"/>
                <w:sz w:val="20"/>
              </w:rPr>
            </w:pPr>
            <w:r>
              <w:rPr>
                <w:rFonts w:hint="eastAsia" w:ascii="宋体" w:hAnsi="宋体" w:cs="宋体"/>
                <w:color w:val="000000"/>
                <w:kern w:val="0"/>
                <w:sz w:val="20"/>
              </w:rPr>
              <w:t>行政事业单位医疗</w:t>
            </w:r>
          </w:p>
        </w:tc>
        <w:tc>
          <w:tcPr>
            <w:tcW w:w="1063" w:type="dxa"/>
            <w:tcBorders>
              <w:top w:val="nil"/>
              <w:left w:val="nil"/>
              <w:bottom w:val="single" w:color="auto" w:sz="4" w:space="0"/>
              <w:right w:val="single" w:color="auto" w:sz="4" w:space="0"/>
            </w:tcBorders>
            <w:noWrap w:val="0"/>
            <w:vAlign w:val="center"/>
          </w:tcPr>
          <w:p w14:paraId="69D7E672">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5.62</w:t>
            </w:r>
          </w:p>
        </w:tc>
        <w:tc>
          <w:tcPr>
            <w:tcW w:w="1371" w:type="dxa"/>
            <w:tcBorders>
              <w:top w:val="nil"/>
              <w:left w:val="nil"/>
              <w:bottom w:val="single" w:color="auto" w:sz="4" w:space="0"/>
              <w:right w:val="single" w:color="auto" w:sz="4" w:space="0"/>
            </w:tcBorders>
            <w:noWrap w:val="0"/>
            <w:vAlign w:val="center"/>
          </w:tcPr>
          <w:p w14:paraId="1ECE63B1">
            <w:pPr>
              <w:widowControl/>
              <w:jc w:val="right"/>
              <w:textAlignment w:val="center"/>
              <w:rPr>
                <w:rFonts w:ascii="宋体" w:hAnsi="宋体" w:cs="宋体"/>
                <w:color w:val="000000"/>
                <w:kern w:val="0"/>
                <w:sz w:val="20"/>
              </w:rPr>
            </w:pPr>
            <w:r>
              <w:rPr>
                <w:rFonts w:hint="eastAsia" w:ascii="宋体" w:hAnsi="宋体" w:cs="宋体"/>
                <w:color w:val="000000"/>
                <w:kern w:val="0"/>
                <w:sz w:val="20"/>
                <w:lang w:val="en-US" w:eastAsia="zh-CN"/>
              </w:rPr>
              <w:t>5.62</w:t>
            </w:r>
          </w:p>
        </w:tc>
        <w:tc>
          <w:tcPr>
            <w:tcW w:w="1104" w:type="dxa"/>
            <w:tcBorders>
              <w:top w:val="nil"/>
              <w:left w:val="nil"/>
              <w:bottom w:val="single" w:color="auto" w:sz="4" w:space="0"/>
              <w:right w:val="single" w:color="auto" w:sz="4" w:space="0"/>
            </w:tcBorders>
            <w:noWrap w:val="0"/>
            <w:vAlign w:val="center"/>
          </w:tcPr>
          <w:p w14:paraId="39E83D54">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165C3E29">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1ACE7C08">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62D77192">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2735E37D">
            <w:pPr>
              <w:widowControl/>
              <w:jc w:val="right"/>
              <w:textAlignment w:val="center"/>
              <w:rPr>
                <w:rFonts w:ascii="宋体" w:hAnsi="宋体" w:cs="Arial"/>
                <w:color w:val="000000"/>
                <w:sz w:val="20"/>
              </w:rPr>
            </w:pPr>
          </w:p>
        </w:tc>
      </w:tr>
      <w:tr w14:paraId="226C164D">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3287A7F9">
            <w:pPr>
              <w:widowControl/>
              <w:jc w:val="left"/>
              <w:textAlignment w:val="center"/>
              <w:rPr>
                <w:rFonts w:ascii="宋体" w:hAnsi="宋体" w:cs="Arial"/>
                <w:color w:val="000000"/>
                <w:sz w:val="20"/>
              </w:rPr>
            </w:pPr>
            <w:r>
              <w:rPr>
                <w:rFonts w:hint="eastAsia" w:ascii="宋体" w:hAnsi="宋体" w:cs="宋体"/>
                <w:color w:val="000000"/>
                <w:kern w:val="0"/>
                <w:sz w:val="20"/>
              </w:rPr>
              <w:t>2101101</w:t>
            </w:r>
          </w:p>
        </w:tc>
        <w:tc>
          <w:tcPr>
            <w:tcW w:w="3665" w:type="dxa"/>
            <w:tcBorders>
              <w:top w:val="nil"/>
              <w:left w:val="nil"/>
              <w:bottom w:val="single" w:color="auto" w:sz="4" w:space="0"/>
              <w:right w:val="single" w:color="auto" w:sz="4" w:space="0"/>
            </w:tcBorders>
            <w:noWrap w:val="0"/>
            <w:vAlign w:val="center"/>
          </w:tcPr>
          <w:p w14:paraId="52147DCC">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行政单位医疗</w:t>
            </w:r>
          </w:p>
        </w:tc>
        <w:tc>
          <w:tcPr>
            <w:tcW w:w="1063" w:type="dxa"/>
            <w:tcBorders>
              <w:top w:val="nil"/>
              <w:left w:val="nil"/>
              <w:bottom w:val="single" w:color="auto" w:sz="4" w:space="0"/>
              <w:right w:val="single" w:color="auto" w:sz="4" w:space="0"/>
            </w:tcBorders>
            <w:noWrap w:val="0"/>
            <w:vAlign w:val="center"/>
          </w:tcPr>
          <w:p w14:paraId="2BBEDAE4">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5.62</w:t>
            </w:r>
          </w:p>
        </w:tc>
        <w:tc>
          <w:tcPr>
            <w:tcW w:w="1371" w:type="dxa"/>
            <w:tcBorders>
              <w:top w:val="nil"/>
              <w:left w:val="nil"/>
              <w:bottom w:val="single" w:color="auto" w:sz="4" w:space="0"/>
              <w:right w:val="single" w:color="auto" w:sz="4" w:space="0"/>
            </w:tcBorders>
            <w:noWrap w:val="0"/>
            <w:vAlign w:val="center"/>
          </w:tcPr>
          <w:p w14:paraId="19AB25E8">
            <w:pPr>
              <w:widowControl/>
              <w:jc w:val="right"/>
              <w:textAlignment w:val="center"/>
              <w:rPr>
                <w:rFonts w:ascii="宋体" w:hAnsi="宋体" w:cs="Arial"/>
                <w:color w:val="000000"/>
                <w:sz w:val="20"/>
              </w:rPr>
            </w:pPr>
            <w:r>
              <w:rPr>
                <w:rFonts w:hint="eastAsia" w:ascii="宋体" w:hAnsi="宋体" w:cs="Arial"/>
                <w:color w:val="000000"/>
                <w:sz w:val="20"/>
                <w:lang w:val="en-US" w:eastAsia="zh-CN"/>
              </w:rPr>
              <w:t>5.62</w:t>
            </w:r>
          </w:p>
        </w:tc>
        <w:tc>
          <w:tcPr>
            <w:tcW w:w="1104" w:type="dxa"/>
            <w:tcBorders>
              <w:top w:val="nil"/>
              <w:left w:val="nil"/>
              <w:bottom w:val="single" w:color="auto" w:sz="4" w:space="0"/>
              <w:right w:val="single" w:color="auto" w:sz="4" w:space="0"/>
            </w:tcBorders>
            <w:noWrap w:val="0"/>
            <w:vAlign w:val="center"/>
          </w:tcPr>
          <w:p w14:paraId="6AE7B820">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6881CC2C">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3E930989">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71470388">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21C89872">
            <w:pPr>
              <w:widowControl/>
              <w:jc w:val="right"/>
              <w:textAlignment w:val="center"/>
              <w:rPr>
                <w:rFonts w:ascii="宋体" w:hAnsi="宋体" w:cs="Arial"/>
                <w:color w:val="000000"/>
                <w:sz w:val="20"/>
              </w:rPr>
            </w:pPr>
          </w:p>
        </w:tc>
      </w:tr>
      <w:tr w14:paraId="4C13D31E">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308E4C3D">
            <w:pPr>
              <w:widowControl/>
              <w:jc w:val="left"/>
              <w:textAlignment w:val="center"/>
              <w:rPr>
                <w:rFonts w:ascii="宋体" w:hAnsi="宋体" w:cs="Arial"/>
                <w:color w:val="000000"/>
                <w:sz w:val="20"/>
              </w:rPr>
            </w:pPr>
            <w:r>
              <w:rPr>
                <w:rFonts w:hint="eastAsia" w:ascii="宋体" w:hAnsi="宋体" w:cs="宋体"/>
                <w:color w:val="000000"/>
                <w:kern w:val="0"/>
                <w:sz w:val="20"/>
              </w:rPr>
              <w:t>221</w:t>
            </w:r>
          </w:p>
        </w:tc>
        <w:tc>
          <w:tcPr>
            <w:tcW w:w="3665" w:type="dxa"/>
            <w:tcBorders>
              <w:top w:val="nil"/>
              <w:left w:val="nil"/>
              <w:bottom w:val="single" w:color="auto" w:sz="4" w:space="0"/>
              <w:right w:val="single" w:color="auto" w:sz="4" w:space="0"/>
            </w:tcBorders>
            <w:noWrap w:val="0"/>
            <w:vAlign w:val="center"/>
          </w:tcPr>
          <w:p w14:paraId="0BB20E15">
            <w:pPr>
              <w:widowControl/>
              <w:jc w:val="left"/>
              <w:textAlignment w:val="center"/>
              <w:rPr>
                <w:rFonts w:ascii="宋体" w:hAnsi="宋体" w:cs="Arial"/>
                <w:color w:val="000000"/>
                <w:sz w:val="20"/>
              </w:rPr>
            </w:pPr>
            <w:r>
              <w:rPr>
                <w:rFonts w:hint="eastAsia" w:ascii="宋体" w:hAnsi="宋体" w:cs="宋体"/>
                <w:color w:val="000000"/>
                <w:kern w:val="0"/>
                <w:sz w:val="20"/>
              </w:rPr>
              <w:t>住房保障支出</w:t>
            </w:r>
          </w:p>
        </w:tc>
        <w:tc>
          <w:tcPr>
            <w:tcW w:w="1063" w:type="dxa"/>
            <w:tcBorders>
              <w:top w:val="nil"/>
              <w:left w:val="nil"/>
              <w:bottom w:val="single" w:color="auto" w:sz="4" w:space="0"/>
              <w:right w:val="single" w:color="auto" w:sz="4" w:space="0"/>
            </w:tcBorders>
            <w:noWrap w:val="0"/>
            <w:vAlign w:val="center"/>
          </w:tcPr>
          <w:p w14:paraId="3B5EB699">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14.63</w:t>
            </w:r>
          </w:p>
        </w:tc>
        <w:tc>
          <w:tcPr>
            <w:tcW w:w="1371" w:type="dxa"/>
            <w:tcBorders>
              <w:top w:val="nil"/>
              <w:left w:val="nil"/>
              <w:bottom w:val="single" w:color="auto" w:sz="4" w:space="0"/>
              <w:right w:val="single" w:color="auto" w:sz="4" w:space="0"/>
            </w:tcBorders>
            <w:noWrap w:val="0"/>
            <w:vAlign w:val="center"/>
          </w:tcPr>
          <w:p w14:paraId="4D4E5A46">
            <w:pPr>
              <w:widowControl/>
              <w:jc w:val="right"/>
              <w:textAlignment w:val="center"/>
              <w:rPr>
                <w:rFonts w:ascii="宋体" w:hAnsi="宋体" w:cs="Arial"/>
                <w:color w:val="000000"/>
                <w:sz w:val="20"/>
              </w:rPr>
            </w:pPr>
            <w:r>
              <w:rPr>
                <w:rFonts w:hint="eastAsia" w:ascii="宋体" w:hAnsi="宋体" w:cs="Arial"/>
                <w:color w:val="000000"/>
                <w:sz w:val="20"/>
                <w:lang w:val="en-US" w:eastAsia="zh-CN"/>
              </w:rPr>
              <w:t>14.63</w:t>
            </w:r>
          </w:p>
        </w:tc>
        <w:tc>
          <w:tcPr>
            <w:tcW w:w="1104" w:type="dxa"/>
            <w:tcBorders>
              <w:top w:val="nil"/>
              <w:left w:val="nil"/>
              <w:bottom w:val="single" w:color="auto" w:sz="4" w:space="0"/>
              <w:right w:val="single" w:color="auto" w:sz="4" w:space="0"/>
            </w:tcBorders>
            <w:noWrap w:val="0"/>
            <w:vAlign w:val="center"/>
          </w:tcPr>
          <w:p w14:paraId="42526D94">
            <w:pPr>
              <w:widowControl/>
              <w:jc w:val="right"/>
              <w:textAlignment w:val="center"/>
              <w:rPr>
                <w:rFonts w:ascii="宋体" w:hAnsi="宋体" w:cs="Arial"/>
                <w:color w:val="000000"/>
                <w:sz w:val="20"/>
              </w:rPr>
            </w:pPr>
          </w:p>
        </w:tc>
        <w:tc>
          <w:tcPr>
            <w:tcW w:w="1039" w:type="dxa"/>
            <w:tcBorders>
              <w:top w:val="nil"/>
              <w:left w:val="nil"/>
              <w:bottom w:val="single" w:color="auto" w:sz="4" w:space="0"/>
              <w:right w:val="single" w:color="auto" w:sz="4" w:space="0"/>
            </w:tcBorders>
            <w:noWrap w:val="0"/>
            <w:vAlign w:val="center"/>
          </w:tcPr>
          <w:p w14:paraId="7A5E5102">
            <w:pPr>
              <w:widowControl/>
              <w:jc w:val="right"/>
              <w:textAlignment w:val="center"/>
              <w:rPr>
                <w:rFonts w:ascii="宋体" w:hAnsi="宋体" w:cs="Arial"/>
                <w:color w:val="000000"/>
                <w:sz w:val="20"/>
              </w:rPr>
            </w:pPr>
          </w:p>
        </w:tc>
        <w:tc>
          <w:tcPr>
            <w:tcW w:w="1029" w:type="dxa"/>
            <w:tcBorders>
              <w:top w:val="nil"/>
              <w:left w:val="nil"/>
              <w:bottom w:val="single" w:color="auto" w:sz="4" w:space="0"/>
              <w:right w:val="single" w:color="auto" w:sz="4" w:space="0"/>
            </w:tcBorders>
            <w:noWrap w:val="0"/>
            <w:vAlign w:val="center"/>
          </w:tcPr>
          <w:p w14:paraId="30503BB7">
            <w:pPr>
              <w:widowControl/>
              <w:jc w:val="right"/>
              <w:textAlignment w:val="center"/>
              <w:rPr>
                <w:rFonts w:ascii="宋体" w:hAnsi="宋体" w:cs="Arial"/>
                <w:color w:val="000000"/>
                <w:sz w:val="20"/>
              </w:rPr>
            </w:pPr>
          </w:p>
        </w:tc>
        <w:tc>
          <w:tcPr>
            <w:tcW w:w="1211" w:type="dxa"/>
            <w:tcBorders>
              <w:top w:val="nil"/>
              <w:left w:val="nil"/>
              <w:bottom w:val="single" w:color="auto" w:sz="4" w:space="0"/>
              <w:right w:val="single" w:color="auto" w:sz="4" w:space="0"/>
            </w:tcBorders>
            <w:noWrap w:val="0"/>
            <w:vAlign w:val="center"/>
          </w:tcPr>
          <w:p w14:paraId="7DF21AF0">
            <w:pPr>
              <w:widowControl/>
              <w:jc w:val="right"/>
              <w:textAlignment w:val="center"/>
              <w:rPr>
                <w:rFonts w:ascii="宋体" w:hAnsi="宋体" w:cs="Arial"/>
                <w:color w:val="000000"/>
                <w:sz w:val="20"/>
              </w:rPr>
            </w:pPr>
          </w:p>
        </w:tc>
        <w:tc>
          <w:tcPr>
            <w:tcW w:w="1476" w:type="dxa"/>
            <w:tcBorders>
              <w:top w:val="nil"/>
              <w:left w:val="nil"/>
              <w:bottom w:val="single" w:color="auto" w:sz="4" w:space="0"/>
              <w:right w:val="single" w:color="auto" w:sz="8" w:space="0"/>
            </w:tcBorders>
            <w:noWrap w:val="0"/>
            <w:vAlign w:val="center"/>
          </w:tcPr>
          <w:p w14:paraId="241215C5">
            <w:pPr>
              <w:widowControl/>
              <w:jc w:val="right"/>
              <w:textAlignment w:val="center"/>
              <w:rPr>
                <w:rFonts w:ascii="宋体" w:hAnsi="宋体" w:cs="Arial"/>
                <w:color w:val="000000"/>
                <w:sz w:val="20"/>
              </w:rPr>
            </w:pPr>
          </w:p>
        </w:tc>
      </w:tr>
      <w:tr w14:paraId="36177772">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75EB278E">
            <w:pPr>
              <w:widowControl/>
              <w:jc w:val="left"/>
              <w:textAlignment w:val="center"/>
              <w:rPr>
                <w:rFonts w:ascii="宋体" w:hAnsi="宋体" w:cs="宋体"/>
                <w:color w:val="000000"/>
                <w:sz w:val="20"/>
              </w:rPr>
            </w:pPr>
            <w:r>
              <w:rPr>
                <w:rFonts w:hint="eastAsia" w:ascii="宋体" w:hAnsi="宋体" w:cs="宋体"/>
                <w:color w:val="000000"/>
                <w:kern w:val="0"/>
                <w:sz w:val="20"/>
              </w:rPr>
              <w:t>22102</w:t>
            </w:r>
          </w:p>
        </w:tc>
        <w:tc>
          <w:tcPr>
            <w:tcW w:w="3665" w:type="dxa"/>
            <w:tcBorders>
              <w:top w:val="nil"/>
              <w:left w:val="nil"/>
              <w:bottom w:val="single" w:color="auto" w:sz="4" w:space="0"/>
              <w:right w:val="single" w:color="auto" w:sz="4" w:space="0"/>
            </w:tcBorders>
            <w:noWrap w:val="0"/>
            <w:vAlign w:val="center"/>
          </w:tcPr>
          <w:p w14:paraId="0E91D79E">
            <w:pPr>
              <w:widowControl/>
              <w:jc w:val="left"/>
              <w:textAlignment w:val="center"/>
              <w:rPr>
                <w:rFonts w:ascii="宋体" w:hAnsi="宋体" w:cs="宋体"/>
                <w:color w:val="000000"/>
                <w:sz w:val="20"/>
              </w:rPr>
            </w:pPr>
            <w:r>
              <w:rPr>
                <w:rFonts w:hint="eastAsia" w:ascii="宋体" w:hAnsi="宋体" w:cs="宋体"/>
                <w:color w:val="000000"/>
                <w:kern w:val="0"/>
                <w:sz w:val="20"/>
              </w:rPr>
              <w:t>住房改革支出</w:t>
            </w:r>
          </w:p>
        </w:tc>
        <w:tc>
          <w:tcPr>
            <w:tcW w:w="1063" w:type="dxa"/>
            <w:tcBorders>
              <w:top w:val="nil"/>
              <w:left w:val="nil"/>
              <w:bottom w:val="single" w:color="auto" w:sz="4" w:space="0"/>
              <w:right w:val="single" w:color="auto" w:sz="4" w:space="0"/>
            </w:tcBorders>
            <w:noWrap w:val="0"/>
            <w:vAlign w:val="center"/>
          </w:tcPr>
          <w:p w14:paraId="0CD011FE">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14.63</w:t>
            </w:r>
          </w:p>
        </w:tc>
        <w:tc>
          <w:tcPr>
            <w:tcW w:w="1371" w:type="dxa"/>
            <w:tcBorders>
              <w:top w:val="nil"/>
              <w:left w:val="nil"/>
              <w:bottom w:val="single" w:color="auto" w:sz="4" w:space="0"/>
              <w:right w:val="single" w:color="auto" w:sz="4" w:space="0"/>
            </w:tcBorders>
            <w:noWrap w:val="0"/>
            <w:vAlign w:val="center"/>
          </w:tcPr>
          <w:p w14:paraId="7EDE3E41">
            <w:pPr>
              <w:widowControl/>
              <w:jc w:val="right"/>
              <w:textAlignment w:val="center"/>
              <w:rPr>
                <w:rFonts w:ascii="宋体" w:hAnsi="宋体" w:cs="宋体"/>
                <w:color w:val="000000"/>
                <w:sz w:val="20"/>
              </w:rPr>
            </w:pPr>
            <w:r>
              <w:rPr>
                <w:rFonts w:hint="eastAsia" w:ascii="宋体" w:hAnsi="宋体" w:cs="宋体"/>
                <w:color w:val="000000"/>
                <w:sz w:val="20"/>
                <w:lang w:val="en-US" w:eastAsia="zh-CN"/>
              </w:rPr>
              <w:t>14.63</w:t>
            </w:r>
          </w:p>
        </w:tc>
        <w:tc>
          <w:tcPr>
            <w:tcW w:w="1104" w:type="dxa"/>
            <w:tcBorders>
              <w:top w:val="nil"/>
              <w:left w:val="nil"/>
              <w:bottom w:val="single" w:color="auto" w:sz="4" w:space="0"/>
              <w:right w:val="single" w:color="auto" w:sz="4" w:space="0"/>
            </w:tcBorders>
            <w:noWrap w:val="0"/>
            <w:vAlign w:val="center"/>
          </w:tcPr>
          <w:p w14:paraId="4D456DB3">
            <w:pPr>
              <w:widowControl/>
              <w:jc w:val="right"/>
              <w:textAlignment w:val="center"/>
              <w:rPr>
                <w:rFonts w:ascii="宋体" w:hAnsi="宋体" w:cs="宋体"/>
                <w:color w:val="000000"/>
                <w:sz w:val="20"/>
              </w:rPr>
            </w:pPr>
          </w:p>
        </w:tc>
        <w:tc>
          <w:tcPr>
            <w:tcW w:w="1039" w:type="dxa"/>
            <w:tcBorders>
              <w:top w:val="nil"/>
              <w:left w:val="nil"/>
              <w:bottom w:val="single" w:color="auto" w:sz="4" w:space="0"/>
              <w:right w:val="single" w:color="auto" w:sz="4" w:space="0"/>
            </w:tcBorders>
            <w:noWrap w:val="0"/>
            <w:vAlign w:val="center"/>
          </w:tcPr>
          <w:p w14:paraId="5E35130B">
            <w:pPr>
              <w:widowControl/>
              <w:jc w:val="right"/>
              <w:textAlignment w:val="center"/>
              <w:rPr>
                <w:rFonts w:ascii="宋体" w:hAnsi="宋体" w:cs="宋体"/>
                <w:color w:val="000000"/>
                <w:sz w:val="20"/>
              </w:rPr>
            </w:pPr>
          </w:p>
        </w:tc>
        <w:tc>
          <w:tcPr>
            <w:tcW w:w="1029" w:type="dxa"/>
            <w:tcBorders>
              <w:top w:val="nil"/>
              <w:left w:val="nil"/>
              <w:bottom w:val="single" w:color="auto" w:sz="4" w:space="0"/>
              <w:right w:val="single" w:color="auto" w:sz="4" w:space="0"/>
            </w:tcBorders>
            <w:noWrap w:val="0"/>
            <w:vAlign w:val="center"/>
          </w:tcPr>
          <w:p w14:paraId="6C7E58CF">
            <w:pPr>
              <w:widowControl/>
              <w:jc w:val="right"/>
              <w:textAlignment w:val="center"/>
              <w:rPr>
                <w:rFonts w:ascii="宋体" w:hAnsi="宋体" w:cs="宋体"/>
                <w:color w:val="000000"/>
                <w:sz w:val="20"/>
              </w:rPr>
            </w:pPr>
          </w:p>
        </w:tc>
        <w:tc>
          <w:tcPr>
            <w:tcW w:w="1211" w:type="dxa"/>
            <w:tcBorders>
              <w:top w:val="nil"/>
              <w:left w:val="nil"/>
              <w:bottom w:val="single" w:color="auto" w:sz="4" w:space="0"/>
              <w:right w:val="single" w:color="auto" w:sz="4" w:space="0"/>
            </w:tcBorders>
            <w:noWrap w:val="0"/>
            <w:vAlign w:val="center"/>
          </w:tcPr>
          <w:p w14:paraId="71364D97">
            <w:pPr>
              <w:widowControl/>
              <w:jc w:val="right"/>
              <w:textAlignment w:val="center"/>
              <w:rPr>
                <w:rFonts w:ascii="宋体" w:hAnsi="宋体" w:cs="宋体"/>
                <w:color w:val="000000"/>
                <w:sz w:val="20"/>
              </w:rPr>
            </w:pPr>
          </w:p>
        </w:tc>
        <w:tc>
          <w:tcPr>
            <w:tcW w:w="1476" w:type="dxa"/>
            <w:tcBorders>
              <w:top w:val="nil"/>
              <w:left w:val="nil"/>
              <w:bottom w:val="single" w:color="auto" w:sz="4" w:space="0"/>
              <w:right w:val="single" w:color="auto" w:sz="8" w:space="0"/>
            </w:tcBorders>
            <w:noWrap w:val="0"/>
            <w:vAlign w:val="center"/>
          </w:tcPr>
          <w:p w14:paraId="5C0502B0">
            <w:pPr>
              <w:widowControl/>
              <w:jc w:val="right"/>
              <w:textAlignment w:val="center"/>
              <w:rPr>
                <w:rFonts w:ascii="宋体" w:hAnsi="宋体" w:cs="宋体"/>
                <w:color w:val="000000"/>
                <w:sz w:val="20"/>
              </w:rPr>
            </w:pPr>
          </w:p>
        </w:tc>
      </w:tr>
      <w:tr w14:paraId="3319EAB4">
        <w:tblPrEx>
          <w:tblCellMar>
            <w:top w:w="0" w:type="dxa"/>
            <w:left w:w="108" w:type="dxa"/>
            <w:bottom w:w="0" w:type="dxa"/>
            <w:right w:w="108" w:type="dxa"/>
          </w:tblCellMar>
        </w:tblPrEx>
        <w:trPr>
          <w:trHeight w:val="227" w:hRule="atLeast"/>
          <w:jc w:val="center"/>
        </w:trPr>
        <w:tc>
          <w:tcPr>
            <w:tcW w:w="1445" w:type="dxa"/>
            <w:gridSpan w:val="2"/>
            <w:tcBorders>
              <w:top w:val="single" w:color="auto" w:sz="4" w:space="0"/>
              <w:left w:val="single" w:color="auto" w:sz="8" w:space="0"/>
              <w:bottom w:val="single" w:color="auto" w:sz="4" w:space="0"/>
              <w:right w:val="single" w:color="auto" w:sz="4" w:space="0"/>
            </w:tcBorders>
            <w:noWrap w:val="0"/>
            <w:vAlign w:val="center"/>
          </w:tcPr>
          <w:p w14:paraId="744BCE98">
            <w:pPr>
              <w:widowControl/>
              <w:jc w:val="left"/>
              <w:textAlignment w:val="center"/>
              <w:rPr>
                <w:rFonts w:ascii="宋体" w:hAnsi="宋体" w:cs="宋体"/>
                <w:color w:val="000000"/>
                <w:sz w:val="20"/>
              </w:rPr>
            </w:pPr>
            <w:r>
              <w:rPr>
                <w:rFonts w:hint="eastAsia" w:ascii="宋体" w:hAnsi="宋体" w:cs="宋体"/>
                <w:color w:val="000000"/>
                <w:kern w:val="0"/>
                <w:sz w:val="20"/>
              </w:rPr>
              <w:t>2210201</w:t>
            </w:r>
          </w:p>
        </w:tc>
        <w:tc>
          <w:tcPr>
            <w:tcW w:w="3665" w:type="dxa"/>
            <w:tcBorders>
              <w:top w:val="nil"/>
              <w:left w:val="nil"/>
              <w:bottom w:val="single" w:color="auto" w:sz="4" w:space="0"/>
              <w:right w:val="single" w:color="auto" w:sz="4" w:space="0"/>
            </w:tcBorders>
            <w:noWrap w:val="0"/>
            <w:vAlign w:val="center"/>
          </w:tcPr>
          <w:p w14:paraId="29F533B7">
            <w:pPr>
              <w:widowControl/>
              <w:jc w:val="left"/>
              <w:textAlignment w:val="center"/>
              <w:rPr>
                <w:rFonts w:ascii="宋体" w:hAnsi="宋体" w:cs="宋体"/>
                <w:color w:val="000000"/>
                <w:sz w:val="20"/>
              </w:rPr>
            </w:pPr>
            <w:r>
              <w:rPr>
                <w:rFonts w:hint="eastAsia" w:ascii="宋体" w:hAnsi="宋体" w:cs="宋体"/>
                <w:color w:val="000000"/>
                <w:kern w:val="0"/>
                <w:sz w:val="20"/>
              </w:rPr>
              <w:t xml:space="preserve">  住房公积金</w:t>
            </w:r>
          </w:p>
        </w:tc>
        <w:tc>
          <w:tcPr>
            <w:tcW w:w="1063" w:type="dxa"/>
            <w:tcBorders>
              <w:top w:val="nil"/>
              <w:left w:val="nil"/>
              <w:bottom w:val="single" w:color="auto" w:sz="4" w:space="0"/>
              <w:right w:val="single" w:color="auto" w:sz="4" w:space="0"/>
            </w:tcBorders>
            <w:noWrap w:val="0"/>
            <w:vAlign w:val="center"/>
          </w:tcPr>
          <w:p w14:paraId="3A3FCFF0">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14.63</w:t>
            </w:r>
          </w:p>
        </w:tc>
        <w:tc>
          <w:tcPr>
            <w:tcW w:w="1371" w:type="dxa"/>
            <w:tcBorders>
              <w:top w:val="nil"/>
              <w:left w:val="nil"/>
              <w:bottom w:val="single" w:color="auto" w:sz="4" w:space="0"/>
              <w:right w:val="single" w:color="auto" w:sz="4" w:space="0"/>
            </w:tcBorders>
            <w:noWrap w:val="0"/>
            <w:vAlign w:val="center"/>
          </w:tcPr>
          <w:p w14:paraId="28B9A9A9">
            <w:pPr>
              <w:widowControl/>
              <w:jc w:val="right"/>
              <w:textAlignment w:val="center"/>
              <w:rPr>
                <w:rFonts w:ascii="宋体" w:hAnsi="宋体" w:cs="宋体"/>
                <w:color w:val="000000"/>
                <w:sz w:val="20"/>
              </w:rPr>
            </w:pPr>
            <w:r>
              <w:rPr>
                <w:rFonts w:hint="eastAsia" w:ascii="宋体" w:hAnsi="宋体" w:cs="宋体"/>
                <w:color w:val="000000"/>
                <w:sz w:val="20"/>
                <w:lang w:val="en-US" w:eastAsia="zh-CN"/>
              </w:rPr>
              <w:t>14.63</w:t>
            </w:r>
          </w:p>
        </w:tc>
        <w:tc>
          <w:tcPr>
            <w:tcW w:w="1104" w:type="dxa"/>
            <w:tcBorders>
              <w:top w:val="nil"/>
              <w:left w:val="nil"/>
              <w:bottom w:val="single" w:color="auto" w:sz="4" w:space="0"/>
              <w:right w:val="single" w:color="auto" w:sz="4" w:space="0"/>
            </w:tcBorders>
            <w:noWrap w:val="0"/>
            <w:vAlign w:val="center"/>
          </w:tcPr>
          <w:p w14:paraId="09DA5684">
            <w:pPr>
              <w:widowControl/>
              <w:jc w:val="right"/>
              <w:textAlignment w:val="center"/>
              <w:rPr>
                <w:rFonts w:ascii="宋体" w:hAnsi="宋体" w:cs="宋体"/>
                <w:color w:val="000000"/>
                <w:sz w:val="20"/>
              </w:rPr>
            </w:pPr>
          </w:p>
        </w:tc>
        <w:tc>
          <w:tcPr>
            <w:tcW w:w="1039" w:type="dxa"/>
            <w:tcBorders>
              <w:top w:val="nil"/>
              <w:left w:val="nil"/>
              <w:bottom w:val="single" w:color="auto" w:sz="4" w:space="0"/>
              <w:right w:val="single" w:color="auto" w:sz="4" w:space="0"/>
            </w:tcBorders>
            <w:noWrap w:val="0"/>
            <w:vAlign w:val="center"/>
          </w:tcPr>
          <w:p w14:paraId="0B1BED64">
            <w:pPr>
              <w:widowControl/>
              <w:jc w:val="right"/>
              <w:textAlignment w:val="center"/>
              <w:rPr>
                <w:rFonts w:ascii="宋体" w:hAnsi="宋体" w:cs="宋体"/>
                <w:color w:val="000000"/>
                <w:sz w:val="20"/>
              </w:rPr>
            </w:pPr>
          </w:p>
        </w:tc>
        <w:tc>
          <w:tcPr>
            <w:tcW w:w="1029" w:type="dxa"/>
            <w:tcBorders>
              <w:top w:val="nil"/>
              <w:left w:val="nil"/>
              <w:bottom w:val="single" w:color="auto" w:sz="4" w:space="0"/>
              <w:right w:val="single" w:color="auto" w:sz="4" w:space="0"/>
            </w:tcBorders>
            <w:noWrap w:val="0"/>
            <w:vAlign w:val="center"/>
          </w:tcPr>
          <w:p w14:paraId="0F06E9D2">
            <w:pPr>
              <w:widowControl/>
              <w:jc w:val="right"/>
              <w:textAlignment w:val="center"/>
              <w:rPr>
                <w:rFonts w:ascii="宋体" w:hAnsi="宋体" w:cs="宋体"/>
                <w:color w:val="000000"/>
                <w:sz w:val="20"/>
              </w:rPr>
            </w:pPr>
          </w:p>
        </w:tc>
        <w:tc>
          <w:tcPr>
            <w:tcW w:w="1211" w:type="dxa"/>
            <w:tcBorders>
              <w:top w:val="nil"/>
              <w:left w:val="nil"/>
              <w:bottom w:val="single" w:color="auto" w:sz="4" w:space="0"/>
              <w:right w:val="single" w:color="auto" w:sz="4" w:space="0"/>
            </w:tcBorders>
            <w:noWrap w:val="0"/>
            <w:vAlign w:val="center"/>
          </w:tcPr>
          <w:p w14:paraId="6A57543B">
            <w:pPr>
              <w:widowControl/>
              <w:jc w:val="right"/>
              <w:textAlignment w:val="center"/>
              <w:rPr>
                <w:rFonts w:ascii="宋体" w:hAnsi="宋体" w:cs="宋体"/>
                <w:color w:val="000000"/>
                <w:sz w:val="20"/>
              </w:rPr>
            </w:pPr>
          </w:p>
        </w:tc>
        <w:tc>
          <w:tcPr>
            <w:tcW w:w="1476" w:type="dxa"/>
            <w:tcBorders>
              <w:top w:val="nil"/>
              <w:left w:val="nil"/>
              <w:bottom w:val="single" w:color="auto" w:sz="4" w:space="0"/>
              <w:right w:val="single" w:color="auto" w:sz="8" w:space="0"/>
            </w:tcBorders>
            <w:noWrap w:val="0"/>
            <w:vAlign w:val="center"/>
          </w:tcPr>
          <w:p w14:paraId="2E94D395">
            <w:pPr>
              <w:widowControl/>
              <w:jc w:val="right"/>
              <w:textAlignment w:val="center"/>
              <w:rPr>
                <w:rFonts w:ascii="宋体" w:hAnsi="宋体" w:cs="宋体"/>
                <w:color w:val="000000"/>
                <w:sz w:val="20"/>
              </w:rPr>
            </w:pPr>
          </w:p>
        </w:tc>
      </w:tr>
      <w:tr w14:paraId="1455F780">
        <w:tblPrEx>
          <w:tblCellMar>
            <w:top w:w="0" w:type="dxa"/>
            <w:left w:w="108" w:type="dxa"/>
            <w:bottom w:w="0" w:type="dxa"/>
            <w:right w:w="108" w:type="dxa"/>
          </w:tblCellMar>
        </w:tblPrEx>
        <w:trPr>
          <w:trHeight w:val="468" w:hRule="atLeast"/>
          <w:jc w:val="center"/>
        </w:trPr>
        <w:tc>
          <w:tcPr>
            <w:tcW w:w="13403" w:type="dxa"/>
            <w:gridSpan w:val="10"/>
            <w:tcBorders>
              <w:top w:val="nil"/>
              <w:left w:val="nil"/>
              <w:bottom w:val="nil"/>
              <w:right w:val="nil"/>
            </w:tcBorders>
            <w:noWrap w:val="0"/>
            <w:vAlign w:val="center"/>
          </w:tcPr>
          <w:p w14:paraId="3FD60F02">
            <w:pPr>
              <w:widowControl/>
              <w:jc w:val="left"/>
              <w:rPr>
                <w:rFonts w:ascii="宋体" w:hAnsi="宋体" w:cs="宋体"/>
                <w:kern w:val="0"/>
                <w:sz w:val="20"/>
              </w:rPr>
            </w:pPr>
            <w:r>
              <w:rPr>
                <w:rFonts w:hint="eastAsia" w:ascii="宋体" w:hAnsi="宋体" w:cs="宋体"/>
                <w:kern w:val="0"/>
                <w:sz w:val="20"/>
              </w:rPr>
              <w:t>注：本表反映单位本年度取得的各项收入情况。</w:t>
            </w:r>
          </w:p>
        </w:tc>
      </w:tr>
    </w:tbl>
    <w:p w14:paraId="3A4199C7">
      <w:pPr>
        <w:ind w:firstLine="640" w:firstLineChars="200"/>
        <w:rPr>
          <w:rFonts w:ascii="黑体" w:hAnsi="黑体" w:eastAsia="黑体"/>
          <w:sz w:val="32"/>
          <w:highlight w:val="none"/>
        </w:rPr>
      </w:pPr>
    </w:p>
    <w:p w14:paraId="2A036406">
      <w:pPr>
        <w:ind w:firstLine="640" w:firstLineChars="200"/>
        <w:rPr>
          <w:rFonts w:hint="eastAsia" w:ascii="黑体" w:hAnsi="黑体" w:eastAsia="黑体"/>
          <w:sz w:val="32"/>
          <w:highlight w:val="none"/>
        </w:rPr>
      </w:pPr>
      <w:r>
        <w:rPr>
          <w:rFonts w:hint="eastAsia" w:ascii="黑体" w:hAnsi="黑体" w:eastAsia="黑体"/>
          <w:sz w:val="32"/>
          <w:highlight w:val="none"/>
        </w:rPr>
        <w:t>三、支出决算表</w:t>
      </w:r>
    </w:p>
    <w:tbl>
      <w:tblPr>
        <w:tblStyle w:val="8"/>
        <w:tblW w:w="13701" w:type="dxa"/>
        <w:jc w:val="center"/>
        <w:tblLayout w:type="fixed"/>
        <w:tblCellMar>
          <w:top w:w="15" w:type="dxa"/>
          <w:left w:w="15" w:type="dxa"/>
          <w:bottom w:w="15" w:type="dxa"/>
          <w:right w:w="15" w:type="dxa"/>
        </w:tblCellMar>
      </w:tblPr>
      <w:tblGrid>
        <w:gridCol w:w="943"/>
        <w:gridCol w:w="3544"/>
        <w:gridCol w:w="1276"/>
        <w:gridCol w:w="1559"/>
        <w:gridCol w:w="39"/>
        <w:gridCol w:w="1320"/>
        <w:gridCol w:w="50"/>
        <w:gridCol w:w="292"/>
        <w:gridCol w:w="1843"/>
        <w:gridCol w:w="1276"/>
        <w:gridCol w:w="1559"/>
      </w:tblGrid>
      <w:tr w14:paraId="79A9A317">
        <w:tblPrEx>
          <w:tblCellMar>
            <w:top w:w="15" w:type="dxa"/>
            <w:left w:w="15" w:type="dxa"/>
            <w:bottom w:w="15" w:type="dxa"/>
            <w:right w:w="15" w:type="dxa"/>
          </w:tblCellMar>
        </w:tblPrEx>
        <w:trPr>
          <w:trHeight w:val="405" w:hRule="atLeast"/>
          <w:jc w:val="center"/>
        </w:trPr>
        <w:tc>
          <w:tcPr>
            <w:tcW w:w="13701" w:type="dxa"/>
            <w:gridSpan w:val="11"/>
            <w:noWrap w:val="0"/>
            <w:vAlign w:val="bottom"/>
          </w:tcPr>
          <w:p w14:paraId="641399DC">
            <w:pPr>
              <w:widowControl/>
              <w:jc w:val="center"/>
              <w:textAlignment w:val="bottom"/>
              <w:rPr>
                <w:rFonts w:ascii="宋体" w:hAnsi="宋体" w:cs="宋体"/>
                <w:color w:val="000000"/>
                <w:sz w:val="32"/>
                <w:szCs w:val="32"/>
              </w:rPr>
            </w:pPr>
            <w:r>
              <w:rPr>
                <w:rFonts w:hint="eastAsia" w:ascii="宋体" w:hAnsi="宋体" w:cs="宋体"/>
                <w:b/>
                <w:bCs/>
                <w:color w:val="000000"/>
                <w:kern w:val="0"/>
                <w:sz w:val="24"/>
                <w:szCs w:val="24"/>
              </w:rPr>
              <w:t>支出决算表</w:t>
            </w:r>
          </w:p>
        </w:tc>
      </w:tr>
      <w:tr w14:paraId="73C8423F">
        <w:tblPrEx>
          <w:tblCellMar>
            <w:top w:w="15" w:type="dxa"/>
            <w:left w:w="15" w:type="dxa"/>
            <w:bottom w:w="15" w:type="dxa"/>
            <w:right w:w="15" w:type="dxa"/>
          </w:tblCellMar>
        </w:tblPrEx>
        <w:trPr>
          <w:trHeight w:val="285" w:hRule="atLeast"/>
          <w:jc w:val="center"/>
        </w:trPr>
        <w:tc>
          <w:tcPr>
            <w:tcW w:w="13701" w:type="dxa"/>
            <w:gridSpan w:val="11"/>
            <w:noWrap w:val="0"/>
            <w:vAlign w:val="bottom"/>
          </w:tcPr>
          <w:p w14:paraId="524079EC">
            <w:pPr>
              <w:widowControl/>
              <w:jc w:val="right"/>
              <w:textAlignment w:val="bottom"/>
              <w:rPr>
                <w:rFonts w:ascii="宋体" w:hAnsi="宋体" w:cs="宋体"/>
                <w:color w:val="000000"/>
                <w:sz w:val="20"/>
              </w:rPr>
            </w:pPr>
            <w:r>
              <w:rPr>
                <w:rFonts w:hint="eastAsia" w:ascii="宋体" w:hAnsi="宋体" w:cs="宋体"/>
                <w:color w:val="000000"/>
                <w:kern w:val="0"/>
                <w:sz w:val="20"/>
              </w:rPr>
              <w:t>公开03表</w:t>
            </w:r>
          </w:p>
        </w:tc>
      </w:tr>
      <w:tr w14:paraId="1419C04F">
        <w:tblPrEx>
          <w:tblCellMar>
            <w:top w:w="15" w:type="dxa"/>
            <w:left w:w="15" w:type="dxa"/>
            <w:bottom w:w="15" w:type="dxa"/>
            <w:right w:w="15" w:type="dxa"/>
          </w:tblCellMar>
        </w:tblPrEx>
        <w:trPr>
          <w:trHeight w:val="300" w:hRule="atLeast"/>
          <w:jc w:val="center"/>
        </w:trPr>
        <w:tc>
          <w:tcPr>
            <w:tcW w:w="4487" w:type="dxa"/>
            <w:gridSpan w:val="2"/>
            <w:tcBorders>
              <w:bottom w:val="single" w:color="auto" w:sz="4" w:space="0"/>
            </w:tcBorders>
            <w:noWrap w:val="0"/>
            <w:vAlign w:val="bottom"/>
          </w:tcPr>
          <w:p w14:paraId="34906F66">
            <w:pPr>
              <w:ind w:firstLine="100" w:firstLineChars="50"/>
              <w:rPr>
                <w:rFonts w:ascii="Arial" w:hAnsi="Arial" w:cs="Arial"/>
                <w:color w:val="000000"/>
                <w:sz w:val="20"/>
              </w:rPr>
            </w:pPr>
            <w:r>
              <w:rPr>
                <w:rFonts w:hint="eastAsia" w:ascii="宋体" w:hAnsi="宋体" w:cs="宋体"/>
                <w:color w:val="000000"/>
                <w:kern w:val="0"/>
                <w:sz w:val="20"/>
              </w:rPr>
              <w:t>单位：辽源市地方社会</w:t>
            </w:r>
            <w:r>
              <w:rPr>
                <w:rFonts w:ascii="宋体" w:hAnsi="宋体" w:cs="宋体"/>
                <w:color w:val="000000"/>
                <w:kern w:val="0"/>
                <w:sz w:val="20"/>
              </w:rPr>
              <w:t>经济调查队</w:t>
            </w:r>
          </w:p>
        </w:tc>
        <w:tc>
          <w:tcPr>
            <w:tcW w:w="1276" w:type="dxa"/>
            <w:tcBorders>
              <w:bottom w:val="single" w:color="auto" w:sz="4" w:space="0"/>
            </w:tcBorders>
            <w:noWrap w:val="0"/>
            <w:vAlign w:val="bottom"/>
          </w:tcPr>
          <w:p w14:paraId="18FE868A">
            <w:pPr>
              <w:rPr>
                <w:rFonts w:ascii="Arial" w:hAnsi="Arial" w:cs="Arial"/>
                <w:color w:val="000000"/>
                <w:sz w:val="20"/>
              </w:rPr>
            </w:pPr>
          </w:p>
        </w:tc>
        <w:tc>
          <w:tcPr>
            <w:tcW w:w="1598" w:type="dxa"/>
            <w:gridSpan w:val="2"/>
            <w:tcBorders>
              <w:bottom w:val="single" w:color="auto" w:sz="4" w:space="0"/>
            </w:tcBorders>
            <w:noWrap w:val="0"/>
            <w:vAlign w:val="bottom"/>
          </w:tcPr>
          <w:p w14:paraId="6561315A">
            <w:pPr>
              <w:jc w:val="center"/>
              <w:rPr>
                <w:rFonts w:ascii="宋体" w:hAnsi="宋体" w:cs="宋体"/>
                <w:color w:val="000000"/>
                <w:sz w:val="20"/>
              </w:rPr>
            </w:pPr>
          </w:p>
        </w:tc>
        <w:tc>
          <w:tcPr>
            <w:tcW w:w="1320" w:type="dxa"/>
            <w:tcBorders>
              <w:bottom w:val="single" w:color="auto" w:sz="4" w:space="0"/>
            </w:tcBorders>
            <w:noWrap w:val="0"/>
            <w:vAlign w:val="bottom"/>
          </w:tcPr>
          <w:p w14:paraId="71F1F44D">
            <w:pPr>
              <w:jc w:val="center"/>
              <w:rPr>
                <w:rFonts w:ascii="宋体" w:hAnsi="宋体" w:cs="宋体"/>
                <w:color w:val="000000"/>
                <w:sz w:val="20"/>
              </w:rPr>
            </w:pPr>
          </w:p>
        </w:tc>
        <w:tc>
          <w:tcPr>
            <w:tcW w:w="50" w:type="dxa"/>
            <w:tcBorders>
              <w:bottom w:val="single" w:color="auto" w:sz="4" w:space="0"/>
            </w:tcBorders>
            <w:noWrap w:val="0"/>
            <w:vAlign w:val="bottom"/>
          </w:tcPr>
          <w:p w14:paraId="59921931">
            <w:pPr>
              <w:jc w:val="center"/>
              <w:rPr>
                <w:rFonts w:ascii="宋体" w:hAnsi="宋体" w:cs="宋体"/>
                <w:color w:val="000000"/>
                <w:sz w:val="20"/>
              </w:rPr>
            </w:pPr>
          </w:p>
        </w:tc>
        <w:tc>
          <w:tcPr>
            <w:tcW w:w="292" w:type="dxa"/>
            <w:tcBorders>
              <w:bottom w:val="single" w:color="auto" w:sz="4" w:space="0"/>
            </w:tcBorders>
            <w:noWrap w:val="0"/>
            <w:vAlign w:val="bottom"/>
          </w:tcPr>
          <w:p w14:paraId="1EF711D2">
            <w:pPr>
              <w:rPr>
                <w:rFonts w:ascii="Arial" w:hAnsi="Arial" w:cs="Arial"/>
                <w:color w:val="000000"/>
                <w:sz w:val="20"/>
              </w:rPr>
            </w:pPr>
          </w:p>
        </w:tc>
        <w:tc>
          <w:tcPr>
            <w:tcW w:w="1843" w:type="dxa"/>
            <w:tcBorders>
              <w:bottom w:val="single" w:color="auto" w:sz="4" w:space="0"/>
            </w:tcBorders>
            <w:noWrap w:val="0"/>
            <w:vAlign w:val="bottom"/>
          </w:tcPr>
          <w:p w14:paraId="652302E4">
            <w:pPr>
              <w:rPr>
                <w:rFonts w:ascii="Arial" w:hAnsi="Arial" w:cs="Arial"/>
                <w:color w:val="000000"/>
                <w:sz w:val="20"/>
              </w:rPr>
            </w:pPr>
          </w:p>
        </w:tc>
        <w:tc>
          <w:tcPr>
            <w:tcW w:w="1276" w:type="dxa"/>
            <w:tcBorders>
              <w:bottom w:val="single" w:color="auto" w:sz="4" w:space="0"/>
            </w:tcBorders>
            <w:noWrap w:val="0"/>
            <w:vAlign w:val="bottom"/>
          </w:tcPr>
          <w:p w14:paraId="6D3EAB2C">
            <w:pPr>
              <w:rPr>
                <w:rFonts w:ascii="Arial" w:hAnsi="Arial" w:cs="Arial"/>
                <w:color w:val="000000"/>
                <w:sz w:val="20"/>
              </w:rPr>
            </w:pPr>
          </w:p>
        </w:tc>
        <w:tc>
          <w:tcPr>
            <w:tcW w:w="1559" w:type="dxa"/>
            <w:tcBorders>
              <w:bottom w:val="single" w:color="auto" w:sz="4" w:space="0"/>
            </w:tcBorders>
            <w:noWrap w:val="0"/>
            <w:vAlign w:val="bottom"/>
          </w:tcPr>
          <w:p w14:paraId="3BD39412">
            <w:pPr>
              <w:widowControl/>
              <w:jc w:val="right"/>
              <w:textAlignment w:val="bottom"/>
              <w:rPr>
                <w:rFonts w:ascii="宋体" w:hAnsi="宋体" w:cs="宋体"/>
                <w:color w:val="000000"/>
                <w:sz w:val="20"/>
              </w:rPr>
            </w:pPr>
            <w:r>
              <w:rPr>
                <w:rFonts w:hint="eastAsia" w:ascii="宋体" w:hAnsi="宋体" w:cs="宋体"/>
                <w:color w:val="000000"/>
                <w:kern w:val="0"/>
                <w:sz w:val="20"/>
              </w:rPr>
              <w:t>单位：万元</w:t>
            </w:r>
          </w:p>
        </w:tc>
      </w:tr>
      <w:tr w14:paraId="0946992C">
        <w:tblPrEx>
          <w:tblCellMar>
            <w:top w:w="15" w:type="dxa"/>
            <w:left w:w="15" w:type="dxa"/>
            <w:bottom w:w="15" w:type="dxa"/>
            <w:right w:w="15" w:type="dxa"/>
          </w:tblCellMar>
        </w:tblPrEx>
        <w:trPr>
          <w:trHeight w:val="219" w:hRule="atLeast"/>
          <w:jc w:val="center"/>
        </w:trPr>
        <w:tc>
          <w:tcPr>
            <w:tcW w:w="4487" w:type="dxa"/>
            <w:gridSpan w:val="2"/>
            <w:tcBorders>
              <w:top w:val="single" w:color="auto" w:sz="4" w:space="0"/>
              <w:left w:val="single" w:color="auto" w:sz="4" w:space="0"/>
              <w:bottom w:val="single" w:color="000000" w:sz="4" w:space="0"/>
              <w:right w:val="single" w:color="000000" w:sz="4" w:space="0"/>
            </w:tcBorders>
            <w:noWrap w:val="0"/>
            <w:vAlign w:val="center"/>
          </w:tcPr>
          <w:p w14:paraId="4DE27671">
            <w:pPr>
              <w:widowControl/>
              <w:jc w:val="center"/>
              <w:textAlignment w:val="center"/>
              <w:rPr>
                <w:rFonts w:ascii="宋体" w:hAnsi="宋体" w:cs="宋体"/>
                <w:color w:val="000000"/>
                <w:sz w:val="20"/>
              </w:rPr>
            </w:pPr>
            <w:r>
              <w:rPr>
                <w:rFonts w:hint="eastAsia" w:ascii="宋体" w:hAnsi="宋体" w:cs="宋体"/>
                <w:color w:val="000000"/>
                <w:kern w:val="0"/>
                <w:sz w:val="20"/>
              </w:rPr>
              <w:t>项目</w:t>
            </w:r>
          </w:p>
        </w:tc>
        <w:tc>
          <w:tcPr>
            <w:tcW w:w="1276" w:type="dxa"/>
            <w:vMerge w:val="restart"/>
            <w:tcBorders>
              <w:top w:val="single" w:color="auto" w:sz="4" w:space="0"/>
              <w:bottom w:val="single" w:color="000000" w:sz="4" w:space="0"/>
              <w:right w:val="single" w:color="000000" w:sz="4" w:space="0"/>
            </w:tcBorders>
            <w:noWrap w:val="0"/>
            <w:vAlign w:val="center"/>
          </w:tcPr>
          <w:p w14:paraId="5B8EC91F">
            <w:pPr>
              <w:widowControl/>
              <w:jc w:val="center"/>
              <w:textAlignment w:val="center"/>
              <w:rPr>
                <w:rFonts w:ascii="宋体" w:hAnsi="宋体" w:cs="宋体"/>
                <w:color w:val="000000"/>
                <w:sz w:val="20"/>
              </w:rPr>
            </w:pPr>
            <w:r>
              <w:rPr>
                <w:rFonts w:hint="eastAsia" w:ascii="宋体" w:hAnsi="宋体" w:cs="宋体"/>
                <w:color w:val="000000"/>
                <w:kern w:val="0"/>
                <w:sz w:val="20"/>
              </w:rPr>
              <w:t>本年支出合计</w:t>
            </w:r>
          </w:p>
        </w:tc>
        <w:tc>
          <w:tcPr>
            <w:tcW w:w="1559" w:type="dxa"/>
            <w:vMerge w:val="restart"/>
            <w:tcBorders>
              <w:top w:val="single" w:color="auto" w:sz="4" w:space="0"/>
              <w:right w:val="single" w:color="000000" w:sz="4" w:space="0"/>
            </w:tcBorders>
            <w:noWrap w:val="0"/>
            <w:vAlign w:val="center"/>
          </w:tcPr>
          <w:p w14:paraId="06B15598">
            <w:pPr>
              <w:widowControl/>
              <w:jc w:val="center"/>
              <w:textAlignment w:val="center"/>
              <w:rPr>
                <w:rFonts w:ascii="宋体" w:hAnsi="宋体" w:cs="宋体"/>
                <w:color w:val="000000"/>
                <w:sz w:val="20"/>
              </w:rPr>
            </w:pPr>
            <w:r>
              <w:rPr>
                <w:rFonts w:hint="eastAsia" w:ascii="宋体" w:hAnsi="宋体" w:cs="宋体"/>
                <w:color w:val="000000"/>
                <w:kern w:val="0"/>
                <w:sz w:val="20"/>
              </w:rPr>
              <w:t>基本支出</w:t>
            </w:r>
          </w:p>
        </w:tc>
        <w:tc>
          <w:tcPr>
            <w:tcW w:w="1701" w:type="dxa"/>
            <w:gridSpan w:val="4"/>
            <w:vMerge w:val="restart"/>
            <w:tcBorders>
              <w:top w:val="single" w:color="auto" w:sz="4" w:space="0"/>
              <w:bottom w:val="single" w:color="000000" w:sz="4" w:space="0"/>
              <w:right w:val="single" w:color="000000" w:sz="4" w:space="0"/>
            </w:tcBorders>
            <w:noWrap w:val="0"/>
            <w:vAlign w:val="center"/>
          </w:tcPr>
          <w:p w14:paraId="1A334C4C">
            <w:pPr>
              <w:widowControl/>
              <w:jc w:val="center"/>
              <w:textAlignment w:val="center"/>
              <w:rPr>
                <w:rFonts w:ascii="宋体" w:hAnsi="宋体" w:cs="宋体"/>
                <w:color w:val="000000"/>
                <w:sz w:val="20"/>
              </w:rPr>
            </w:pPr>
            <w:r>
              <w:rPr>
                <w:rFonts w:hint="eastAsia" w:ascii="宋体" w:hAnsi="宋体" w:cs="宋体"/>
                <w:color w:val="000000"/>
                <w:kern w:val="0"/>
                <w:sz w:val="20"/>
              </w:rPr>
              <w:t>项目支出</w:t>
            </w:r>
          </w:p>
        </w:tc>
        <w:tc>
          <w:tcPr>
            <w:tcW w:w="1843" w:type="dxa"/>
            <w:vMerge w:val="restart"/>
            <w:tcBorders>
              <w:top w:val="single" w:color="auto" w:sz="4" w:space="0"/>
              <w:bottom w:val="single" w:color="000000" w:sz="4" w:space="0"/>
              <w:right w:val="single" w:color="000000" w:sz="4" w:space="0"/>
            </w:tcBorders>
            <w:noWrap w:val="0"/>
            <w:vAlign w:val="center"/>
          </w:tcPr>
          <w:p w14:paraId="5CBC78F9">
            <w:pPr>
              <w:widowControl/>
              <w:jc w:val="center"/>
              <w:textAlignment w:val="center"/>
              <w:rPr>
                <w:rFonts w:ascii="宋体" w:hAnsi="宋体" w:cs="宋体"/>
                <w:color w:val="000000"/>
                <w:sz w:val="20"/>
              </w:rPr>
            </w:pPr>
            <w:r>
              <w:rPr>
                <w:rFonts w:hint="eastAsia" w:ascii="宋体" w:hAnsi="宋体" w:cs="宋体"/>
                <w:color w:val="000000"/>
                <w:kern w:val="0"/>
                <w:sz w:val="20"/>
              </w:rPr>
              <w:t>上缴上级支出</w:t>
            </w:r>
          </w:p>
        </w:tc>
        <w:tc>
          <w:tcPr>
            <w:tcW w:w="1276" w:type="dxa"/>
            <w:vMerge w:val="restart"/>
            <w:tcBorders>
              <w:top w:val="single" w:color="auto" w:sz="4" w:space="0"/>
              <w:bottom w:val="single" w:color="000000" w:sz="4" w:space="0"/>
              <w:right w:val="single" w:color="000000" w:sz="4" w:space="0"/>
            </w:tcBorders>
            <w:noWrap w:val="0"/>
            <w:vAlign w:val="center"/>
          </w:tcPr>
          <w:p w14:paraId="0BD67E4B">
            <w:pPr>
              <w:widowControl/>
              <w:jc w:val="center"/>
              <w:textAlignment w:val="center"/>
              <w:rPr>
                <w:rFonts w:ascii="宋体" w:hAnsi="宋体" w:cs="宋体"/>
                <w:color w:val="000000"/>
                <w:sz w:val="20"/>
              </w:rPr>
            </w:pPr>
            <w:r>
              <w:rPr>
                <w:rFonts w:hint="eastAsia" w:ascii="宋体" w:hAnsi="宋体" w:cs="宋体"/>
                <w:color w:val="000000"/>
                <w:kern w:val="0"/>
                <w:sz w:val="20"/>
              </w:rPr>
              <w:t>经营支出</w:t>
            </w:r>
          </w:p>
        </w:tc>
        <w:tc>
          <w:tcPr>
            <w:tcW w:w="1559" w:type="dxa"/>
            <w:vMerge w:val="restart"/>
            <w:tcBorders>
              <w:top w:val="single" w:color="auto" w:sz="4" w:space="0"/>
              <w:bottom w:val="single" w:color="000000" w:sz="4" w:space="0"/>
              <w:right w:val="single" w:color="auto" w:sz="4" w:space="0"/>
            </w:tcBorders>
            <w:noWrap w:val="0"/>
            <w:vAlign w:val="center"/>
          </w:tcPr>
          <w:p w14:paraId="40EBF5C9">
            <w:pPr>
              <w:widowControl/>
              <w:jc w:val="center"/>
              <w:textAlignment w:val="center"/>
              <w:rPr>
                <w:rFonts w:ascii="宋体" w:hAnsi="宋体" w:cs="宋体"/>
                <w:color w:val="000000"/>
                <w:sz w:val="20"/>
              </w:rPr>
            </w:pPr>
            <w:r>
              <w:rPr>
                <w:rFonts w:hint="eastAsia" w:ascii="宋体" w:hAnsi="宋体" w:cs="宋体"/>
                <w:color w:val="000000"/>
                <w:kern w:val="0"/>
                <w:sz w:val="20"/>
              </w:rPr>
              <w:t>对附属单位补助支出</w:t>
            </w:r>
          </w:p>
        </w:tc>
      </w:tr>
      <w:tr w14:paraId="77D1CF5D">
        <w:tblPrEx>
          <w:tblCellMar>
            <w:top w:w="15" w:type="dxa"/>
            <w:left w:w="15" w:type="dxa"/>
            <w:bottom w:w="15" w:type="dxa"/>
            <w:right w:w="15" w:type="dxa"/>
          </w:tblCellMar>
        </w:tblPrEx>
        <w:trPr>
          <w:trHeight w:val="558" w:hRule="atLeast"/>
          <w:jc w:val="center"/>
        </w:trPr>
        <w:tc>
          <w:tcPr>
            <w:tcW w:w="943" w:type="dxa"/>
            <w:tcBorders>
              <w:top w:val="single" w:color="000000" w:sz="4" w:space="0"/>
              <w:left w:val="single" w:color="auto" w:sz="4" w:space="0"/>
              <w:bottom w:val="single" w:color="000000" w:sz="4" w:space="0"/>
              <w:right w:val="single" w:color="000000" w:sz="4" w:space="0"/>
            </w:tcBorders>
            <w:noWrap w:val="0"/>
            <w:vAlign w:val="center"/>
          </w:tcPr>
          <w:p w14:paraId="02CFCBC2">
            <w:pPr>
              <w:widowControl/>
              <w:jc w:val="center"/>
              <w:textAlignment w:val="center"/>
              <w:rPr>
                <w:rFonts w:hint="eastAsia" w:ascii="宋体" w:hAnsi="宋体" w:eastAsia="宋体" w:cs="宋体"/>
                <w:color w:val="000000"/>
                <w:sz w:val="20"/>
                <w:lang w:eastAsia="zh-CN"/>
              </w:rPr>
            </w:pPr>
            <w:r>
              <w:rPr>
                <w:rFonts w:hint="eastAsia" w:ascii="宋体" w:hAnsi="宋体" w:cs="宋体"/>
                <w:color w:val="000000"/>
                <w:kern w:val="0"/>
                <w:sz w:val="20"/>
                <w:lang w:eastAsia="zh-CN"/>
              </w:rPr>
              <w:t>科目代码</w:t>
            </w:r>
          </w:p>
        </w:tc>
        <w:tc>
          <w:tcPr>
            <w:tcW w:w="3544" w:type="dxa"/>
            <w:tcBorders>
              <w:top w:val="single" w:color="000000" w:sz="4" w:space="0"/>
              <w:bottom w:val="single" w:color="000000" w:sz="4" w:space="0"/>
              <w:right w:val="single" w:color="000000" w:sz="4" w:space="0"/>
            </w:tcBorders>
            <w:noWrap w:val="0"/>
            <w:vAlign w:val="center"/>
          </w:tcPr>
          <w:p w14:paraId="6614E618">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276" w:type="dxa"/>
            <w:vMerge w:val="continue"/>
            <w:tcBorders>
              <w:top w:val="single" w:color="000000" w:sz="12" w:space="0"/>
              <w:bottom w:val="single" w:color="000000" w:sz="4" w:space="0"/>
              <w:right w:val="single" w:color="000000" w:sz="4" w:space="0"/>
            </w:tcBorders>
            <w:noWrap w:val="0"/>
            <w:vAlign w:val="center"/>
          </w:tcPr>
          <w:p w14:paraId="7956B013">
            <w:pPr>
              <w:jc w:val="center"/>
              <w:rPr>
                <w:rFonts w:ascii="宋体" w:hAnsi="宋体" w:cs="宋体"/>
                <w:color w:val="000000"/>
                <w:sz w:val="20"/>
              </w:rPr>
            </w:pPr>
          </w:p>
        </w:tc>
        <w:tc>
          <w:tcPr>
            <w:tcW w:w="1559" w:type="dxa"/>
            <w:vMerge w:val="continue"/>
            <w:tcBorders>
              <w:bottom w:val="nil"/>
              <w:right w:val="single" w:color="000000" w:sz="4" w:space="0"/>
            </w:tcBorders>
            <w:noWrap w:val="0"/>
            <w:vAlign w:val="center"/>
          </w:tcPr>
          <w:p w14:paraId="0240AF5D">
            <w:pPr>
              <w:jc w:val="center"/>
              <w:textAlignment w:val="center"/>
              <w:rPr>
                <w:rFonts w:ascii="宋体" w:hAnsi="宋体" w:cs="宋体"/>
                <w:color w:val="000000"/>
                <w:sz w:val="20"/>
              </w:rPr>
            </w:pPr>
          </w:p>
        </w:tc>
        <w:tc>
          <w:tcPr>
            <w:tcW w:w="1701" w:type="dxa"/>
            <w:gridSpan w:val="4"/>
            <w:vMerge w:val="continue"/>
            <w:tcBorders>
              <w:top w:val="single" w:color="000000" w:sz="12" w:space="0"/>
              <w:bottom w:val="single" w:color="000000" w:sz="4" w:space="0"/>
              <w:right w:val="single" w:color="000000" w:sz="4" w:space="0"/>
            </w:tcBorders>
            <w:noWrap w:val="0"/>
            <w:vAlign w:val="center"/>
          </w:tcPr>
          <w:p w14:paraId="4A177909">
            <w:pPr>
              <w:jc w:val="center"/>
              <w:rPr>
                <w:rFonts w:ascii="宋体" w:hAnsi="宋体" w:cs="宋体"/>
                <w:color w:val="000000"/>
                <w:sz w:val="16"/>
                <w:szCs w:val="16"/>
              </w:rPr>
            </w:pPr>
          </w:p>
        </w:tc>
        <w:tc>
          <w:tcPr>
            <w:tcW w:w="1843" w:type="dxa"/>
            <w:vMerge w:val="continue"/>
            <w:tcBorders>
              <w:top w:val="single" w:color="000000" w:sz="12" w:space="0"/>
              <w:bottom w:val="single" w:color="000000" w:sz="4" w:space="0"/>
              <w:right w:val="single" w:color="000000" w:sz="4" w:space="0"/>
            </w:tcBorders>
            <w:noWrap w:val="0"/>
            <w:vAlign w:val="center"/>
          </w:tcPr>
          <w:p w14:paraId="6FCA42EA">
            <w:pPr>
              <w:jc w:val="center"/>
              <w:rPr>
                <w:rFonts w:ascii="宋体" w:hAnsi="宋体" w:cs="宋体"/>
                <w:color w:val="000000"/>
                <w:sz w:val="16"/>
                <w:szCs w:val="16"/>
              </w:rPr>
            </w:pPr>
          </w:p>
        </w:tc>
        <w:tc>
          <w:tcPr>
            <w:tcW w:w="1276" w:type="dxa"/>
            <w:vMerge w:val="continue"/>
            <w:tcBorders>
              <w:top w:val="single" w:color="000000" w:sz="12" w:space="0"/>
              <w:bottom w:val="single" w:color="000000" w:sz="4" w:space="0"/>
              <w:right w:val="single" w:color="000000" w:sz="4" w:space="0"/>
            </w:tcBorders>
            <w:noWrap w:val="0"/>
            <w:vAlign w:val="center"/>
          </w:tcPr>
          <w:p w14:paraId="6C5A95F1">
            <w:pPr>
              <w:jc w:val="center"/>
              <w:rPr>
                <w:rFonts w:ascii="宋体" w:hAnsi="宋体" w:cs="宋体"/>
                <w:color w:val="000000"/>
                <w:sz w:val="16"/>
                <w:szCs w:val="16"/>
              </w:rPr>
            </w:pPr>
          </w:p>
        </w:tc>
        <w:tc>
          <w:tcPr>
            <w:tcW w:w="1559" w:type="dxa"/>
            <w:vMerge w:val="continue"/>
            <w:tcBorders>
              <w:top w:val="single" w:color="000000" w:sz="12" w:space="0"/>
              <w:bottom w:val="single" w:color="000000" w:sz="4" w:space="0"/>
              <w:right w:val="single" w:color="auto" w:sz="4" w:space="0"/>
            </w:tcBorders>
            <w:noWrap w:val="0"/>
            <w:vAlign w:val="center"/>
          </w:tcPr>
          <w:p w14:paraId="590C5C4A">
            <w:pPr>
              <w:jc w:val="center"/>
              <w:rPr>
                <w:rFonts w:ascii="宋体" w:hAnsi="宋体" w:cs="宋体"/>
                <w:color w:val="000000"/>
                <w:sz w:val="12"/>
                <w:szCs w:val="12"/>
              </w:rPr>
            </w:pPr>
          </w:p>
        </w:tc>
      </w:tr>
      <w:tr w14:paraId="0EE2CFFC">
        <w:tblPrEx>
          <w:tblCellMar>
            <w:top w:w="15" w:type="dxa"/>
            <w:left w:w="15" w:type="dxa"/>
            <w:bottom w:w="15" w:type="dxa"/>
            <w:right w:w="15" w:type="dxa"/>
          </w:tblCellMar>
        </w:tblPrEx>
        <w:trPr>
          <w:trHeight w:val="20" w:hRule="atLeast"/>
          <w:jc w:val="center"/>
        </w:trPr>
        <w:tc>
          <w:tcPr>
            <w:tcW w:w="4487" w:type="dxa"/>
            <w:gridSpan w:val="2"/>
            <w:tcBorders>
              <w:top w:val="single" w:color="000000" w:sz="4" w:space="0"/>
              <w:left w:val="single" w:color="auto" w:sz="4" w:space="0"/>
              <w:bottom w:val="single" w:color="000000" w:sz="4" w:space="0"/>
              <w:right w:val="single" w:color="000000" w:sz="4" w:space="0"/>
            </w:tcBorders>
            <w:noWrap w:val="0"/>
            <w:vAlign w:val="center"/>
          </w:tcPr>
          <w:p w14:paraId="14661833">
            <w:pPr>
              <w:widowControl/>
              <w:jc w:val="center"/>
              <w:textAlignment w:val="center"/>
              <w:rPr>
                <w:rFonts w:ascii="宋体" w:hAnsi="宋体" w:cs="宋体"/>
                <w:color w:val="000000"/>
                <w:sz w:val="20"/>
              </w:rPr>
            </w:pPr>
            <w:r>
              <w:rPr>
                <w:rFonts w:hint="eastAsia" w:ascii="宋体" w:hAnsi="宋体" w:cs="宋体"/>
                <w:color w:val="000000"/>
                <w:kern w:val="0"/>
                <w:sz w:val="20"/>
              </w:rPr>
              <w:t>栏次</w:t>
            </w:r>
          </w:p>
        </w:tc>
        <w:tc>
          <w:tcPr>
            <w:tcW w:w="1276" w:type="dxa"/>
            <w:tcBorders>
              <w:top w:val="single" w:color="000000" w:sz="4" w:space="0"/>
              <w:bottom w:val="single" w:color="000000" w:sz="4" w:space="0"/>
              <w:right w:val="single" w:color="000000" w:sz="4" w:space="0"/>
            </w:tcBorders>
            <w:noWrap w:val="0"/>
            <w:vAlign w:val="center"/>
          </w:tcPr>
          <w:p w14:paraId="3E01F6C3">
            <w:pPr>
              <w:widowControl/>
              <w:jc w:val="center"/>
              <w:textAlignment w:val="center"/>
              <w:rPr>
                <w:rFonts w:ascii="宋体" w:hAnsi="宋体" w:cs="宋体"/>
                <w:color w:val="000000"/>
                <w:sz w:val="20"/>
              </w:rPr>
            </w:pPr>
            <w:r>
              <w:rPr>
                <w:rFonts w:hint="eastAsia" w:ascii="宋体" w:hAnsi="宋体" w:cs="宋体"/>
                <w:color w:val="000000"/>
                <w:kern w:val="0"/>
                <w:sz w:val="20"/>
              </w:rPr>
              <w:t>1</w:t>
            </w:r>
          </w:p>
        </w:tc>
        <w:tc>
          <w:tcPr>
            <w:tcW w:w="1559" w:type="dxa"/>
            <w:tcBorders>
              <w:top w:val="single" w:color="000000" w:sz="4" w:space="0"/>
              <w:bottom w:val="single" w:color="000000" w:sz="4" w:space="0"/>
              <w:right w:val="single" w:color="000000" w:sz="4" w:space="0"/>
            </w:tcBorders>
            <w:noWrap w:val="0"/>
            <w:vAlign w:val="center"/>
          </w:tcPr>
          <w:p w14:paraId="173822B3">
            <w:pPr>
              <w:jc w:val="center"/>
              <w:rPr>
                <w:rFonts w:ascii="宋体" w:hAnsi="宋体" w:cs="宋体"/>
                <w:color w:val="000000"/>
                <w:sz w:val="20"/>
              </w:rPr>
            </w:pPr>
            <w:r>
              <w:rPr>
                <w:rFonts w:hint="eastAsia" w:ascii="宋体" w:hAnsi="宋体" w:cs="宋体"/>
                <w:color w:val="000000"/>
                <w:kern w:val="0"/>
                <w:sz w:val="20"/>
              </w:rPr>
              <w:t>2</w:t>
            </w:r>
          </w:p>
        </w:tc>
        <w:tc>
          <w:tcPr>
            <w:tcW w:w="1701" w:type="dxa"/>
            <w:gridSpan w:val="4"/>
            <w:tcBorders>
              <w:top w:val="single" w:color="000000" w:sz="4" w:space="0"/>
              <w:bottom w:val="single" w:color="000000" w:sz="4" w:space="0"/>
              <w:right w:val="single" w:color="000000" w:sz="4" w:space="0"/>
            </w:tcBorders>
            <w:noWrap w:val="0"/>
            <w:vAlign w:val="center"/>
          </w:tcPr>
          <w:p w14:paraId="69DAC0BB">
            <w:pPr>
              <w:widowControl/>
              <w:jc w:val="center"/>
              <w:textAlignment w:val="center"/>
              <w:rPr>
                <w:rFonts w:ascii="宋体" w:hAnsi="宋体" w:cs="宋体"/>
                <w:color w:val="000000"/>
                <w:sz w:val="20"/>
              </w:rPr>
            </w:pPr>
            <w:r>
              <w:rPr>
                <w:rFonts w:hint="eastAsia" w:ascii="宋体" w:hAnsi="宋体" w:cs="宋体"/>
                <w:color w:val="000000"/>
                <w:kern w:val="0"/>
                <w:sz w:val="20"/>
              </w:rPr>
              <w:t>3</w:t>
            </w:r>
          </w:p>
        </w:tc>
        <w:tc>
          <w:tcPr>
            <w:tcW w:w="1843" w:type="dxa"/>
            <w:tcBorders>
              <w:top w:val="single" w:color="000000" w:sz="4" w:space="0"/>
              <w:bottom w:val="single" w:color="000000" w:sz="4" w:space="0"/>
              <w:right w:val="single" w:color="000000" w:sz="4" w:space="0"/>
            </w:tcBorders>
            <w:noWrap w:val="0"/>
            <w:vAlign w:val="center"/>
          </w:tcPr>
          <w:p w14:paraId="375C59CE">
            <w:pPr>
              <w:widowControl/>
              <w:jc w:val="center"/>
              <w:textAlignment w:val="center"/>
              <w:rPr>
                <w:rFonts w:ascii="宋体" w:hAnsi="宋体" w:cs="宋体"/>
                <w:color w:val="000000"/>
                <w:sz w:val="20"/>
              </w:rPr>
            </w:pPr>
            <w:r>
              <w:rPr>
                <w:rFonts w:hint="eastAsia" w:ascii="宋体" w:hAnsi="宋体" w:cs="宋体"/>
                <w:color w:val="000000"/>
                <w:kern w:val="0"/>
                <w:sz w:val="20"/>
              </w:rPr>
              <w:t>4</w:t>
            </w:r>
          </w:p>
        </w:tc>
        <w:tc>
          <w:tcPr>
            <w:tcW w:w="1276" w:type="dxa"/>
            <w:tcBorders>
              <w:top w:val="single" w:color="000000" w:sz="4" w:space="0"/>
              <w:bottom w:val="single" w:color="000000" w:sz="4" w:space="0"/>
              <w:right w:val="single" w:color="000000" w:sz="4" w:space="0"/>
            </w:tcBorders>
            <w:noWrap w:val="0"/>
            <w:vAlign w:val="center"/>
          </w:tcPr>
          <w:p w14:paraId="1DE6572C">
            <w:pPr>
              <w:widowControl/>
              <w:jc w:val="center"/>
              <w:textAlignment w:val="center"/>
              <w:rPr>
                <w:rFonts w:ascii="宋体" w:hAnsi="宋体" w:cs="宋体"/>
                <w:color w:val="000000"/>
                <w:sz w:val="20"/>
              </w:rPr>
            </w:pPr>
            <w:r>
              <w:rPr>
                <w:rFonts w:hint="eastAsia" w:ascii="宋体" w:hAnsi="宋体" w:cs="宋体"/>
                <w:color w:val="000000"/>
                <w:kern w:val="0"/>
                <w:sz w:val="20"/>
              </w:rPr>
              <w:t>5</w:t>
            </w:r>
          </w:p>
        </w:tc>
        <w:tc>
          <w:tcPr>
            <w:tcW w:w="1559" w:type="dxa"/>
            <w:tcBorders>
              <w:top w:val="single" w:color="000000" w:sz="4" w:space="0"/>
              <w:bottom w:val="single" w:color="000000" w:sz="4" w:space="0"/>
              <w:right w:val="single" w:color="auto" w:sz="4" w:space="0"/>
            </w:tcBorders>
            <w:noWrap w:val="0"/>
            <w:vAlign w:val="center"/>
          </w:tcPr>
          <w:p w14:paraId="7AD559CD">
            <w:pPr>
              <w:widowControl/>
              <w:jc w:val="center"/>
              <w:textAlignment w:val="center"/>
              <w:rPr>
                <w:rFonts w:ascii="宋体" w:hAnsi="宋体" w:cs="宋体"/>
                <w:color w:val="000000"/>
                <w:sz w:val="20"/>
              </w:rPr>
            </w:pPr>
            <w:r>
              <w:rPr>
                <w:rFonts w:hint="eastAsia" w:ascii="宋体" w:hAnsi="宋体" w:cs="宋体"/>
                <w:color w:val="000000"/>
                <w:kern w:val="0"/>
                <w:sz w:val="20"/>
              </w:rPr>
              <w:t>6</w:t>
            </w:r>
          </w:p>
        </w:tc>
      </w:tr>
      <w:tr w14:paraId="74B46CF8">
        <w:tblPrEx>
          <w:tblCellMar>
            <w:top w:w="15" w:type="dxa"/>
            <w:left w:w="15" w:type="dxa"/>
            <w:bottom w:w="15" w:type="dxa"/>
            <w:right w:w="15" w:type="dxa"/>
          </w:tblCellMar>
        </w:tblPrEx>
        <w:trPr>
          <w:trHeight w:val="20" w:hRule="atLeast"/>
          <w:jc w:val="center"/>
        </w:trPr>
        <w:tc>
          <w:tcPr>
            <w:tcW w:w="4487" w:type="dxa"/>
            <w:gridSpan w:val="2"/>
            <w:tcBorders>
              <w:top w:val="single" w:color="000000" w:sz="4" w:space="0"/>
              <w:left w:val="single" w:color="auto" w:sz="4" w:space="0"/>
              <w:bottom w:val="single" w:color="000000" w:sz="4" w:space="0"/>
              <w:right w:val="single" w:color="000000" w:sz="4" w:space="0"/>
            </w:tcBorders>
            <w:noWrap w:val="0"/>
            <w:vAlign w:val="center"/>
          </w:tcPr>
          <w:p w14:paraId="3DF9714E">
            <w:pPr>
              <w:widowControl/>
              <w:jc w:val="center"/>
              <w:textAlignment w:val="center"/>
              <w:rPr>
                <w:rFonts w:ascii="宋体" w:hAnsi="宋体" w:cs="宋体"/>
                <w:color w:val="000000"/>
                <w:sz w:val="20"/>
              </w:rPr>
            </w:pPr>
            <w:r>
              <w:rPr>
                <w:rFonts w:hint="eastAsia" w:ascii="宋体" w:hAnsi="宋体" w:cs="宋体"/>
                <w:color w:val="000000"/>
                <w:kern w:val="0"/>
                <w:sz w:val="20"/>
              </w:rPr>
              <w:t>合计</w:t>
            </w:r>
          </w:p>
        </w:tc>
        <w:tc>
          <w:tcPr>
            <w:tcW w:w="1276" w:type="dxa"/>
            <w:tcBorders>
              <w:top w:val="single" w:color="000000" w:sz="4" w:space="0"/>
              <w:bottom w:val="single" w:color="000000" w:sz="4" w:space="0"/>
              <w:right w:val="single" w:color="000000" w:sz="4" w:space="0"/>
            </w:tcBorders>
            <w:noWrap w:val="0"/>
            <w:vAlign w:val="center"/>
          </w:tcPr>
          <w:p w14:paraId="158B1D1F">
            <w:pPr>
              <w:widowControl/>
              <w:jc w:val="right"/>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197.72</w:t>
            </w:r>
          </w:p>
        </w:tc>
        <w:tc>
          <w:tcPr>
            <w:tcW w:w="1559" w:type="dxa"/>
            <w:tcBorders>
              <w:top w:val="single" w:color="000000" w:sz="4" w:space="0"/>
              <w:bottom w:val="single" w:color="000000" w:sz="4" w:space="0"/>
              <w:right w:val="single" w:color="000000" w:sz="4" w:space="0"/>
            </w:tcBorders>
            <w:noWrap w:val="0"/>
            <w:vAlign w:val="center"/>
          </w:tcPr>
          <w:p w14:paraId="12C1D4F3">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197.72</w:t>
            </w:r>
          </w:p>
        </w:tc>
        <w:tc>
          <w:tcPr>
            <w:tcW w:w="1701" w:type="dxa"/>
            <w:gridSpan w:val="4"/>
            <w:tcBorders>
              <w:top w:val="single" w:color="000000" w:sz="4" w:space="0"/>
              <w:bottom w:val="single" w:color="000000" w:sz="4" w:space="0"/>
              <w:right w:val="single" w:color="000000" w:sz="4" w:space="0"/>
            </w:tcBorders>
            <w:noWrap w:val="0"/>
            <w:vAlign w:val="center"/>
          </w:tcPr>
          <w:p w14:paraId="334103D5">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1793073E">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3A794A88">
            <w:pPr>
              <w:widowControl/>
              <w:jc w:val="right"/>
              <w:textAlignment w:val="center"/>
              <w:rPr>
                <w:rFonts w:ascii="宋体" w:hAnsi="宋体" w:cs="Arial"/>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28666036">
            <w:pPr>
              <w:widowControl/>
              <w:jc w:val="right"/>
              <w:textAlignment w:val="center"/>
              <w:rPr>
                <w:rFonts w:ascii="宋体" w:hAnsi="宋体" w:cs="宋体"/>
                <w:color w:val="000000"/>
                <w:sz w:val="22"/>
                <w:szCs w:val="22"/>
              </w:rPr>
            </w:pPr>
            <w:r>
              <w:rPr>
                <w:rFonts w:hint="eastAsia" w:ascii="宋体" w:hAnsi="宋体" w:cs="宋体"/>
                <w:color w:val="000000"/>
                <w:kern w:val="0"/>
                <w:sz w:val="22"/>
                <w:szCs w:val="22"/>
              </w:rPr>
              <w:t xml:space="preserve"> </w:t>
            </w:r>
          </w:p>
        </w:tc>
      </w:tr>
      <w:tr w14:paraId="56D8AFC5">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7D993DF1">
            <w:pPr>
              <w:widowControl/>
              <w:jc w:val="left"/>
              <w:textAlignment w:val="center"/>
              <w:rPr>
                <w:rFonts w:ascii="宋体" w:hAnsi="宋体" w:cs="Arial"/>
                <w:color w:val="000000"/>
                <w:sz w:val="20"/>
              </w:rPr>
            </w:pPr>
            <w:r>
              <w:rPr>
                <w:rFonts w:hint="eastAsia" w:ascii="宋体" w:hAnsi="宋体" w:cs="宋体"/>
                <w:color w:val="000000"/>
                <w:kern w:val="0"/>
                <w:sz w:val="20"/>
              </w:rPr>
              <w:t>201</w:t>
            </w:r>
          </w:p>
        </w:tc>
        <w:tc>
          <w:tcPr>
            <w:tcW w:w="3544" w:type="dxa"/>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06F32544">
            <w:pPr>
              <w:widowControl/>
              <w:jc w:val="left"/>
              <w:textAlignment w:val="center"/>
              <w:rPr>
                <w:rFonts w:ascii="宋体" w:hAnsi="宋体" w:cs="Arial"/>
                <w:color w:val="000000"/>
                <w:sz w:val="20"/>
              </w:rPr>
            </w:pPr>
            <w:r>
              <w:rPr>
                <w:rFonts w:hint="eastAsia" w:ascii="宋体" w:hAnsi="宋体" w:cs="宋体"/>
                <w:color w:val="000000"/>
                <w:kern w:val="0"/>
                <w:sz w:val="20"/>
              </w:rPr>
              <w:t>一般公共服务支出</w:t>
            </w:r>
          </w:p>
        </w:tc>
        <w:tc>
          <w:tcPr>
            <w:tcW w:w="1276" w:type="dxa"/>
            <w:tcBorders>
              <w:top w:val="single" w:color="000000" w:sz="4" w:space="0"/>
              <w:bottom w:val="single" w:color="000000" w:sz="4" w:space="0"/>
              <w:right w:val="single" w:color="000000" w:sz="4" w:space="0"/>
            </w:tcBorders>
            <w:noWrap w:val="0"/>
            <w:vAlign w:val="center"/>
          </w:tcPr>
          <w:p w14:paraId="2FE07CF5">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155.04</w:t>
            </w:r>
          </w:p>
        </w:tc>
        <w:tc>
          <w:tcPr>
            <w:tcW w:w="1559" w:type="dxa"/>
            <w:tcBorders>
              <w:top w:val="single" w:color="000000" w:sz="4" w:space="0"/>
              <w:bottom w:val="single" w:color="000000" w:sz="4" w:space="0"/>
              <w:right w:val="single" w:color="000000" w:sz="4" w:space="0"/>
            </w:tcBorders>
            <w:noWrap w:val="0"/>
            <w:vAlign w:val="center"/>
          </w:tcPr>
          <w:p w14:paraId="2A0803E6">
            <w:pPr>
              <w:widowControl/>
              <w:jc w:val="right"/>
              <w:textAlignment w:val="center"/>
              <w:rPr>
                <w:rFonts w:ascii="宋体" w:hAnsi="宋体" w:cs="宋体"/>
                <w:color w:val="000000"/>
                <w:sz w:val="20"/>
              </w:rPr>
            </w:pPr>
            <w:r>
              <w:rPr>
                <w:rFonts w:hint="eastAsia" w:ascii="宋体" w:hAnsi="宋体" w:cs="Arial"/>
                <w:color w:val="000000"/>
                <w:sz w:val="20"/>
                <w:lang w:val="en-US" w:eastAsia="zh-CN"/>
              </w:rPr>
              <w:t>155.04</w:t>
            </w:r>
          </w:p>
        </w:tc>
        <w:tc>
          <w:tcPr>
            <w:tcW w:w="1701" w:type="dxa"/>
            <w:gridSpan w:val="4"/>
            <w:tcBorders>
              <w:top w:val="single" w:color="000000" w:sz="4" w:space="0"/>
              <w:bottom w:val="single" w:color="000000" w:sz="4" w:space="0"/>
              <w:right w:val="single" w:color="000000" w:sz="4" w:space="0"/>
            </w:tcBorders>
            <w:noWrap w:val="0"/>
            <w:vAlign w:val="center"/>
          </w:tcPr>
          <w:p w14:paraId="742A6787">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535D6C75">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24A96860">
            <w:pPr>
              <w:widowControl/>
              <w:jc w:val="right"/>
              <w:textAlignment w:val="center"/>
              <w:rPr>
                <w:rFonts w:ascii="宋体" w:hAnsi="宋体" w:cs="宋体"/>
                <w:color w:val="000000"/>
                <w:sz w:val="22"/>
                <w:szCs w:val="22"/>
              </w:rPr>
            </w:pPr>
            <w:r>
              <w:rPr>
                <w:rFonts w:hint="eastAsia" w:ascii="宋体" w:hAnsi="宋体" w:cs="宋体"/>
                <w:color w:val="000000"/>
                <w:kern w:val="0"/>
                <w:sz w:val="22"/>
                <w:szCs w:val="22"/>
              </w:rPr>
              <w:t xml:space="preserve"> </w:t>
            </w:r>
          </w:p>
        </w:tc>
        <w:tc>
          <w:tcPr>
            <w:tcW w:w="1559" w:type="dxa"/>
            <w:tcBorders>
              <w:top w:val="single" w:color="000000" w:sz="4" w:space="0"/>
              <w:bottom w:val="single" w:color="000000" w:sz="4" w:space="0"/>
              <w:right w:val="single" w:color="auto" w:sz="4" w:space="0"/>
            </w:tcBorders>
            <w:noWrap w:val="0"/>
            <w:vAlign w:val="center"/>
          </w:tcPr>
          <w:p w14:paraId="144F031B">
            <w:pPr>
              <w:widowControl/>
              <w:jc w:val="right"/>
              <w:textAlignment w:val="center"/>
              <w:rPr>
                <w:rFonts w:ascii="宋体" w:hAnsi="宋体" w:cs="宋体"/>
                <w:color w:val="000000"/>
                <w:sz w:val="20"/>
              </w:rPr>
            </w:pPr>
          </w:p>
        </w:tc>
      </w:tr>
      <w:tr w14:paraId="5DF984FC">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5FD43B6B">
            <w:pPr>
              <w:widowControl/>
              <w:jc w:val="left"/>
              <w:textAlignment w:val="center"/>
              <w:rPr>
                <w:rFonts w:ascii="宋体" w:hAnsi="宋体" w:cs="Arial"/>
                <w:color w:val="000000"/>
                <w:sz w:val="20"/>
              </w:rPr>
            </w:pPr>
            <w:r>
              <w:rPr>
                <w:rFonts w:hint="eastAsia" w:ascii="宋体" w:hAnsi="宋体" w:cs="宋体"/>
                <w:color w:val="000000"/>
                <w:kern w:val="0"/>
                <w:sz w:val="20"/>
              </w:rPr>
              <w:t>20105</w:t>
            </w:r>
          </w:p>
        </w:tc>
        <w:tc>
          <w:tcPr>
            <w:tcW w:w="3544" w:type="dxa"/>
            <w:tcBorders>
              <w:top w:val="nil"/>
              <w:left w:val="nil"/>
              <w:bottom w:val="single" w:color="auto" w:sz="4" w:space="0"/>
              <w:right w:val="single" w:color="auto" w:sz="4" w:space="0"/>
            </w:tcBorders>
            <w:noWrap w:val="0"/>
            <w:vAlign w:val="center"/>
          </w:tcPr>
          <w:p w14:paraId="2F0EF691">
            <w:pPr>
              <w:widowControl/>
              <w:jc w:val="left"/>
              <w:textAlignment w:val="center"/>
              <w:rPr>
                <w:rFonts w:ascii="宋体" w:hAnsi="宋体" w:cs="Arial"/>
                <w:color w:val="000000"/>
                <w:sz w:val="20"/>
              </w:rPr>
            </w:pPr>
            <w:r>
              <w:rPr>
                <w:rFonts w:hint="eastAsia" w:ascii="宋体" w:hAnsi="宋体" w:cs="宋体"/>
                <w:color w:val="000000"/>
                <w:kern w:val="0"/>
                <w:sz w:val="20"/>
              </w:rPr>
              <w:t>统计信息事务</w:t>
            </w:r>
          </w:p>
        </w:tc>
        <w:tc>
          <w:tcPr>
            <w:tcW w:w="1276" w:type="dxa"/>
            <w:tcBorders>
              <w:top w:val="single" w:color="000000" w:sz="4" w:space="0"/>
              <w:bottom w:val="single" w:color="000000" w:sz="4" w:space="0"/>
              <w:right w:val="single" w:color="000000" w:sz="4" w:space="0"/>
            </w:tcBorders>
            <w:noWrap w:val="0"/>
            <w:vAlign w:val="center"/>
          </w:tcPr>
          <w:p w14:paraId="4CA742F2">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155.04</w:t>
            </w:r>
          </w:p>
        </w:tc>
        <w:tc>
          <w:tcPr>
            <w:tcW w:w="1559" w:type="dxa"/>
            <w:tcBorders>
              <w:top w:val="single" w:color="000000" w:sz="4" w:space="0"/>
              <w:bottom w:val="single" w:color="000000" w:sz="4" w:space="0"/>
              <w:right w:val="single" w:color="000000" w:sz="4" w:space="0"/>
            </w:tcBorders>
            <w:noWrap w:val="0"/>
            <w:vAlign w:val="center"/>
          </w:tcPr>
          <w:p w14:paraId="7F956DF5">
            <w:pPr>
              <w:widowControl/>
              <w:jc w:val="right"/>
              <w:textAlignment w:val="center"/>
              <w:rPr>
                <w:rFonts w:ascii="宋体" w:hAnsi="宋体" w:cs="宋体"/>
                <w:color w:val="000000"/>
                <w:sz w:val="20"/>
              </w:rPr>
            </w:pPr>
            <w:r>
              <w:rPr>
                <w:rFonts w:hint="eastAsia" w:ascii="宋体" w:hAnsi="宋体" w:cs="Arial"/>
                <w:color w:val="000000"/>
                <w:sz w:val="20"/>
                <w:lang w:val="en-US" w:eastAsia="zh-CN"/>
              </w:rPr>
              <w:t>155.04</w:t>
            </w:r>
          </w:p>
        </w:tc>
        <w:tc>
          <w:tcPr>
            <w:tcW w:w="1701" w:type="dxa"/>
            <w:gridSpan w:val="4"/>
            <w:tcBorders>
              <w:top w:val="single" w:color="000000" w:sz="4" w:space="0"/>
              <w:bottom w:val="single" w:color="000000" w:sz="4" w:space="0"/>
              <w:right w:val="single" w:color="000000" w:sz="4" w:space="0"/>
            </w:tcBorders>
            <w:noWrap w:val="0"/>
            <w:vAlign w:val="center"/>
          </w:tcPr>
          <w:p w14:paraId="750E2692">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0046C2E2">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3DF0EC38">
            <w:pPr>
              <w:widowControl/>
              <w:jc w:val="right"/>
              <w:textAlignment w:val="center"/>
              <w:rPr>
                <w:rFonts w:ascii="宋体" w:hAnsi="宋体" w:cs="宋体"/>
                <w:color w:val="000000"/>
                <w:sz w:val="22"/>
                <w:szCs w:val="22"/>
              </w:rPr>
            </w:pPr>
          </w:p>
        </w:tc>
        <w:tc>
          <w:tcPr>
            <w:tcW w:w="1559" w:type="dxa"/>
            <w:tcBorders>
              <w:top w:val="single" w:color="000000" w:sz="4" w:space="0"/>
              <w:bottom w:val="single" w:color="000000" w:sz="4" w:space="0"/>
              <w:right w:val="single" w:color="auto" w:sz="4" w:space="0"/>
            </w:tcBorders>
            <w:noWrap w:val="0"/>
            <w:vAlign w:val="center"/>
          </w:tcPr>
          <w:p w14:paraId="6606A1F4">
            <w:pPr>
              <w:widowControl/>
              <w:jc w:val="right"/>
              <w:textAlignment w:val="center"/>
              <w:rPr>
                <w:rFonts w:ascii="宋体" w:hAnsi="宋体" w:cs="宋体"/>
                <w:color w:val="000000"/>
                <w:sz w:val="20"/>
              </w:rPr>
            </w:pPr>
          </w:p>
        </w:tc>
      </w:tr>
      <w:tr w14:paraId="764B17ED">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5E6F1EBB">
            <w:pPr>
              <w:widowControl/>
              <w:jc w:val="left"/>
              <w:textAlignment w:val="center"/>
              <w:rPr>
                <w:rFonts w:ascii="宋体" w:hAnsi="宋体" w:cs="Arial"/>
                <w:color w:val="000000"/>
                <w:sz w:val="20"/>
              </w:rPr>
            </w:pPr>
            <w:r>
              <w:rPr>
                <w:rFonts w:hint="eastAsia" w:ascii="宋体" w:hAnsi="宋体" w:cs="宋体"/>
                <w:color w:val="000000"/>
                <w:kern w:val="0"/>
                <w:sz w:val="20"/>
              </w:rPr>
              <w:t>2010501</w:t>
            </w:r>
          </w:p>
        </w:tc>
        <w:tc>
          <w:tcPr>
            <w:tcW w:w="3544" w:type="dxa"/>
            <w:tcBorders>
              <w:top w:val="nil"/>
              <w:left w:val="nil"/>
              <w:bottom w:val="single" w:color="auto" w:sz="4" w:space="0"/>
              <w:right w:val="single" w:color="auto" w:sz="4" w:space="0"/>
            </w:tcBorders>
            <w:noWrap w:val="0"/>
            <w:vAlign w:val="center"/>
          </w:tcPr>
          <w:p w14:paraId="02FF13E3">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行政运行</w:t>
            </w:r>
          </w:p>
        </w:tc>
        <w:tc>
          <w:tcPr>
            <w:tcW w:w="1276" w:type="dxa"/>
            <w:tcBorders>
              <w:top w:val="single" w:color="000000" w:sz="4" w:space="0"/>
              <w:bottom w:val="single" w:color="000000" w:sz="4" w:space="0"/>
              <w:right w:val="single" w:color="000000" w:sz="4" w:space="0"/>
            </w:tcBorders>
            <w:noWrap w:val="0"/>
            <w:vAlign w:val="center"/>
          </w:tcPr>
          <w:p w14:paraId="1B4D894B">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155.04</w:t>
            </w:r>
          </w:p>
        </w:tc>
        <w:tc>
          <w:tcPr>
            <w:tcW w:w="1559" w:type="dxa"/>
            <w:tcBorders>
              <w:top w:val="single" w:color="000000" w:sz="4" w:space="0"/>
              <w:bottom w:val="single" w:color="000000" w:sz="4" w:space="0"/>
              <w:right w:val="single" w:color="000000" w:sz="4" w:space="0"/>
            </w:tcBorders>
            <w:noWrap w:val="0"/>
            <w:vAlign w:val="center"/>
          </w:tcPr>
          <w:p w14:paraId="78CE6711">
            <w:pPr>
              <w:widowControl/>
              <w:jc w:val="right"/>
              <w:textAlignment w:val="center"/>
              <w:rPr>
                <w:rFonts w:ascii="宋体" w:hAnsi="宋体" w:cs="宋体"/>
                <w:color w:val="000000"/>
                <w:sz w:val="20"/>
              </w:rPr>
            </w:pPr>
            <w:r>
              <w:rPr>
                <w:rFonts w:hint="eastAsia" w:ascii="宋体" w:hAnsi="宋体" w:cs="Arial"/>
                <w:color w:val="000000"/>
                <w:sz w:val="20"/>
                <w:lang w:val="en-US" w:eastAsia="zh-CN"/>
              </w:rPr>
              <w:t>155.04</w:t>
            </w:r>
          </w:p>
        </w:tc>
        <w:tc>
          <w:tcPr>
            <w:tcW w:w="1701" w:type="dxa"/>
            <w:gridSpan w:val="4"/>
            <w:tcBorders>
              <w:top w:val="single" w:color="000000" w:sz="4" w:space="0"/>
              <w:bottom w:val="single" w:color="000000" w:sz="4" w:space="0"/>
              <w:right w:val="single" w:color="000000" w:sz="4" w:space="0"/>
            </w:tcBorders>
            <w:noWrap w:val="0"/>
            <w:vAlign w:val="center"/>
          </w:tcPr>
          <w:p w14:paraId="0EFE3609">
            <w:pPr>
              <w:widowControl/>
              <w:ind w:right="100"/>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5D53D56A">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2CA3AC01">
            <w:pPr>
              <w:widowControl/>
              <w:jc w:val="right"/>
              <w:textAlignment w:val="center"/>
              <w:rPr>
                <w:rFonts w:ascii="宋体" w:hAnsi="宋体" w:cs="宋体"/>
                <w:color w:val="000000"/>
                <w:sz w:val="22"/>
                <w:szCs w:val="22"/>
              </w:rPr>
            </w:pPr>
          </w:p>
        </w:tc>
        <w:tc>
          <w:tcPr>
            <w:tcW w:w="1559" w:type="dxa"/>
            <w:tcBorders>
              <w:top w:val="single" w:color="000000" w:sz="4" w:space="0"/>
              <w:bottom w:val="single" w:color="000000" w:sz="4" w:space="0"/>
              <w:right w:val="single" w:color="auto" w:sz="4" w:space="0"/>
            </w:tcBorders>
            <w:noWrap w:val="0"/>
            <w:vAlign w:val="center"/>
          </w:tcPr>
          <w:p w14:paraId="3B843A65">
            <w:pPr>
              <w:widowControl/>
              <w:jc w:val="right"/>
              <w:textAlignment w:val="center"/>
              <w:rPr>
                <w:rFonts w:ascii="宋体" w:hAnsi="宋体" w:cs="宋体"/>
                <w:color w:val="000000"/>
                <w:sz w:val="20"/>
              </w:rPr>
            </w:pPr>
          </w:p>
        </w:tc>
      </w:tr>
      <w:tr w14:paraId="2829FCAA">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7BEB2CCC">
            <w:pPr>
              <w:widowControl/>
              <w:jc w:val="left"/>
              <w:textAlignment w:val="center"/>
              <w:rPr>
                <w:rFonts w:ascii="宋体" w:hAnsi="宋体" w:cs="Arial"/>
                <w:color w:val="000000"/>
                <w:sz w:val="20"/>
              </w:rPr>
            </w:pPr>
            <w:r>
              <w:rPr>
                <w:rFonts w:hint="eastAsia" w:ascii="宋体" w:hAnsi="宋体" w:cs="宋体"/>
                <w:color w:val="000000"/>
                <w:kern w:val="0"/>
                <w:sz w:val="20"/>
              </w:rPr>
              <w:t>208</w:t>
            </w:r>
          </w:p>
        </w:tc>
        <w:tc>
          <w:tcPr>
            <w:tcW w:w="3544" w:type="dxa"/>
            <w:tcBorders>
              <w:top w:val="nil"/>
              <w:left w:val="nil"/>
              <w:bottom w:val="single" w:color="auto" w:sz="4" w:space="0"/>
              <w:right w:val="single" w:color="auto" w:sz="4" w:space="0"/>
            </w:tcBorders>
            <w:noWrap w:val="0"/>
            <w:vAlign w:val="center"/>
          </w:tcPr>
          <w:p w14:paraId="0B1DDA22">
            <w:pPr>
              <w:widowControl/>
              <w:jc w:val="left"/>
              <w:textAlignment w:val="center"/>
              <w:rPr>
                <w:rFonts w:ascii="宋体" w:hAnsi="宋体" w:cs="Arial"/>
                <w:color w:val="000000"/>
                <w:sz w:val="20"/>
              </w:rPr>
            </w:pPr>
            <w:r>
              <w:rPr>
                <w:rFonts w:hint="eastAsia" w:ascii="宋体" w:hAnsi="宋体" w:cs="宋体"/>
                <w:color w:val="000000"/>
                <w:kern w:val="0"/>
                <w:sz w:val="20"/>
              </w:rPr>
              <w:t>社会保障和就业支出</w:t>
            </w:r>
          </w:p>
        </w:tc>
        <w:tc>
          <w:tcPr>
            <w:tcW w:w="1276" w:type="dxa"/>
            <w:tcBorders>
              <w:top w:val="single" w:color="000000" w:sz="4" w:space="0"/>
              <w:bottom w:val="single" w:color="000000" w:sz="4" w:space="0"/>
              <w:right w:val="single" w:color="000000" w:sz="4" w:space="0"/>
            </w:tcBorders>
            <w:noWrap w:val="0"/>
            <w:vAlign w:val="center"/>
          </w:tcPr>
          <w:p w14:paraId="695D71C2">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22.43</w:t>
            </w:r>
          </w:p>
        </w:tc>
        <w:tc>
          <w:tcPr>
            <w:tcW w:w="1559" w:type="dxa"/>
            <w:tcBorders>
              <w:top w:val="single" w:color="000000" w:sz="4" w:space="0"/>
              <w:bottom w:val="single" w:color="000000" w:sz="4" w:space="0"/>
              <w:right w:val="single" w:color="000000" w:sz="4" w:space="0"/>
            </w:tcBorders>
            <w:noWrap w:val="0"/>
            <w:vAlign w:val="center"/>
          </w:tcPr>
          <w:p w14:paraId="083B1C7F">
            <w:pPr>
              <w:widowControl/>
              <w:jc w:val="right"/>
              <w:textAlignment w:val="center"/>
              <w:rPr>
                <w:rFonts w:ascii="宋体" w:hAnsi="宋体" w:cs="宋体"/>
                <w:color w:val="000000"/>
                <w:sz w:val="20"/>
              </w:rPr>
            </w:pPr>
            <w:r>
              <w:rPr>
                <w:rFonts w:hint="eastAsia" w:ascii="宋体" w:hAnsi="宋体" w:cs="Arial"/>
                <w:color w:val="000000"/>
                <w:sz w:val="20"/>
                <w:lang w:val="en-US" w:eastAsia="zh-CN"/>
              </w:rPr>
              <w:t>22.43</w:t>
            </w:r>
          </w:p>
        </w:tc>
        <w:tc>
          <w:tcPr>
            <w:tcW w:w="1701" w:type="dxa"/>
            <w:gridSpan w:val="4"/>
            <w:tcBorders>
              <w:top w:val="single" w:color="000000" w:sz="4" w:space="0"/>
              <w:bottom w:val="single" w:color="000000" w:sz="4" w:space="0"/>
              <w:right w:val="single" w:color="000000" w:sz="4" w:space="0"/>
            </w:tcBorders>
            <w:noWrap w:val="0"/>
            <w:vAlign w:val="center"/>
          </w:tcPr>
          <w:p w14:paraId="5AD0AC61">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7824104E">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6539834D">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2FB82820">
            <w:pPr>
              <w:widowControl/>
              <w:jc w:val="right"/>
              <w:textAlignment w:val="center"/>
              <w:rPr>
                <w:rFonts w:ascii="宋体" w:hAnsi="宋体" w:cs="宋体"/>
                <w:color w:val="000000"/>
                <w:sz w:val="20"/>
              </w:rPr>
            </w:pPr>
          </w:p>
        </w:tc>
      </w:tr>
      <w:tr w14:paraId="39388917">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04B8D9F9">
            <w:pPr>
              <w:widowControl/>
              <w:jc w:val="left"/>
              <w:textAlignment w:val="center"/>
              <w:rPr>
                <w:rFonts w:ascii="宋体" w:hAnsi="宋体" w:cs="Arial"/>
                <w:color w:val="000000"/>
                <w:sz w:val="20"/>
              </w:rPr>
            </w:pPr>
            <w:r>
              <w:rPr>
                <w:rFonts w:hint="eastAsia" w:ascii="宋体" w:hAnsi="宋体" w:cs="宋体"/>
                <w:color w:val="000000"/>
                <w:kern w:val="0"/>
                <w:sz w:val="20"/>
              </w:rPr>
              <w:t>20805</w:t>
            </w:r>
          </w:p>
        </w:tc>
        <w:tc>
          <w:tcPr>
            <w:tcW w:w="3544" w:type="dxa"/>
            <w:tcBorders>
              <w:top w:val="nil"/>
              <w:left w:val="nil"/>
              <w:bottom w:val="single" w:color="auto" w:sz="4" w:space="0"/>
              <w:right w:val="single" w:color="auto" w:sz="4" w:space="0"/>
            </w:tcBorders>
            <w:noWrap w:val="0"/>
            <w:vAlign w:val="center"/>
          </w:tcPr>
          <w:p w14:paraId="100B812F">
            <w:pPr>
              <w:widowControl/>
              <w:jc w:val="left"/>
              <w:textAlignment w:val="center"/>
              <w:rPr>
                <w:rFonts w:ascii="宋体" w:hAnsi="宋体" w:cs="宋体"/>
                <w:color w:val="000000"/>
                <w:sz w:val="20"/>
              </w:rPr>
            </w:pPr>
            <w:r>
              <w:rPr>
                <w:rFonts w:hint="eastAsia" w:ascii="宋体" w:hAnsi="宋体" w:cs="宋体"/>
                <w:color w:val="000000"/>
                <w:kern w:val="0"/>
                <w:sz w:val="20"/>
              </w:rPr>
              <w:t>行政事业单位养老支出</w:t>
            </w:r>
          </w:p>
        </w:tc>
        <w:tc>
          <w:tcPr>
            <w:tcW w:w="1276" w:type="dxa"/>
            <w:tcBorders>
              <w:top w:val="single" w:color="000000" w:sz="4" w:space="0"/>
              <w:bottom w:val="single" w:color="000000" w:sz="4" w:space="0"/>
              <w:right w:val="single" w:color="000000" w:sz="4" w:space="0"/>
            </w:tcBorders>
            <w:noWrap w:val="0"/>
            <w:vAlign w:val="center"/>
          </w:tcPr>
          <w:p w14:paraId="79CE8F8A">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22.43</w:t>
            </w:r>
          </w:p>
        </w:tc>
        <w:tc>
          <w:tcPr>
            <w:tcW w:w="1559" w:type="dxa"/>
            <w:tcBorders>
              <w:top w:val="single" w:color="000000" w:sz="4" w:space="0"/>
              <w:bottom w:val="single" w:color="000000" w:sz="4" w:space="0"/>
              <w:right w:val="single" w:color="000000" w:sz="4" w:space="0"/>
            </w:tcBorders>
            <w:noWrap w:val="0"/>
            <w:vAlign w:val="center"/>
          </w:tcPr>
          <w:p w14:paraId="271B0820">
            <w:pPr>
              <w:widowControl/>
              <w:jc w:val="right"/>
              <w:textAlignment w:val="center"/>
              <w:rPr>
                <w:rFonts w:ascii="宋体" w:hAnsi="宋体" w:cs="宋体"/>
                <w:color w:val="000000"/>
                <w:sz w:val="20"/>
              </w:rPr>
            </w:pPr>
            <w:r>
              <w:rPr>
                <w:rFonts w:hint="eastAsia" w:ascii="宋体" w:hAnsi="宋体" w:cs="Arial"/>
                <w:color w:val="000000"/>
                <w:sz w:val="20"/>
                <w:lang w:val="en-US" w:eastAsia="zh-CN"/>
              </w:rPr>
              <w:t>22.43</w:t>
            </w:r>
          </w:p>
        </w:tc>
        <w:tc>
          <w:tcPr>
            <w:tcW w:w="1701" w:type="dxa"/>
            <w:gridSpan w:val="4"/>
            <w:tcBorders>
              <w:top w:val="single" w:color="000000" w:sz="4" w:space="0"/>
              <w:bottom w:val="single" w:color="000000" w:sz="4" w:space="0"/>
              <w:right w:val="single" w:color="000000" w:sz="4" w:space="0"/>
            </w:tcBorders>
            <w:noWrap w:val="0"/>
            <w:vAlign w:val="center"/>
          </w:tcPr>
          <w:p w14:paraId="421D39E7">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3AA325AF">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365CB6E2">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138BFFA1">
            <w:pPr>
              <w:widowControl/>
              <w:jc w:val="right"/>
              <w:textAlignment w:val="center"/>
              <w:rPr>
                <w:rFonts w:ascii="宋体" w:hAnsi="宋体" w:cs="宋体"/>
                <w:color w:val="000000"/>
                <w:sz w:val="20"/>
              </w:rPr>
            </w:pPr>
          </w:p>
        </w:tc>
      </w:tr>
      <w:tr w14:paraId="2EC0CAC9">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489A7671">
            <w:pPr>
              <w:widowControl/>
              <w:jc w:val="left"/>
              <w:textAlignment w:val="center"/>
              <w:rPr>
                <w:rFonts w:ascii="宋体" w:hAnsi="宋体" w:cs="Arial"/>
                <w:color w:val="000000"/>
                <w:sz w:val="20"/>
              </w:rPr>
            </w:pPr>
            <w:r>
              <w:rPr>
                <w:rFonts w:hint="eastAsia" w:ascii="宋体" w:hAnsi="宋体" w:cs="宋体"/>
                <w:color w:val="000000"/>
                <w:kern w:val="0"/>
                <w:sz w:val="20"/>
              </w:rPr>
              <w:t>2080501</w:t>
            </w:r>
          </w:p>
        </w:tc>
        <w:tc>
          <w:tcPr>
            <w:tcW w:w="3544" w:type="dxa"/>
            <w:tcBorders>
              <w:top w:val="nil"/>
              <w:left w:val="nil"/>
              <w:bottom w:val="single" w:color="auto" w:sz="4" w:space="0"/>
              <w:right w:val="single" w:color="auto" w:sz="4" w:space="0"/>
            </w:tcBorders>
            <w:noWrap w:val="0"/>
            <w:vAlign w:val="center"/>
          </w:tcPr>
          <w:p w14:paraId="06A9E254">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行政单位离退休</w:t>
            </w:r>
          </w:p>
        </w:tc>
        <w:tc>
          <w:tcPr>
            <w:tcW w:w="1276" w:type="dxa"/>
            <w:tcBorders>
              <w:top w:val="single" w:color="000000" w:sz="4" w:space="0"/>
              <w:bottom w:val="single" w:color="000000" w:sz="4" w:space="0"/>
              <w:right w:val="single" w:color="000000" w:sz="4" w:space="0"/>
            </w:tcBorders>
            <w:noWrap w:val="0"/>
            <w:vAlign w:val="center"/>
          </w:tcPr>
          <w:p w14:paraId="0B231B13">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5.2</w:t>
            </w:r>
          </w:p>
        </w:tc>
        <w:tc>
          <w:tcPr>
            <w:tcW w:w="1559" w:type="dxa"/>
            <w:tcBorders>
              <w:top w:val="single" w:color="000000" w:sz="4" w:space="0"/>
              <w:bottom w:val="single" w:color="000000" w:sz="4" w:space="0"/>
              <w:right w:val="single" w:color="000000" w:sz="4" w:space="0"/>
            </w:tcBorders>
            <w:noWrap w:val="0"/>
            <w:vAlign w:val="center"/>
          </w:tcPr>
          <w:p w14:paraId="4BB2DDEE">
            <w:pPr>
              <w:widowControl/>
              <w:jc w:val="right"/>
              <w:textAlignment w:val="center"/>
              <w:rPr>
                <w:rFonts w:ascii="宋体" w:hAnsi="宋体" w:cs="宋体"/>
                <w:color w:val="000000"/>
                <w:sz w:val="20"/>
              </w:rPr>
            </w:pPr>
            <w:r>
              <w:rPr>
                <w:rFonts w:hint="eastAsia" w:ascii="宋体" w:hAnsi="宋体" w:cs="Arial"/>
                <w:color w:val="000000"/>
                <w:sz w:val="20"/>
                <w:lang w:val="en-US" w:eastAsia="zh-CN"/>
              </w:rPr>
              <w:t>5.2</w:t>
            </w:r>
          </w:p>
        </w:tc>
        <w:tc>
          <w:tcPr>
            <w:tcW w:w="1701" w:type="dxa"/>
            <w:gridSpan w:val="4"/>
            <w:tcBorders>
              <w:top w:val="single" w:color="000000" w:sz="4" w:space="0"/>
              <w:bottom w:val="single" w:color="000000" w:sz="4" w:space="0"/>
              <w:right w:val="single" w:color="000000" w:sz="4" w:space="0"/>
            </w:tcBorders>
            <w:noWrap w:val="0"/>
            <w:vAlign w:val="center"/>
          </w:tcPr>
          <w:p w14:paraId="79B71CE2">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32B95F42">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4F345EEC">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697981EE">
            <w:pPr>
              <w:widowControl/>
              <w:jc w:val="right"/>
              <w:textAlignment w:val="center"/>
              <w:rPr>
                <w:rFonts w:ascii="宋体" w:hAnsi="宋体" w:cs="宋体"/>
                <w:color w:val="000000"/>
                <w:sz w:val="20"/>
              </w:rPr>
            </w:pPr>
          </w:p>
        </w:tc>
      </w:tr>
      <w:tr w14:paraId="37E05D50">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7AF79DE0">
            <w:pPr>
              <w:widowControl/>
              <w:jc w:val="left"/>
              <w:textAlignment w:val="center"/>
              <w:rPr>
                <w:rFonts w:ascii="宋体" w:hAnsi="宋体" w:cs="宋体"/>
                <w:color w:val="000000"/>
                <w:sz w:val="20"/>
              </w:rPr>
            </w:pPr>
            <w:r>
              <w:rPr>
                <w:rFonts w:hint="eastAsia" w:ascii="宋体" w:hAnsi="宋体" w:cs="宋体"/>
                <w:color w:val="000000"/>
                <w:kern w:val="0"/>
                <w:sz w:val="20"/>
              </w:rPr>
              <w:t>2080505</w:t>
            </w:r>
          </w:p>
        </w:tc>
        <w:tc>
          <w:tcPr>
            <w:tcW w:w="3544" w:type="dxa"/>
            <w:tcBorders>
              <w:top w:val="nil"/>
              <w:left w:val="nil"/>
              <w:bottom w:val="single" w:color="auto" w:sz="4" w:space="0"/>
              <w:right w:val="single" w:color="auto" w:sz="4" w:space="0"/>
            </w:tcBorders>
            <w:noWrap w:val="0"/>
            <w:vAlign w:val="center"/>
          </w:tcPr>
          <w:p w14:paraId="137CA72C">
            <w:pPr>
              <w:widowControl/>
              <w:jc w:val="left"/>
              <w:textAlignment w:val="center"/>
              <w:rPr>
                <w:rFonts w:ascii="宋体" w:hAnsi="宋体" w:cs="宋体"/>
                <w:color w:val="000000"/>
                <w:sz w:val="20"/>
              </w:rPr>
            </w:pPr>
            <w:r>
              <w:rPr>
                <w:rFonts w:hint="eastAsia" w:ascii="宋体" w:hAnsi="宋体" w:cs="宋体"/>
                <w:color w:val="000000"/>
                <w:kern w:val="0"/>
                <w:sz w:val="20"/>
              </w:rPr>
              <w:t xml:space="preserve">  机关事业单位基本养老保险缴费支出</w:t>
            </w:r>
          </w:p>
        </w:tc>
        <w:tc>
          <w:tcPr>
            <w:tcW w:w="1276" w:type="dxa"/>
            <w:tcBorders>
              <w:top w:val="single" w:color="000000" w:sz="4" w:space="0"/>
              <w:bottom w:val="single" w:color="000000" w:sz="4" w:space="0"/>
              <w:right w:val="single" w:color="000000" w:sz="4" w:space="0"/>
            </w:tcBorders>
            <w:noWrap w:val="0"/>
            <w:vAlign w:val="center"/>
          </w:tcPr>
          <w:p w14:paraId="0337DBEB">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宋体"/>
                <w:color w:val="000000"/>
                <w:kern w:val="0"/>
                <w:sz w:val="20"/>
                <w:lang w:val="en-US" w:eastAsia="zh-CN"/>
              </w:rPr>
              <w:t>17.23</w:t>
            </w:r>
          </w:p>
        </w:tc>
        <w:tc>
          <w:tcPr>
            <w:tcW w:w="1559" w:type="dxa"/>
            <w:tcBorders>
              <w:top w:val="single" w:color="000000" w:sz="4" w:space="0"/>
              <w:bottom w:val="single" w:color="000000" w:sz="4" w:space="0"/>
              <w:right w:val="single" w:color="000000" w:sz="4" w:space="0"/>
            </w:tcBorders>
            <w:noWrap w:val="0"/>
            <w:vAlign w:val="center"/>
          </w:tcPr>
          <w:p w14:paraId="7928BB79">
            <w:pPr>
              <w:widowControl/>
              <w:jc w:val="right"/>
              <w:textAlignment w:val="center"/>
              <w:rPr>
                <w:rFonts w:ascii="宋体" w:hAnsi="宋体" w:cs="宋体"/>
                <w:color w:val="000000"/>
                <w:sz w:val="20"/>
              </w:rPr>
            </w:pPr>
            <w:r>
              <w:rPr>
                <w:rFonts w:hint="eastAsia" w:ascii="宋体" w:hAnsi="宋体" w:cs="宋体"/>
                <w:color w:val="000000"/>
                <w:kern w:val="0"/>
                <w:sz w:val="20"/>
                <w:lang w:val="en-US" w:eastAsia="zh-CN"/>
              </w:rPr>
              <w:t>17.23</w:t>
            </w:r>
          </w:p>
        </w:tc>
        <w:tc>
          <w:tcPr>
            <w:tcW w:w="1701" w:type="dxa"/>
            <w:gridSpan w:val="4"/>
            <w:tcBorders>
              <w:top w:val="single" w:color="000000" w:sz="4" w:space="0"/>
              <w:bottom w:val="single" w:color="000000" w:sz="4" w:space="0"/>
              <w:right w:val="single" w:color="000000" w:sz="4" w:space="0"/>
            </w:tcBorders>
            <w:noWrap w:val="0"/>
            <w:vAlign w:val="center"/>
          </w:tcPr>
          <w:p w14:paraId="11A19FF8">
            <w:pPr>
              <w:widowControl/>
              <w:jc w:val="right"/>
              <w:textAlignment w:val="center"/>
              <w:rPr>
                <w:rFonts w:ascii="宋体" w:hAnsi="宋体" w:cs="宋体"/>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7C2235D6">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0D05D210">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0AE53EA9">
            <w:pPr>
              <w:widowControl/>
              <w:jc w:val="right"/>
              <w:textAlignment w:val="center"/>
              <w:rPr>
                <w:rFonts w:ascii="宋体" w:hAnsi="宋体" w:cs="宋体"/>
                <w:color w:val="000000"/>
                <w:sz w:val="20"/>
              </w:rPr>
            </w:pPr>
          </w:p>
        </w:tc>
      </w:tr>
      <w:tr w14:paraId="2248BAD1">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75CF7632">
            <w:pPr>
              <w:widowControl/>
              <w:jc w:val="left"/>
              <w:textAlignment w:val="center"/>
              <w:rPr>
                <w:rFonts w:ascii="宋体" w:hAnsi="宋体" w:cs="Arial"/>
                <w:color w:val="000000"/>
                <w:sz w:val="20"/>
              </w:rPr>
            </w:pPr>
            <w:r>
              <w:rPr>
                <w:rFonts w:hint="eastAsia" w:ascii="宋体" w:hAnsi="宋体" w:cs="宋体"/>
                <w:color w:val="000000"/>
                <w:kern w:val="0"/>
                <w:sz w:val="20"/>
              </w:rPr>
              <w:t>210</w:t>
            </w:r>
          </w:p>
        </w:tc>
        <w:tc>
          <w:tcPr>
            <w:tcW w:w="3544" w:type="dxa"/>
            <w:tcBorders>
              <w:top w:val="nil"/>
              <w:left w:val="nil"/>
              <w:bottom w:val="single" w:color="auto" w:sz="4" w:space="0"/>
              <w:right w:val="single" w:color="auto" w:sz="4" w:space="0"/>
            </w:tcBorders>
            <w:noWrap w:val="0"/>
            <w:vAlign w:val="center"/>
          </w:tcPr>
          <w:p w14:paraId="24B5FF77">
            <w:pPr>
              <w:widowControl/>
              <w:jc w:val="left"/>
              <w:textAlignment w:val="center"/>
              <w:rPr>
                <w:rFonts w:ascii="宋体" w:hAnsi="宋体" w:cs="Arial"/>
                <w:color w:val="000000"/>
                <w:sz w:val="20"/>
              </w:rPr>
            </w:pPr>
            <w:r>
              <w:rPr>
                <w:rFonts w:hint="eastAsia" w:ascii="宋体" w:hAnsi="宋体" w:cs="宋体"/>
                <w:color w:val="000000"/>
                <w:kern w:val="0"/>
                <w:sz w:val="20"/>
              </w:rPr>
              <w:t>卫生健康支出</w:t>
            </w:r>
          </w:p>
        </w:tc>
        <w:tc>
          <w:tcPr>
            <w:tcW w:w="1276" w:type="dxa"/>
            <w:tcBorders>
              <w:top w:val="single" w:color="000000" w:sz="4" w:space="0"/>
              <w:bottom w:val="single" w:color="000000" w:sz="4" w:space="0"/>
              <w:right w:val="single" w:color="000000" w:sz="4" w:space="0"/>
            </w:tcBorders>
            <w:noWrap w:val="0"/>
            <w:vAlign w:val="center"/>
          </w:tcPr>
          <w:p w14:paraId="78E6A692">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5.62</w:t>
            </w:r>
          </w:p>
        </w:tc>
        <w:tc>
          <w:tcPr>
            <w:tcW w:w="1559" w:type="dxa"/>
            <w:tcBorders>
              <w:top w:val="single" w:color="000000" w:sz="4" w:space="0"/>
              <w:bottom w:val="single" w:color="000000" w:sz="4" w:space="0"/>
              <w:right w:val="single" w:color="000000" w:sz="4" w:space="0"/>
            </w:tcBorders>
            <w:noWrap w:val="0"/>
            <w:vAlign w:val="center"/>
          </w:tcPr>
          <w:p w14:paraId="4E3992E3">
            <w:pPr>
              <w:widowControl/>
              <w:jc w:val="right"/>
              <w:textAlignment w:val="center"/>
              <w:rPr>
                <w:rFonts w:ascii="宋体" w:hAnsi="宋体" w:cs="宋体"/>
                <w:color w:val="000000"/>
                <w:sz w:val="20"/>
              </w:rPr>
            </w:pPr>
            <w:r>
              <w:rPr>
                <w:rFonts w:hint="eastAsia" w:ascii="宋体" w:hAnsi="宋体" w:cs="Arial"/>
                <w:color w:val="000000"/>
                <w:sz w:val="20"/>
                <w:lang w:val="en-US" w:eastAsia="zh-CN"/>
              </w:rPr>
              <w:t>5.62</w:t>
            </w:r>
          </w:p>
        </w:tc>
        <w:tc>
          <w:tcPr>
            <w:tcW w:w="1701" w:type="dxa"/>
            <w:gridSpan w:val="4"/>
            <w:tcBorders>
              <w:top w:val="single" w:color="000000" w:sz="4" w:space="0"/>
              <w:bottom w:val="single" w:color="000000" w:sz="4" w:space="0"/>
              <w:right w:val="single" w:color="000000" w:sz="4" w:space="0"/>
            </w:tcBorders>
            <w:noWrap w:val="0"/>
            <w:vAlign w:val="center"/>
          </w:tcPr>
          <w:p w14:paraId="726D1892">
            <w:pPr>
              <w:widowControl/>
              <w:jc w:val="right"/>
              <w:textAlignment w:val="center"/>
              <w:rPr>
                <w:rFonts w:ascii="宋体" w:hAnsi="宋体" w:cs="Arial"/>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154BE8BB">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6375374E">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522428FF">
            <w:pPr>
              <w:widowControl/>
              <w:jc w:val="right"/>
              <w:textAlignment w:val="center"/>
              <w:rPr>
                <w:rFonts w:ascii="宋体" w:hAnsi="宋体" w:cs="宋体"/>
                <w:color w:val="000000"/>
                <w:sz w:val="20"/>
              </w:rPr>
            </w:pPr>
          </w:p>
        </w:tc>
      </w:tr>
      <w:tr w14:paraId="2CF487D8">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25E1289A">
            <w:pPr>
              <w:widowControl/>
              <w:jc w:val="left"/>
              <w:textAlignment w:val="center"/>
              <w:rPr>
                <w:rFonts w:ascii="宋体" w:hAnsi="宋体" w:cs="Arial"/>
                <w:color w:val="000000"/>
                <w:sz w:val="20"/>
              </w:rPr>
            </w:pPr>
            <w:r>
              <w:rPr>
                <w:rFonts w:hint="eastAsia" w:ascii="宋体" w:hAnsi="宋体" w:cs="宋体"/>
                <w:color w:val="000000"/>
                <w:kern w:val="0"/>
                <w:sz w:val="20"/>
              </w:rPr>
              <w:t>21011</w:t>
            </w:r>
          </w:p>
        </w:tc>
        <w:tc>
          <w:tcPr>
            <w:tcW w:w="3544" w:type="dxa"/>
            <w:tcBorders>
              <w:top w:val="nil"/>
              <w:left w:val="nil"/>
              <w:bottom w:val="single" w:color="auto" w:sz="4" w:space="0"/>
              <w:right w:val="single" w:color="auto" w:sz="4" w:space="0"/>
            </w:tcBorders>
            <w:noWrap w:val="0"/>
            <w:vAlign w:val="center"/>
          </w:tcPr>
          <w:p w14:paraId="0F025994">
            <w:pPr>
              <w:widowControl/>
              <w:jc w:val="left"/>
              <w:textAlignment w:val="center"/>
              <w:rPr>
                <w:rFonts w:ascii="宋体" w:hAnsi="宋体" w:cs="Arial"/>
                <w:color w:val="000000"/>
                <w:sz w:val="20"/>
              </w:rPr>
            </w:pPr>
            <w:r>
              <w:rPr>
                <w:rFonts w:hint="eastAsia" w:ascii="宋体" w:hAnsi="宋体" w:cs="宋体"/>
                <w:color w:val="000000"/>
                <w:kern w:val="0"/>
                <w:sz w:val="20"/>
              </w:rPr>
              <w:t>行政事业单位医疗</w:t>
            </w:r>
          </w:p>
        </w:tc>
        <w:tc>
          <w:tcPr>
            <w:tcW w:w="1276" w:type="dxa"/>
            <w:tcBorders>
              <w:top w:val="single" w:color="000000" w:sz="4" w:space="0"/>
              <w:bottom w:val="single" w:color="000000" w:sz="4" w:space="0"/>
              <w:right w:val="single" w:color="000000" w:sz="4" w:space="0"/>
            </w:tcBorders>
            <w:noWrap w:val="0"/>
            <w:vAlign w:val="center"/>
          </w:tcPr>
          <w:p w14:paraId="0DBFADFB">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宋体"/>
                <w:color w:val="000000"/>
                <w:kern w:val="0"/>
                <w:sz w:val="20"/>
                <w:lang w:val="en-US" w:eastAsia="zh-CN"/>
              </w:rPr>
              <w:t>5.62</w:t>
            </w:r>
          </w:p>
        </w:tc>
        <w:tc>
          <w:tcPr>
            <w:tcW w:w="1559" w:type="dxa"/>
            <w:tcBorders>
              <w:top w:val="single" w:color="000000" w:sz="4" w:space="0"/>
              <w:bottom w:val="single" w:color="000000" w:sz="4" w:space="0"/>
              <w:right w:val="single" w:color="000000" w:sz="4" w:space="0"/>
            </w:tcBorders>
            <w:noWrap w:val="0"/>
            <w:vAlign w:val="center"/>
          </w:tcPr>
          <w:p w14:paraId="18832A7A">
            <w:pPr>
              <w:widowControl/>
              <w:jc w:val="right"/>
              <w:textAlignment w:val="center"/>
              <w:rPr>
                <w:rFonts w:ascii="宋体" w:hAnsi="宋体" w:cs="宋体"/>
                <w:color w:val="000000"/>
                <w:sz w:val="20"/>
              </w:rPr>
            </w:pPr>
            <w:r>
              <w:rPr>
                <w:rFonts w:hint="eastAsia" w:ascii="宋体" w:hAnsi="宋体" w:cs="宋体"/>
                <w:color w:val="000000"/>
                <w:kern w:val="0"/>
                <w:sz w:val="20"/>
                <w:lang w:val="en-US" w:eastAsia="zh-CN"/>
              </w:rPr>
              <w:t>5.62</w:t>
            </w:r>
          </w:p>
        </w:tc>
        <w:tc>
          <w:tcPr>
            <w:tcW w:w="1701" w:type="dxa"/>
            <w:gridSpan w:val="4"/>
            <w:tcBorders>
              <w:top w:val="single" w:color="000000" w:sz="4" w:space="0"/>
              <w:bottom w:val="single" w:color="000000" w:sz="4" w:space="0"/>
              <w:right w:val="single" w:color="000000" w:sz="4" w:space="0"/>
            </w:tcBorders>
            <w:noWrap w:val="0"/>
            <w:vAlign w:val="center"/>
          </w:tcPr>
          <w:p w14:paraId="62236E06">
            <w:pPr>
              <w:widowControl/>
              <w:jc w:val="right"/>
              <w:textAlignment w:val="center"/>
              <w:rPr>
                <w:rFonts w:ascii="宋体" w:hAnsi="宋体" w:cs="Arial"/>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6FC14D87">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612B585B">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5E029BAF">
            <w:pPr>
              <w:widowControl/>
              <w:jc w:val="right"/>
              <w:textAlignment w:val="center"/>
              <w:rPr>
                <w:rFonts w:ascii="宋体" w:hAnsi="宋体" w:cs="宋体"/>
                <w:color w:val="000000"/>
                <w:sz w:val="20"/>
              </w:rPr>
            </w:pPr>
          </w:p>
        </w:tc>
      </w:tr>
      <w:tr w14:paraId="7FCDDE8B">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2D88E1CB">
            <w:pPr>
              <w:widowControl/>
              <w:jc w:val="left"/>
              <w:textAlignment w:val="center"/>
              <w:rPr>
                <w:rFonts w:ascii="宋体" w:hAnsi="宋体" w:cs="Arial"/>
                <w:color w:val="000000"/>
                <w:sz w:val="20"/>
              </w:rPr>
            </w:pPr>
            <w:r>
              <w:rPr>
                <w:rFonts w:hint="eastAsia" w:ascii="宋体" w:hAnsi="宋体" w:cs="宋体"/>
                <w:color w:val="000000"/>
                <w:kern w:val="0"/>
                <w:sz w:val="20"/>
              </w:rPr>
              <w:t>2101101</w:t>
            </w:r>
          </w:p>
        </w:tc>
        <w:tc>
          <w:tcPr>
            <w:tcW w:w="3544" w:type="dxa"/>
            <w:tcBorders>
              <w:top w:val="nil"/>
              <w:left w:val="nil"/>
              <w:bottom w:val="single" w:color="auto" w:sz="4" w:space="0"/>
              <w:right w:val="single" w:color="auto" w:sz="4" w:space="0"/>
            </w:tcBorders>
            <w:noWrap w:val="0"/>
            <w:vAlign w:val="center"/>
          </w:tcPr>
          <w:p w14:paraId="285A1B28">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行政单位医疗</w:t>
            </w:r>
          </w:p>
        </w:tc>
        <w:tc>
          <w:tcPr>
            <w:tcW w:w="1276" w:type="dxa"/>
            <w:tcBorders>
              <w:top w:val="single" w:color="000000" w:sz="4" w:space="0"/>
              <w:bottom w:val="single" w:color="000000" w:sz="4" w:space="0"/>
              <w:right w:val="single" w:color="000000" w:sz="4" w:space="0"/>
            </w:tcBorders>
            <w:noWrap w:val="0"/>
            <w:vAlign w:val="center"/>
          </w:tcPr>
          <w:p w14:paraId="49C832E0">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5.62</w:t>
            </w:r>
          </w:p>
        </w:tc>
        <w:tc>
          <w:tcPr>
            <w:tcW w:w="1559" w:type="dxa"/>
            <w:tcBorders>
              <w:top w:val="single" w:color="000000" w:sz="4" w:space="0"/>
              <w:bottom w:val="single" w:color="000000" w:sz="4" w:space="0"/>
              <w:right w:val="single" w:color="000000" w:sz="4" w:space="0"/>
            </w:tcBorders>
            <w:noWrap w:val="0"/>
            <w:vAlign w:val="center"/>
          </w:tcPr>
          <w:p w14:paraId="5FC53667">
            <w:pPr>
              <w:widowControl/>
              <w:jc w:val="right"/>
              <w:textAlignment w:val="center"/>
              <w:rPr>
                <w:rFonts w:ascii="宋体" w:hAnsi="宋体" w:cs="宋体"/>
                <w:color w:val="000000"/>
                <w:sz w:val="20"/>
              </w:rPr>
            </w:pPr>
            <w:r>
              <w:rPr>
                <w:rFonts w:hint="eastAsia" w:ascii="宋体" w:hAnsi="宋体" w:cs="Arial"/>
                <w:color w:val="000000"/>
                <w:sz w:val="20"/>
                <w:lang w:val="en-US" w:eastAsia="zh-CN"/>
              </w:rPr>
              <w:t>5.62</w:t>
            </w:r>
          </w:p>
        </w:tc>
        <w:tc>
          <w:tcPr>
            <w:tcW w:w="1701" w:type="dxa"/>
            <w:gridSpan w:val="4"/>
            <w:tcBorders>
              <w:top w:val="single" w:color="000000" w:sz="4" w:space="0"/>
              <w:bottom w:val="single" w:color="000000" w:sz="4" w:space="0"/>
              <w:right w:val="single" w:color="000000" w:sz="4" w:space="0"/>
            </w:tcBorders>
            <w:noWrap w:val="0"/>
            <w:vAlign w:val="center"/>
          </w:tcPr>
          <w:p w14:paraId="7F599CEA">
            <w:pPr>
              <w:widowControl/>
              <w:jc w:val="right"/>
              <w:textAlignment w:val="center"/>
              <w:rPr>
                <w:rFonts w:ascii="宋体" w:hAnsi="宋体" w:cs="Arial"/>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401D5DA9">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29D24651">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111CE469">
            <w:pPr>
              <w:widowControl/>
              <w:jc w:val="right"/>
              <w:textAlignment w:val="center"/>
              <w:rPr>
                <w:rFonts w:ascii="宋体" w:hAnsi="宋体" w:cs="宋体"/>
                <w:color w:val="000000"/>
                <w:sz w:val="20"/>
              </w:rPr>
            </w:pPr>
          </w:p>
        </w:tc>
      </w:tr>
      <w:tr w14:paraId="481DD472">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197E9F1C">
            <w:pPr>
              <w:widowControl/>
              <w:jc w:val="left"/>
              <w:textAlignment w:val="center"/>
              <w:rPr>
                <w:rFonts w:ascii="宋体" w:hAnsi="宋体" w:cs="Arial"/>
                <w:color w:val="000000"/>
                <w:sz w:val="20"/>
              </w:rPr>
            </w:pPr>
            <w:r>
              <w:rPr>
                <w:rFonts w:hint="eastAsia" w:ascii="宋体" w:hAnsi="宋体" w:cs="宋体"/>
                <w:color w:val="000000"/>
                <w:kern w:val="0"/>
                <w:sz w:val="20"/>
              </w:rPr>
              <w:t>221</w:t>
            </w:r>
          </w:p>
        </w:tc>
        <w:tc>
          <w:tcPr>
            <w:tcW w:w="3544" w:type="dxa"/>
            <w:tcBorders>
              <w:top w:val="nil"/>
              <w:left w:val="nil"/>
              <w:bottom w:val="single" w:color="auto" w:sz="4" w:space="0"/>
              <w:right w:val="single" w:color="auto" w:sz="4" w:space="0"/>
            </w:tcBorders>
            <w:noWrap w:val="0"/>
            <w:vAlign w:val="center"/>
          </w:tcPr>
          <w:p w14:paraId="37DDE55E">
            <w:pPr>
              <w:widowControl/>
              <w:jc w:val="left"/>
              <w:textAlignment w:val="center"/>
              <w:rPr>
                <w:rFonts w:ascii="宋体" w:hAnsi="宋体" w:cs="Arial"/>
                <w:color w:val="000000"/>
                <w:sz w:val="20"/>
              </w:rPr>
            </w:pPr>
            <w:r>
              <w:rPr>
                <w:rFonts w:hint="eastAsia" w:ascii="宋体" w:hAnsi="宋体" w:cs="宋体"/>
                <w:color w:val="000000"/>
                <w:kern w:val="0"/>
                <w:sz w:val="20"/>
              </w:rPr>
              <w:t>住房保障支出</w:t>
            </w:r>
          </w:p>
        </w:tc>
        <w:tc>
          <w:tcPr>
            <w:tcW w:w="1276" w:type="dxa"/>
            <w:tcBorders>
              <w:top w:val="single" w:color="000000" w:sz="4" w:space="0"/>
              <w:bottom w:val="single" w:color="000000" w:sz="4" w:space="0"/>
              <w:right w:val="single" w:color="000000" w:sz="4" w:space="0"/>
            </w:tcBorders>
            <w:noWrap w:val="0"/>
            <w:vAlign w:val="center"/>
          </w:tcPr>
          <w:p w14:paraId="5E3208A7">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14.63</w:t>
            </w:r>
          </w:p>
        </w:tc>
        <w:tc>
          <w:tcPr>
            <w:tcW w:w="1559" w:type="dxa"/>
            <w:tcBorders>
              <w:top w:val="single" w:color="000000" w:sz="4" w:space="0"/>
              <w:bottom w:val="single" w:color="000000" w:sz="4" w:space="0"/>
              <w:right w:val="single" w:color="000000" w:sz="4" w:space="0"/>
            </w:tcBorders>
            <w:noWrap w:val="0"/>
            <w:vAlign w:val="center"/>
          </w:tcPr>
          <w:p w14:paraId="032E353D">
            <w:pPr>
              <w:widowControl/>
              <w:jc w:val="right"/>
              <w:textAlignment w:val="center"/>
              <w:rPr>
                <w:rFonts w:ascii="宋体" w:hAnsi="宋体" w:cs="宋体"/>
                <w:color w:val="000000"/>
                <w:sz w:val="20"/>
              </w:rPr>
            </w:pPr>
            <w:r>
              <w:rPr>
                <w:rFonts w:hint="eastAsia" w:ascii="宋体" w:hAnsi="宋体" w:cs="Arial"/>
                <w:color w:val="000000"/>
                <w:sz w:val="20"/>
                <w:lang w:val="en-US" w:eastAsia="zh-CN"/>
              </w:rPr>
              <w:t>14.63</w:t>
            </w:r>
          </w:p>
        </w:tc>
        <w:tc>
          <w:tcPr>
            <w:tcW w:w="1701" w:type="dxa"/>
            <w:gridSpan w:val="4"/>
            <w:tcBorders>
              <w:top w:val="single" w:color="000000" w:sz="4" w:space="0"/>
              <w:bottom w:val="single" w:color="000000" w:sz="4" w:space="0"/>
              <w:right w:val="single" w:color="000000" w:sz="4" w:space="0"/>
            </w:tcBorders>
            <w:noWrap w:val="0"/>
            <w:vAlign w:val="center"/>
          </w:tcPr>
          <w:p w14:paraId="37D25B7E">
            <w:pPr>
              <w:widowControl/>
              <w:jc w:val="right"/>
              <w:textAlignment w:val="center"/>
              <w:rPr>
                <w:rFonts w:ascii="宋体" w:hAnsi="宋体" w:cs="Arial"/>
                <w:color w:val="000000"/>
                <w:sz w:val="20"/>
              </w:rPr>
            </w:pPr>
          </w:p>
        </w:tc>
        <w:tc>
          <w:tcPr>
            <w:tcW w:w="1843" w:type="dxa"/>
            <w:tcBorders>
              <w:top w:val="single" w:color="000000" w:sz="4" w:space="0"/>
              <w:bottom w:val="single" w:color="000000" w:sz="4" w:space="0"/>
              <w:right w:val="single" w:color="000000" w:sz="4" w:space="0"/>
            </w:tcBorders>
            <w:noWrap w:val="0"/>
            <w:vAlign w:val="center"/>
          </w:tcPr>
          <w:p w14:paraId="54E89E87">
            <w:pPr>
              <w:widowControl/>
              <w:jc w:val="right"/>
              <w:textAlignment w:val="center"/>
              <w:rPr>
                <w:rFonts w:ascii="宋体" w:hAnsi="宋体" w:cs="Arial"/>
                <w:color w:val="000000"/>
                <w:sz w:val="20"/>
              </w:rPr>
            </w:pPr>
          </w:p>
        </w:tc>
        <w:tc>
          <w:tcPr>
            <w:tcW w:w="1276" w:type="dxa"/>
            <w:tcBorders>
              <w:top w:val="single" w:color="000000" w:sz="4" w:space="0"/>
              <w:bottom w:val="single" w:color="000000" w:sz="4" w:space="0"/>
              <w:right w:val="single" w:color="000000" w:sz="4" w:space="0"/>
            </w:tcBorders>
            <w:noWrap w:val="0"/>
            <w:vAlign w:val="center"/>
          </w:tcPr>
          <w:p w14:paraId="1B17DDAD">
            <w:pPr>
              <w:widowControl/>
              <w:jc w:val="right"/>
              <w:textAlignment w:val="center"/>
              <w:rPr>
                <w:rFonts w:ascii="宋体" w:hAnsi="宋体" w:cs="宋体"/>
                <w:color w:val="000000"/>
                <w:sz w:val="20"/>
              </w:rPr>
            </w:pPr>
          </w:p>
        </w:tc>
        <w:tc>
          <w:tcPr>
            <w:tcW w:w="1559" w:type="dxa"/>
            <w:tcBorders>
              <w:top w:val="single" w:color="000000" w:sz="4" w:space="0"/>
              <w:bottom w:val="single" w:color="000000" w:sz="4" w:space="0"/>
              <w:right w:val="single" w:color="auto" w:sz="4" w:space="0"/>
            </w:tcBorders>
            <w:noWrap w:val="0"/>
            <w:vAlign w:val="center"/>
          </w:tcPr>
          <w:p w14:paraId="694BEB54">
            <w:pPr>
              <w:widowControl/>
              <w:jc w:val="right"/>
              <w:textAlignment w:val="center"/>
              <w:rPr>
                <w:rFonts w:ascii="宋体" w:hAnsi="宋体" w:cs="宋体"/>
                <w:color w:val="000000"/>
                <w:sz w:val="20"/>
              </w:rPr>
            </w:pPr>
          </w:p>
        </w:tc>
      </w:tr>
      <w:tr w14:paraId="4866703E">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070D0888">
            <w:pPr>
              <w:widowControl/>
              <w:jc w:val="left"/>
              <w:textAlignment w:val="center"/>
              <w:rPr>
                <w:rFonts w:ascii="宋体" w:hAnsi="宋体" w:cs="宋体"/>
                <w:color w:val="000000"/>
                <w:sz w:val="20"/>
              </w:rPr>
            </w:pPr>
            <w:r>
              <w:rPr>
                <w:rFonts w:hint="eastAsia" w:ascii="宋体" w:hAnsi="宋体" w:cs="宋体"/>
                <w:color w:val="000000"/>
                <w:kern w:val="0"/>
                <w:sz w:val="20"/>
              </w:rPr>
              <w:t>22102</w:t>
            </w:r>
          </w:p>
        </w:tc>
        <w:tc>
          <w:tcPr>
            <w:tcW w:w="3544" w:type="dxa"/>
            <w:tcBorders>
              <w:top w:val="nil"/>
              <w:left w:val="nil"/>
              <w:bottom w:val="single" w:color="auto" w:sz="4" w:space="0"/>
              <w:right w:val="single" w:color="auto" w:sz="4" w:space="0"/>
            </w:tcBorders>
            <w:noWrap w:val="0"/>
            <w:vAlign w:val="center"/>
          </w:tcPr>
          <w:p w14:paraId="785995C1">
            <w:pPr>
              <w:widowControl/>
              <w:jc w:val="left"/>
              <w:textAlignment w:val="center"/>
              <w:rPr>
                <w:rFonts w:ascii="宋体" w:hAnsi="宋体" w:cs="宋体"/>
                <w:color w:val="000000"/>
                <w:sz w:val="20"/>
              </w:rPr>
            </w:pPr>
            <w:r>
              <w:rPr>
                <w:rFonts w:hint="eastAsia" w:ascii="宋体" w:hAnsi="宋体" w:cs="宋体"/>
                <w:color w:val="000000"/>
                <w:kern w:val="0"/>
                <w:sz w:val="20"/>
              </w:rPr>
              <w:t>住房改革支出</w:t>
            </w:r>
          </w:p>
        </w:tc>
        <w:tc>
          <w:tcPr>
            <w:tcW w:w="1276" w:type="dxa"/>
            <w:tcBorders>
              <w:top w:val="single" w:color="000000" w:sz="4" w:space="0"/>
              <w:bottom w:val="single" w:color="auto" w:sz="4" w:space="0"/>
              <w:right w:val="single" w:color="000000" w:sz="4" w:space="0"/>
            </w:tcBorders>
            <w:noWrap w:val="0"/>
            <w:vAlign w:val="center"/>
          </w:tcPr>
          <w:p w14:paraId="4543A482">
            <w:pPr>
              <w:widowControl/>
              <w:jc w:val="right"/>
              <w:textAlignment w:val="center"/>
              <w:rPr>
                <w:rFonts w:hint="default" w:ascii="宋体" w:hAnsi="宋体" w:eastAsia="宋体" w:cs="Arial"/>
                <w:color w:val="000000"/>
                <w:kern w:val="2"/>
                <w:sz w:val="20"/>
                <w:lang w:val="en-US" w:eastAsia="zh-CN" w:bidi="ar-SA"/>
              </w:rPr>
            </w:pPr>
            <w:r>
              <w:rPr>
                <w:rFonts w:hint="eastAsia" w:ascii="宋体" w:hAnsi="宋体" w:cs="宋体"/>
                <w:color w:val="000000"/>
                <w:sz w:val="20"/>
                <w:lang w:val="en-US" w:eastAsia="zh-CN"/>
              </w:rPr>
              <w:t>14.63</w:t>
            </w:r>
          </w:p>
        </w:tc>
        <w:tc>
          <w:tcPr>
            <w:tcW w:w="1559" w:type="dxa"/>
            <w:tcBorders>
              <w:top w:val="single" w:color="000000" w:sz="4" w:space="0"/>
              <w:bottom w:val="single" w:color="auto" w:sz="4" w:space="0"/>
              <w:right w:val="single" w:color="000000" w:sz="4" w:space="0"/>
            </w:tcBorders>
            <w:noWrap w:val="0"/>
            <w:vAlign w:val="center"/>
          </w:tcPr>
          <w:p w14:paraId="48532216">
            <w:pPr>
              <w:widowControl/>
              <w:jc w:val="right"/>
              <w:textAlignment w:val="center"/>
              <w:rPr>
                <w:rFonts w:hint="default" w:ascii="宋体" w:hAnsi="宋体" w:cs="宋体"/>
                <w:color w:val="000000"/>
                <w:sz w:val="20"/>
                <w:lang w:val="en-US"/>
              </w:rPr>
            </w:pPr>
            <w:r>
              <w:rPr>
                <w:rFonts w:hint="eastAsia" w:ascii="宋体" w:hAnsi="宋体" w:cs="宋体"/>
                <w:color w:val="000000"/>
                <w:sz w:val="20"/>
                <w:lang w:val="en-US" w:eastAsia="zh-CN"/>
              </w:rPr>
              <w:t>14.63</w:t>
            </w:r>
          </w:p>
        </w:tc>
        <w:tc>
          <w:tcPr>
            <w:tcW w:w="1701" w:type="dxa"/>
            <w:gridSpan w:val="4"/>
            <w:tcBorders>
              <w:top w:val="single" w:color="000000" w:sz="4" w:space="0"/>
              <w:bottom w:val="single" w:color="auto" w:sz="4" w:space="0"/>
              <w:right w:val="single" w:color="000000" w:sz="4" w:space="0"/>
            </w:tcBorders>
            <w:noWrap w:val="0"/>
            <w:vAlign w:val="center"/>
          </w:tcPr>
          <w:p w14:paraId="026C6DB2">
            <w:pPr>
              <w:widowControl/>
              <w:jc w:val="right"/>
              <w:textAlignment w:val="center"/>
              <w:rPr>
                <w:rFonts w:ascii="宋体" w:hAnsi="宋体" w:cs="Arial"/>
                <w:color w:val="000000"/>
                <w:sz w:val="20"/>
              </w:rPr>
            </w:pPr>
          </w:p>
        </w:tc>
        <w:tc>
          <w:tcPr>
            <w:tcW w:w="1843" w:type="dxa"/>
            <w:tcBorders>
              <w:top w:val="single" w:color="000000" w:sz="4" w:space="0"/>
              <w:bottom w:val="single" w:color="auto" w:sz="4" w:space="0"/>
              <w:right w:val="single" w:color="000000" w:sz="4" w:space="0"/>
            </w:tcBorders>
            <w:noWrap w:val="0"/>
            <w:vAlign w:val="center"/>
          </w:tcPr>
          <w:p w14:paraId="18122091">
            <w:pPr>
              <w:widowControl/>
              <w:jc w:val="right"/>
              <w:textAlignment w:val="center"/>
              <w:rPr>
                <w:rFonts w:ascii="宋体" w:hAnsi="宋体" w:cs="Arial"/>
                <w:color w:val="000000"/>
                <w:sz w:val="20"/>
              </w:rPr>
            </w:pPr>
          </w:p>
        </w:tc>
        <w:tc>
          <w:tcPr>
            <w:tcW w:w="1276" w:type="dxa"/>
            <w:tcBorders>
              <w:top w:val="single" w:color="000000" w:sz="4" w:space="0"/>
              <w:bottom w:val="single" w:color="auto" w:sz="4" w:space="0"/>
              <w:right w:val="single" w:color="000000" w:sz="4" w:space="0"/>
            </w:tcBorders>
            <w:noWrap w:val="0"/>
            <w:vAlign w:val="center"/>
          </w:tcPr>
          <w:p w14:paraId="19CFA94F">
            <w:pPr>
              <w:widowControl/>
              <w:jc w:val="right"/>
              <w:textAlignment w:val="center"/>
              <w:rPr>
                <w:rFonts w:ascii="宋体" w:hAnsi="宋体" w:cs="宋体"/>
                <w:color w:val="000000"/>
                <w:sz w:val="20"/>
              </w:rPr>
            </w:pPr>
          </w:p>
        </w:tc>
        <w:tc>
          <w:tcPr>
            <w:tcW w:w="1559" w:type="dxa"/>
            <w:tcBorders>
              <w:top w:val="single" w:color="000000" w:sz="4" w:space="0"/>
              <w:bottom w:val="single" w:color="auto" w:sz="4" w:space="0"/>
              <w:right w:val="single" w:color="auto" w:sz="4" w:space="0"/>
            </w:tcBorders>
            <w:noWrap w:val="0"/>
            <w:vAlign w:val="center"/>
          </w:tcPr>
          <w:p w14:paraId="3F6A2A97">
            <w:pPr>
              <w:widowControl/>
              <w:jc w:val="right"/>
              <w:textAlignment w:val="center"/>
              <w:rPr>
                <w:rFonts w:ascii="宋体" w:hAnsi="宋体" w:cs="宋体"/>
                <w:color w:val="000000"/>
                <w:sz w:val="20"/>
              </w:rPr>
            </w:pPr>
          </w:p>
        </w:tc>
      </w:tr>
      <w:tr w14:paraId="06BD9402">
        <w:tblPrEx>
          <w:tblCellMar>
            <w:top w:w="15" w:type="dxa"/>
            <w:left w:w="15" w:type="dxa"/>
            <w:bottom w:w="15" w:type="dxa"/>
            <w:right w:w="15" w:type="dxa"/>
          </w:tblCellMar>
        </w:tblPrEx>
        <w:trPr>
          <w:trHeight w:val="20" w:hRule="atLeast"/>
          <w:jc w:val="center"/>
        </w:trPr>
        <w:tc>
          <w:tcPr>
            <w:tcW w:w="943" w:type="dxa"/>
            <w:tcBorders>
              <w:top w:val="single" w:color="auto" w:sz="4" w:space="0"/>
              <w:left w:val="single" w:color="auto" w:sz="8" w:space="0"/>
              <w:bottom w:val="single" w:color="auto" w:sz="4" w:space="0"/>
              <w:right w:val="single" w:color="auto" w:sz="4" w:space="0"/>
            </w:tcBorders>
            <w:noWrap w:val="0"/>
            <w:vAlign w:val="center"/>
          </w:tcPr>
          <w:p w14:paraId="2F0B41CB">
            <w:pPr>
              <w:widowControl/>
              <w:jc w:val="left"/>
              <w:textAlignment w:val="center"/>
              <w:rPr>
                <w:rFonts w:ascii="宋体" w:hAnsi="宋体" w:cs="宋体"/>
                <w:color w:val="000000"/>
                <w:sz w:val="20"/>
              </w:rPr>
            </w:pPr>
            <w:r>
              <w:rPr>
                <w:rFonts w:hint="eastAsia" w:ascii="宋体" w:hAnsi="宋体" w:cs="宋体"/>
                <w:color w:val="000000"/>
                <w:kern w:val="0"/>
                <w:sz w:val="20"/>
              </w:rPr>
              <w:t>2210201</w:t>
            </w:r>
          </w:p>
        </w:tc>
        <w:tc>
          <w:tcPr>
            <w:tcW w:w="3544" w:type="dxa"/>
            <w:tcBorders>
              <w:top w:val="nil"/>
              <w:left w:val="nil"/>
              <w:bottom w:val="single" w:color="auto" w:sz="4" w:space="0"/>
              <w:right w:val="single" w:color="auto" w:sz="4" w:space="0"/>
            </w:tcBorders>
            <w:noWrap w:val="0"/>
            <w:vAlign w:val="center"/>
          </w:tcPr>
          <w:p w14:paraId="116C80CE">
            <w:pPr>
              <w:widowControl/>
              <w:jc w:val="left"/>
              <w:textAlignment w:val="center"/>
              <w:rPr>
                <w:rFonts w:ascii="宋体" w:hAnsi="宋体" w:cs="宋体"/>
                <w:color w:val="000000"/>
                <w:sz w:val="20"/>
              </w:rPr>
            </w:pPr>
            <w:r>
              <w:rPr>
                <w:rFonts w:hint="eastAsia" w:ascii="宋体" w:hAnsi="宋体" w:cs="宋体"/>
                <w:color w:val="000000"/>
                <w:kern w:val="0"/>
                <w:sz w:val="20"/>
              </w:rPr>
              <w:t xml:space="preserve">  住房公积金</w:t>
            </w:r>
          </w:p>
        </w:tc>
        <w:tc>
          <w:tcPr>
            <w:tcW w:w="1276" w:type="dxa"/>
            <w:tcBorders>
              <w:top w:val="single" w:color="000000" w:sz="4" w:space="0"/>
              <w:bottom w:val="single" w:color="auto" w:sz="4" w:space="0"/>
              <w:right w:val="single" w:color="000000" w:sz="4" w:space="0"/>
            </w:tcBorders>
            <w:noWrap w:val="0"/>
            <w:vAlign w:val="center"/>
          </w:tcPr>
          <w:p w14:paraId="72897E85">
            <w:pPr>
              <w:widowControl/>
              <w:jc w:val="right"/>
              <w:textAlignment w:val="center"/>
              <w:rPr>
                <w:rFonts w:hint="default" w:ascii="宋体" w:hAnsi="宋体" w:eastAsia="宋体" w:cs="宋体"/>
                <w:color w:val="000000"/>
                <w:kern w:val="0"/>
                <w:sz w:val="20"/>
                <w:lang w:val="en-US" w:eastAsia="zh-CN" w:bidi="ar-SA"/>
              </w:rPr>
            </w:pPr>
            <w:r>
              <w:rPr>
                <w:rFonts w:hint="eastAsia" w:ascii="宋体" w:hAnsi="宋体" w:cs="宋体"/>
                <w:color w:val="000000"/>
                <w:sz w:val="20"/>
                <w:lang w:val="en-US" w:eastAsia="zh-CN"/>
              </w:rPr>
              <w:t>14.63</w:t>
            </w:r>
          </w:p>
        </w:tc>
        <w:tc>
          <w:tcPr>
            <w:tcW w:w="1559" w:type="dxa"/>
            <w:tcBorders>
              <w:top w:val="single" w:color="000000" w:sz="4" w:space="0"/>
              <w:bottom w:val="single" w:color="auto" w:sz="4" w:space="0"/>
              <w:right w:val="single" w:color="000000" w:sz="4" w:space="0"/>
            </w:tcBorders>
            <w:noWrap w:val="0"/>
            <w:vAlign w:val="center"/>
          </w:tcPr>
          <w:p w14:paraId="4AE4DF0F">
            <w:pPr>
              <w:widowControl/>
              <w:jc w:val="right"/>
              <w:textAlignment w:val="center"/>
              <w:rPr>
                <w:rFonts w:ascii="宋体" w:hAnsi="宋体" w:cs="宋体"/>
                <w:color w:val="000000"/>
                <w:sz w:val="20"/>
              </w:rPr>
            </w:pPr>
            <w:r>
              <w:rPr>
                <w:rFonts w:hint="eastAsia" w:ascii="宋体" w:hAnsi="宋体" w:cs="宋体"/>
                <w:color w:val="000000"/>
                <w:sz w:val="20"/>
                <w:lang w:val="en-US" w:eastAsia="zh-CN"/>
              </w:rPr>
              <w:t>14.63</w:t>
            </w:r>
          </w:p>
        </w:tc>
        <w:tc>
          <w:tcPr>
            <w:tcW w:w="1701" w:type="dxa"/>
            <w:gridSpan w:val="4"/>
            <w:tcBorders>
              <w:top w:val="single" w:color="000000" w:sz="4" w:space="0"/>
              <w:bottom w:val="single" w:color="auto" w:sz="4" w:space="0"/>
              <w:right w:val="single" w:color="000000" w:sz="4" w:space="0"/>
            </w:tcBorders>
            <w:noWrap w:val="0"/>
            <w:vAlign w:val="center"/>
          </w:tcPr>
          <w:p w14:paraId="0B060D7B">
            <w:pPr>
              <w:widowControl/>
              <w:jc w:val="right"/>
              <w:textAlignment w:val="center"/>
              <w:rPr>
                <w:rFonts w:ascii="宋体" w:hAnsi="宋体" w:cs="宋体"/>
                <w:color w:val="000000"/>
                <w:kern w:val="0"/>
                <w:sz w:val="20"/>
              </w:rPr>
            </w:pPr>
          </w:p>
        </w:tc>
        <w:tc>
          <w:tcPr>
            <w:tcW w:w="1843" w:type="dxa"/>
            <w:tcBorders>
              <w:top w:val="single" w:color="000000" w:sz="4" w:space="0"/>
              <w:bottom w:val="single" w:color="auto" w:sz="4" w:space="0"/>
              <w:right w:val="single" w:color="000000" w:sz="4" w:space="0"/>
            </w:tcBorders>
            <w:noWrap w:val="0"/>
            <w:vAlign w:val="center"/>
          </w:tcPr>
          <w:p w14:paraId="07FCCCC5">
            <w:pPr>
              <w:widowControl/>
              <w:jc w:val="right"/>
              <w:textAlignment w:val="center"/>
              <w:rPr>
                <w:rFonts w:ascii="宋体" w:hAnsi="宋体" w:cs="宋体"/>
                <w:color w:val="000000"/>
                <w:kern w:val="0"/>
                <w:sz w:val="20"/>
              </w:rPr>
            </w:pPr>
          </w:p>
        </w:tc>
        <w:tc>
          <w:tcPr>
            <w:tcW w:w="1276" w:type="dxa"/>
            <w:tcBorders>
              <w:top w:val="single" w:color="000000" w:sz="4" w:space="0"/>
              <w:bottom w:val="single" w:color="auto" w:sz="4" w:space="0"/>
              <w:right w:val="single" w:color="000000" w:sz="4" w:space="0"/>
            </w:tcBorders>
            <w:noWrap w:val="0"/>
            <w:vAlign w:val="center"/>
          </w:tcPr>
          <w:p w14:paraId="7C533076">
            <w:pPr>
              <w:widowControl/>
              <w:jc w:val="right"/>
              <w:textAlignment w:val="center"/>
              <w:rPr>
                <w:rFonts w:ascii="宋体" w:hAnsi="宋体" w:cs="宋体"/>
                <w:color w:val="000000"/>
                <w:sz w:val="20"/>
              </w:rPr>
            </w:pPr>
          </w:p>
        </w:tc>
        <w:tc>
          <w:tcPr>
            <w:tcW w:w="1559" w:type="dxa"/>
            <w:tcBorders>
              <w:top w:val="single" w:color="000000" w:sz="4" w:space="0"/>
              <w:bottom w:val="single" w:color="auto" w:sz="4" w:space="0"/>
              <w:right w:val="single" w:color="auto" w:sz="4" w:space="0"/>
            </w:tcBorders>
            <w:noWrap w:val="0"/>
            <w:vAlign w:val="center"/>
          </w:tcPr>
          <w:p w14:paraId="3972FDDC">
            <w:pPr>
              <w:widowControl/>
              <w:jc w:val="right"/>
              <w:textAlignment w:val="center"/>
              <w:rPr>
                <w:rFonts w:ascii="宋体" w:hAnsi="宋体" w:cs="宋体"/>
                <w:color w:val="000000"/>
                <w:sz w:val="20"/>
              </w:rPr>
            </w:pPr>
          </w:p>
        </w:tc>
      </w:tr>
    </w:tbl>
    <w:p w14:paraId="6ED1EA2D">
      <w:pPr>
        <w:ind w:firstLine="400" w:firstLineChars="200"/>
        <w:rPr>
          <w:rFonts w:ascii="黑体" w:hAnsi="黑体" w:eastAsia="黑体"/>
          <w:sz w:val="32"/>
          <w:highlight w:val="none"/>
        </w:rPr>
      </w:pPr>
      <w:r>
        <w:rPr>
          <w:rFonts w:hint="eastAsia" w:ascii="宋体" w:hAnsi="宋体" w:cs="宋体"/>
          <w:kern w:val="0"/>
          <w:sz w:val="20"/>
        </w:rPr>
        <w:t>注：本表反映单位本年度取得的各项支出情况。</w:t>
      </w:r>
    </w:p>
    <w:p w14:paraId="5A47D1B4">
      <w:pPr>
        <w:ind w:firstLine="640" w:firstLineChars="200"/>
        <w:rPr>
          <w:rFonts w:ascii="黑体" w:hAnsi="黑体" w:eastAsia="黑体"/>
          <w:sz w:val="32"/>
          <w:highlight w:val="none"/>
        </w:rPr>
      </w:pPr>
    </w:p>
    <w:p w14:paraId="2D0B1CC8">
      <w:pPr>
        <w:rPr>
          <w:rFonts w:ascii="黑体" w:hAnsi="黑体" w:eastAsia="黑体"/>
          <w:sz w:val="32"/>
          <w:highlight w:val="none"/>
        </w:rPr>
      </w:pPr>
    </w:p>
    <w:p w14:paraId="21839DCB">
      <w:pPr>
        <w:ind w:firstLine="640" w:firstLineChars="200"/>
        <w:rPr>
          <w:rFonts w:ascii="黑体" w:hAnsi="黑体" w:eastAsia="黑体"/>
          <w:sz w:val="32"/>
          <w:highlight w:val="none"/>
        </w:rPr>
      </w:pPr>
      <w:r>
        <w:rPr>
          <w:rFonts w:hint="eastAsia" w:ascii="黑体" w:hAnsi="黑体" w:eastAsia="黑体"/>
          <w:sz w:val="32"/>
          <w:highlight w:val="none"/>
        </w:rPr>
        <w:t>四、财政拨款收入支出决算总表</w:t>
      </w:r>
    </w:p>
    <w:tbl>
      <w:tblPr>
        <w:tblStyle w:val="8"/>
        <w:tblW w:w="14840" w:type="dxa"/>
        <w:tblInd w:w="0" w:type="dxa"/>
        <w:tblLayout w:type="fixed"/>
        <w:tblCellMar>
          <w:top w:w="0" w:type="dxa"/>
          <w:left w:w="108" w:type="dxa"/>
          <w:bottom w:w="0" w:type="dxa"/>
          <w:right w:w="108" w:type="dxa"/>
        </w:tblCellMar>
      </w:tblPr>
      <w:tblGrid>
        <w:gridCol w:w="83"/>
        <w:gridCol w:w="2772"/>
        <w:gridCol w:w="729"/>
        <w:gridCol w:w="1169"/>
        <w:gridCol w:w="2626"/>
        <w:gridCol w:w="876"/>
        <w:gridCol w:w="1167"/>
        <w:gridCol w:w="1459"/>
        <w:gridCol w:w="1605"/>
        <w:gridCol w:w="1320"/>
        <w:gridCol w:w="144"/>
        <w:gridCol w:w="890"/>
      </w:tblGrid>
      <w:tr w14:paraId="0F19D28F">
        <w:tblPrEx>
          <w:tblCellMar>
            <w:top w:w="0" w:type="dxa"/>
            <w:left w:w="108" w:type="dxa"/>
            <w:bottom w:w="0" w:type="dxa"/>
            <w:right w:w="108" w:type="dxa"/>
          </w:tblCellMar>
        </w:tblPrEx>
        <w:trPr>
          <w:gridBefore w:val="1"/>
          <w:gridAfter w:val="2"/>
          <w:wBefore w:w="83" w:type="dxa"/>
          <w:wAfter w:w="1034" w:type="dxa"/>
          <w:trHeight w:val="452" w:hRule="atLeast"/>
        </w:trPr>
        <w:tc>
          <w:tcPr>
            <w:tcW w:w="13723" w:type="dxa"/>
            <w:gridSpan w:val="9"/>
            <w:tcBorders>
              <w:top w:val="nil"/>
              <w:left w:val="nil"/>
              <w:bottom w:val="nil"/>
              <w:right w:val="nil"/>
            </w:tcBorders>
            <w:noWrap w:val="0"/>
            <w:vAlign w:val="center"/>
          </w:tcPr>
          <w:p w14:paraId="172FFD9B"/>
          <w:tbl>
            <w:tblPr>
              <w:tblStyle w:val="8"/>
              <w:tblW w:w="13696" w:type="dxa"/>
              <w:jc w:val="center"/>
              <w:tblLayout w:type="fixed"/>
              <w:tblCellMar>
                <w:top w:w="0" w:type="dxa"/>
                <w:left w:w="108" w:type="dxa"/>
                <w:bottom w:w="0" w:type="dxa"/>
                <w:right w:w="108" w:type="dxa"/>
              </w:tblCellMar>
            </w:tblPr>
            <w:tblGrid>
              <w:gridCol w:w="13696"/>
            </w:tblGrid>
            <w:tr w14:paraId="60A42BEF">
              <w:tblPrEx>
                <w:tblCellMar>
                  <w:top w:w="0" w:type="dxa"/>
                  <w:left w:w="108" w:type="dxa"/>
                  <w:bottom w:w="0" w:type="dxa"/>
                  <w:right w:w="108" w:type="dxa"/>
                </w:tblCellMar>
              </w:tblPrEx>
              <w:trPr>
                <w:trHeight w:val="269" w:hRule="atLeast"/>
                <w:jc w:val="center"/>
              </w:trPr>
              <w:tc>
                <w:tcPr>
                  <w:tcW w:w="13696" w:type="dxa"/>
                  <w:tcBorders>
                    <w:top w:val="nil"/>
                    <w:left w:val="nil"/>
                    <w:bottom w:val="nil"/>
                    <w:right w:val="nil"/>
                  </w:tcBorders>
                  <w:noWrap w:val="0"/>
                  <w:vAlign w:val="center"/>
                </w:tcPr>
                <w:p w14:paraId="23DCC536">
                  <w:pPr>
                    <w:widowControl/>
                    <w:jc w:val="center"/>
                    <w:rPr>
                      <w:rFonts w:ascii="华文中宋" w:hAnsi="华文中宋" w:eastAsia="华文中宋" w:cs="宋体"/>
                      <w:color w:val="000000"/>
                      <w:kern w:val="0"/>
                      <w:sz w:val="32"/>
                      <w:szCs w:val="32"/>
                    </w:rPr>
                  </w:pPr>
                  <w:r>
                    <w:rPr>
                      <w:rFonts w:hint="eastAsia" w:ascii="宋体" w:hAnsi="宋体" w:cs="宋体"/>
                      <w:b/>
                      <w:bCs/>
                      <w:color w:val="000000"/>
                      <w:kern w:val="0"/>
                      <w:sz w:val="24"/>
                      <w:szCs w:val="24"/>
                    </w:rPr>
                    <w:t>财政拨款收入支出决算总表</w:t>
                  </w:r>
                </w:p>
              </w:tc>
            </w:tr>
          </w:tbl>
          <w:p w14:paraId="57FA5D16">
            <w:pPr>
              <w:widowControl/>
              <w:jc w:val="center"/>
              <w:rPr>
                <w:rFonts w:ascii="华文中宋" w:hAnsi="华文中宋" w:eastAsia="华文中宋" w:cs="宋体"/>
                <w:color w:val="000000"/>
                <w:kern w:val="0"/>
                <w:sz w:val="32"/>
                <w:szCs w:val="32"/>
              </w:rPr>
            </w:pPr>
          </w:p>
        </w:tc>
      </w:tr>
      <w:tr w14:paraId="53A77F6B">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nil"/>
              <w:bottom w:val="nil"/>
              <w:right w:val="nil"/>
            </w:tcBorders>
            <w:shd w:val="clear" w:color="000000" w:fill="FFFFFF"/>
            <w:noWrap w:val="0"/>
            <w:vAlign w:val="center"/>
          </w:tcPr>
          <w:p w14:paraId="6201E4F1">
            <w:pPr>
              <w:widowControl/>
              <w:jc w:val="right"/>
              <w:rPr>
                <w:rFonts w:ascii="宋体" w:hAnsi="宋体" w:cs="宋体"/>
                <w:kern w:val="0"/>
                <w:sz w:val="24"/>
              </w:rPr>
            </w:pPr>
            <w:r>
              <w:rPr>
                <w:rFonts w:hint="eastAsia" w:ascii="宋体" w:hAnsi="宋体" w:cs="宋体"/>
                <w:kern w:val="0"/>
                <w:sz w:val="24"/>
              </w:rPr>
              <w:t>　</w:t>
            </w:r>
          </w:p>
        </w:tc>
        <w:tc>
          <w:tcPr>
            <w:tcW w:w="729" w:type="dxa"/>
            <w:tcBorders>
              <w:top w:val="nil"/>
              <w:left w:val="nil"/>
              <w:bottom w:val="nil"/>
              <w:right w:val="nil"/>
            </w:tcBorders>
            <w:shd w:val="clear" w:color="000000" w:fill="FFFFFF"/>
            <w:noWrap w:val="0"/>
            <w:vAlign w:val="center"/>
          </w:tcPr>
          <w:p w14:paraId="58DEA81A">
            <w:pPr>
              <w:widowControl/>
              <w:jc w:val="right"/>
              <w:rPr>
                <w:rFonts w:ascii="宋体" w:hAnsi="宋体" w:cs="宋体"/>
                <w:kern w:val="0"/>
                <w:sz w:val="24"/>
              </w:rPr>
            </w:pPr>
            <w:r>
              <w:rPr>
                <w:rFonts w:hint="eastAsia" w:ascii="宋体" w:hAnsi="宋体" w:cs="宋体"/>
                <w:kern w:val="0"/>
                <w:sz w:val="24"/>
              </w:rPr>
              <w:t>　</w:t>
            </w:r>
          </w:p>
        </w:tc>
        <w:tc>
          <w:tcPr>
            <w:tcW w:w="1169" w:type="dxa"/>
            <w:tcBorders>
              <w:top w:val="nil"/>
              <w:left w:val="nil"/>
              <w:bottom w:val="nil"/>
              <w:right w:val="nil"/>
            </w:tcBorders>
            <w:shd w:val="clear" w:color="000000" w:fill="FFFFFF"/>
            <w:noWrap w:val="0"/>
            <w:vAlign w:val="center"/>
          </w:tcPr>
          <w:p w14:paraId="5B577120">
            <w:pPr>
              <w:widowControl/>
              <w:jc w:val="right"/>
              <w:rPr>
                <w:rFonts w:ascii="宋体" w:hAnsi="宋体" w:cs="宋体"/>
                <w:kern w:val="0"/>
                <w:sz w:val="24"/>
              </w:rPr>
            </w:pPr>
            <w:r>
              <w:rPr>
                <w:rFonts w:hint="eastAsia" w:ascii="宋体" w:hAnsi="宋体" w:cs="宋体"/>
                <w:kern w:val="0"/>
                <w:sz w:val="24"/>
              </w:rPr>
              <w:t>　</w:t>
            </w:r>
          </w:p>
        </w:tc>
        <w:tc>
          <w:tcPr>
            <w:tcW w:w="2626" w:type="dxa"/>
            <w:tcBorders>
              <w:top w:val="nil"/>
              <w:left w:val="nil"/>
              <w:bottom w:val="nil"/>
              <w:right w:val="nil"/>
            </w:tcBorders>
            <w:shd w:val="clear" w:color="000000" w:fill="FFFFFF"/>
            <w:noWrap w:val="0"/>
            <w:vAlign w:val="center"/>
          </w:tcPr>
          <w:p w14:paraId="4E4D5058">
            <w:pPr>
              <w:widowControl/>
              <w:jc w:val="right"/>
              <w:rPr>
                <w:rFonts w:ascii="宋体" w:hAnsi="宋体" w:cs="宋体"/>
                <w:kern w:val="0"/>
                <w:sz w:val="24"/>
              </w:rPr>
            </w:pPr>
            <w:r>
              <w:rPr>
                <w:rFonts w:hint="eastAsia" w:ascii="宋体" w:hAnsi="宋体" w:cs="宋体"/>
                <w:kern w:val="0"/>
                <w:sz w:val="24"/>
              </w:rPr>
              <w:t>　</w:t>
            </w:r>
          </w:p>
        </w:tc>
        <w:tc>
          <w:tcPr>
            <w:tcW w:w="876" w:type="dxa"/>
            <w:tcBorders>
              <w:top w:val="nil"/>
              <w:left w:val="nil"/>
              <w:bottom w:val="nil"/>
              <w:right w:val="nil"/>
            </w:tcBorders>
            <w:shd w:val="clear" w:color="000000" w:fill="FFFFFF"/>
            <w:noWrap w:val="0"/>
            <w:vAlign w:val="center"/>
          </w:tcPr>
          <w:p w14:paraId="02A3D8CE">
            <w:pPr>
              <w:widowControl/>
              <w:jc w:val="right"/>
              <w:rPr>
                <w:rFonts w:ascii="宋体" w:hAnsi="宋体" w:cs="宋体"/>
                <w:kern w:val="0"/>
                <w:sz w:val="24"/>
              </w:rPr>
            </w:pPr>
            <w:r>
              <w:rPr>
                <w:rFonts w:hint="eastAsia" w:ascii="宋体" w:hAnsi="宋体" w:cs="宋体"/>
                <w:kern w:val="0"/>
                <w:sz w:val="24"/>
              </w:rPr>
              <w:t>　</w:t>
            </w:r>
          </w:p>
        </w:tc>
        <w:tc>
          <w:tcPr>
            <w:tcW w:w="1167" w:type="dxa"/>
            <w:tcBorders>
              <w:top w:val="nil"/>
              <w:left w:val="nil"/>
              <w:bottom w:val="nil"/>
              <w:right w:val="nil"/>
            </w:tcBorders>
            <w:shd w:val="clear" w:color="000000" w:fill="FFFFFF"/>
            <w:noWrap w:val="0"/>
            <w:vAlign w:val="center"/>
          </w:tcPr>
          <w:p w14:paraId="1B1A9656">
            <w:pPr>
              <w:widowControl/>
              <w:jc w:val="right"/>
              <w:rPr>
                <w:rFonts w:ascii="宋体" w:hAnsi="宋体" w:cs="宋体"/>
                <w:kern w:val="0"/>
                <w:sz w:val="24"/>
              </w:rPr>
            </w:pPr>
            <w:r>
              <w:rPr>
                <w:rFonts w:hint="eastAsia" w:ascii="宋体" w:hAnsi="宋体" w:cs="宋体"/>
                <w:kern w:val="0"/>
                <w:sz w:val="24"/>
              </w:rPr>
              <w:t>　</w:t>
            </w:r>
          </w:p>
        </w:tc>
        <w:tc>
          <w:tcPr>
            <w:tcW w:w="1459" w:type="dxa"/>
            <w:tcBorders>
              <w:top w:val="nil"/>
              <w:left w:val="nil"/>
              <w:bottom w:val="nil"/>
              <w:right w:val="nil"/>
            </w:tcBorders>
            <w:shd w:val="clear" w:color="000000" w:fill="FFFFFF"/>
            <w:noWrap w:val="0"/>
            <w:vAlign w:val="center"/>
          </w:tcPr>
          <w:p w14:paraId="70EF1CC3">
            <w:pPr>
              <w:widowControl/>
              <w:jc w:val="right"/>
              <w:rPr>
                <w:rFonts w:ascii="宋体" w:hAnsi="宋体" w:cs="宋体"/>
                <w:kern w:val="0"/>
                <w:sz w:val="24"/>
              </w:rPr>
            </w:pPr>
            <w:r>
              <w:rPr>
                <w:rFonts w:hint="eastAsia" w:ascii="宋体" w:hAnsi="宋体" w:cs="宋体"/>
                <w:kern w:val="0"/>
                <w:sz w:val="24"/>
              </w:rPr>
              <w:t>　</w:t>
            </w:r>
          </w:p>
        </w:tc>
        <w:tc>
          <w:tcPr>
            <w:tcW w:w="3069" w:type="dxa"/>
            <w:gridSpan w:val="3"/>
            <w:tcBorders>
              <w:top w:val="nil"/>
              <w:left w:val="nil"/>
              <w:bottom w:val="nil"/>
              <w:right w:val="nil"/>
            </w:tcBorders>
            <w:shd w:val="clear" w:color="000000" w:fill="FFFFFF"/>
            <w:noWrap w:val="0"/>
            <w:vAlign w:val="center"/>
          </w:tcPr>
          <w:p w14:paraId="7832C4C4">
            <w:pPr>
              <w:widowControl/>
              <w:jc w:val="right"/>
              <w:rPr>
                <w:rFonts w:ascii="宋体" w:hAnsi="宋体" w:cs="宋体"/>
                <w:color w:val="000000"/>
                <w:kern w:val="0"/>
                <w:sz w:val="20"/>
              </w:rPr>
            </w:pPr>
            <w:r>
              <w:rPr>
                <w:rFonts w:hint="eastAsia" w:ascii="宋体" w:hAnsi="宋体" w:cs="宋体"/>
                <w:color w:val="000000"/>
                <w:kern w:val="0"/>
                <w:sz w:val="20"/>
              </w:rPr>
              <w:t>公开04表</w:t>
            </w:r>
          </w:p>
        </w:tc>
      </w:tr>
      <w:tr w14:paraId="2AD5AF2E">
        <w:tblPrEx>
          <w:tblCellMar>
            <w:top w:w="0" w:type="dxa"/>
            <w:left w:w="108" w:type="dxa"/>
            <w:bottom w:w="0" w:type="dxa"/>
            <w:right w:w="108" w:type="dxa"/>
          </w:tblCellMar>
        </w:tblPrEx>
        <w:trPr>
          <w:gridAfter w:val="1"/>
          <w:wAfter w:w="890" w:type="dxa"/>
          <w:trHeight w:val="53" w:hRule="atLeast"/>
        </w:trPr>
        <w:tc>
          <w:tcPr>
            <w:tcW w:w="3584" w:type="dxa"/>
            <w:gridSpan w:val="3"/>
            <w:tcBorders>
              <w:top w:val="nil"/>
              <w:left w:val="nil"/>
              <w:bottom w:val="nil"/>
              <w:right w:val="nil"/>
            </w:tcBorders>
            <w:shd w:val="clear" w:color="000000" w:fill="FFFFFF"/>
            <w:noWrap w:val="0"/>
            <w:vAlign w:val="center"/>
          </w:tcPr>
          <w:p w14:paraId="7E3D303F">
            <w:pPr>
              <w:widowControl/>
              <w:jc w:val="left"/>
              <w:rPr>
                <w:rFonts w:ascii="宋体" w:hAnsi="宋体" w:cs="宋体"/>
                <w:color w:val="000000"/>
                <w:kern w:val="0"/>
                <w:sz w:val="20"/>
              </w:rPr>
            </w:pPr>
            <w:r>
              <w:rPr>
                <w:rFonts w:hint="eastAsia" w:ascii="宋体" w:hAnsi="宋体" w:cs="宋体"/>
                <w:color w:val="000000"/>
                <w:kern w:val="0"/>
                <w:sz w:val="20"/>
              </w:rPr>
              <w:t>单位：辽源市地方社会</w:t>
            </w:r>
            <w:r>
              <w:rPr>
                <w:rFonts w:ascii="宋体" w:hAnsi="宋体" w:cs="宋体"/>
                <w:color w:val="000000"/>
                <w:kern w:val="0"/>
                <w:sz w:val="20"/>
              </w:rPr>
              <w:t>经济调查队</w:t>
            </w:r>
          </w:p>
        </w:tc>
        <w:tc>
          <w:tcPr>
            <w:tcW w:w="1169" w:type="dxa"/>
            <w:tcBorders>
              <w:top w:val="nil"/>
              <w:left w:val="nil"/>
              <w:bottom w:val="nil"/>
              <w:right w:val="nil"/>
            </w:tcBorders>
            <w:shd w:val="clear" w:color="000000" w:fill="FFFFFF"/>
            <w:noWrap w:val="0"/>
            <w:vAlign w:val="center"/>
          </w:tcPr>
          <w:p w14:paraId="5D228492">
            <w:pPr>
              <w:widowControl/>
              <w:jc w:val="right"/>
              <w:rPr>
                <w:rFonts w:ascii="宋体" w:hAnsi="宋体" w:cs="宋体"/>
                <w:kern w:val="0"/>
                <w:sz w:val="24"/>
              </w:rPr>
            </w:pPr>
            <w:r>
              <w:rPr>
                <w:rFonts w:hint="eastAsia" w:ascii="宋体" w:hAnsi="宋体" w:cs="宋体"/>
                <w:kern w:val="0"/>
                <w:sz w:val="24"/>
              </w:rPr>
              <w:t>　</w:t>
            </w:r>
          </w:p>
        </w:tc>
        <w:tc>
          <w:tcPr>
            <w:tcW w:w="2626" w:type="dxa"/>
            <w:tcBorders>
              <w:top w:val="nil"/>
              <w:left w:val="nil"/>
              <w:bottom w:val="nil"/>
              <w:right w:val="nil"/>
            </w:tcBorders>
            <w:shd w:val="clear" w:color="000000" w:fill="FFFFFF"/>
            <w:noWrap w:val="0"/>
            <w:vAlign w:val="center"/>
          </w:tcPr>
          <w:p w14:paraId="36B9C142">
            <w:pPr>
              <w:widowControl/>
              <w:jc w:val="right"/>
              <w:rPr>
                <w:rFonts w:ascii="宋体" w:hAnsi="宋体" w:cs="宋体"/>
                <w:kern w:val="0"/>
                <w:sz w:val="24"/>
              </w:rPr>
            </w:pPr>
            <w:r>
              <w:rPr>
                <w:rFonts w:hint="eastAsia" w:ascii="宋体" w:hAnsi="宋体" w:cs="宋体"/>
                <w:kern w:val="0"/>
                <w:sz w:val="24"/>
              </w:rPr>
              <w:t>　</w:t>
            </w:r>
          </w:p>
        </w:tc>
        <w:tc>
          <w:tcPr>
            <w:tcW w:w="876" w:type="dxa"/>
            <w:tcBorders>
              <w:top w:val="nil"/>
              <w:left w:val="nil"/>
              <w:bottom w:val="nil"/>
              <w:right w:val="nil"/>
            </w:tcBorders>
            <w:shd w:val="clear" w:color="000000" w:fill="FFFFFF"/>
            <w:noWrap w:val="0"/>
            <w:vAlign w:val="center"/>
          </w:tcPr>
          <w:p w14:paraId="31C25320">
            <w:pPr>
              <w:widowControl/>
              <w:jc w:val="right"/>
              <w:rPr>
                <w:rFonts w:ascii="宋体" w:hAnsi="宋体" w:cs="宋体"/>
                <w:kern w:val="0"/>
                <w:sz w:val="24"/>
              </w:rPr>
            </w:pPr>
            <w:r>
              <w:rPr>
                <w:rFonts w:hint="eastAsia" w:ascii="宋体" w:hAnsi="宋体" w:cs="宋体"/>
                <w:kern w:val="0"/>
                <w:sz w:val="24"/>
              </w:rPr>
              <w:t>　</w:t>
            </w:r>
          </w:p>
        </w:tc>
        <w:tc>
          <w:tcPr>
            <w:tcW w:w="1167" w:type="dxa"/>
            <w:tcBorders>
              <w:top w:val="nil"/>
              <w:left w:val="nil"/>
              <w:bottom w:val="nil"/>
              <w:right w:val="nil"/>
            </w:tcBorders>
            <w:shd w:val="clear" w:color="000000" w:fill="FFFFFF"/>
            <w:noWrap w:val="0"/>
            <w:vAlign w:val="center"/>
          </w:tcPr>
          <w:p w14:paraId="085B6A7E">
            <w:pPr>
              <w:widowControl/>
              <w:jc w:val="right"/>
              <w:rPr>
                <w:rFonts w:ascii="宋体" w:hAnsi="宋体" w:cs="宋体"/>
                <w:kern w:val="0"/>
                <w:sz w:val="24"/>
              </w:rPr>
            </w:pPr>
            <w:r>
              <w:rPr>
                <w:rFonts w:hint="eastAsia" w:ascii="宋体" w:hAnsi="宋体" w:cs="宋体"/>
                <w:kern w:val="0"/>
                <w:sz w:val="24"/>
              </w:rPr>
              <w:t>　</w:t>
            </w:r>
          </w:p>
        </w:tc>
        <w:tc>
          <w:tcPr>
            <w:tcW w:w="1459" w:type="dxa"/>
            <w:tcBorders>
              <w:top w:val="nil"/>
              <w:left w:val="nil"/>
              <w:bottom w:val="nil"/>
              <w:right w:val="nil"/>
            </w:tcBorders>
            <w:shd w:val="clear" w:color="000000" w:fill="FFFFFF"/>
            <w:noWrap w:val="0"/>
            <w:vAlign w:val="center"/>
          </w:tcPr>
          <w:p w14:paraId="69F7DEDF">
            <w:pPr>
              <w:widowControl/>
              <w:jc w:val="right"/>
              <w:rPr>
                <w:rFonts w:ascii="宋体" w:hAnsi="宋体" w:cs="宋体"/>
                <w:kern w:val="0"/>
                <w:sz w:val="24"/>
              </w:rPr>
            </w:pPr>
            <w:r>
              <w:rPr>
                <w:rFonts w:hint="eastAsia" w:ascii="宋体" w:hAnsi="宋体" w:cs="宋体"/>
                <w:kern w:val="0"/>
                <w:sz w:val="24"/>
              </w:rPr>
              <w:t>　</w:t>
            </w:r>
          </w:p>
        </w:tc>
        <w:tc>
          <w:tcPr>
            <w:tcW w:w="3069" w:type="dxa"/>
            <w:gridSpan w:val="3"/>
            <w:tcBorders>
              <w:top w:val="nil"/>
              <w:left w:val="nil"/>
              <w:bottom w:val="nil"/>
              <w:right w:val="nil"/>
            </w:tcBorders>
            <w:shd w:val="clear" w:color="000000" w:fill="FFFFFF"/>
            <w:noWrap w:val="0"/>
            <w:vAlign w:val="center"/>
          </w:tcPr>
          <w:p w14:paraId="5302554E">
            <w:pPr>
              <w:widowControl/>
              <w:jc w:val="right"/>
              <w:rPr>
                <w:rFonts w:ascii="宋体" w:hAnsi="宋体" w:cs="宋体"/>
                <w:color w:val="000000"/>
                <w:kern w:val="0"/>
                <w:sz w:val="20"/>
              </w:rPr>
            </w:pPr>
            <w:r>
              <w:rPr>
                <w:rFonts w:hint="eastAsia" w:ascii="宋体" w:hAnsi="宋体" w:cs="宋体"/>
                <w:color w:val="000000"/>
                <w:kern w:val="0"/>
                <w:sz w:val="20"/>
              </w:rPr>
              <w:t>单位：万元</w:t>
            </w:r>
          </w:p>
        </w:tc>
      </w:tr>
      <w:tr w14:paraId="51E6F0D7">
        <w:tblPrEx>
          <w:tblCellMar>
            <w:top w:w="0" w:type="dxa"/>
            <w:left w:w="108" w:type="dxa"/>
            <w:bottom w:w="0" w:type="dxa"/>
            <w:right w:w="108" w:type="dxa"/>
          </w:tblCellMar>
        </w:tblPrEx>
        <w:trPr>
          <w:gridAfter w:val="1"/>
          <w:wAfter w:w="890" w:type="dxa"/>
          <w:trHeight w:val="53" w:hRule="atLeast"/>
        </w:trPr>
        <w:tc>
          <w:tcPr>
            <w:tcW w:w="4753" w:type="dxa"/>
            <w:gridSpan w:val="4"/>
            <w:tcBorders>
              <w:top w:val="single" w:color="auto" w:sz="8" w:space="0"/>
              <w:left w:val="single" w:color="auto" w:sz="8" w:space="0"/>
              <w:bottom w:val="single" w:color="auto" w:sz="4" w:space="0"/>
              <w:right w:val="single" w:color="auto" w:sz="4" w:space="0"/>
            </w:tcBorders>
            <w:shd w:val="clear" w:color="000000" w:fill="FFFFFF"/>
            <w:noWrap w:val="0"/>
            <w:vAlign w:val="center"/>
          </w:tcPr>
          <w:p w14:paraId="3BDCB155">
            <w:pPr>
              <w:widowControl/>
              <w:jc w:val="center"/>
              <w:rPr>
                <w:rFonts w:ascii="宋体" w:hAnsi="宋体" w:cs="宋体"/>
                <w:kern w:val="0"/>
                <w:sz w:val="20"/>
              </w:rPr>
            </w:pPr>
            <w:r>
              <w:rPr>
                <w:rFonts w:hint="eastAsia" w:ascii="宋体" w:hAnsi="宋体" w:cs="宋体"/>
                <w:kern w:val="0"/>
                <w:sz w:val="20"/>
              </w:rPr>
              <w:t>收入</w:t>
            </w:r>
          </w:p>
        </w:tc>
        <w:tc>
          <w:tcPr>
            <w:tcW w:w="9197" w:type="dxa"/>
            <w:gridSpan w:val="7"/>
            <w:tcBorders>
              <w:top w:val="single" w:color="auto" w:sz="8" w:space="0"/>
              <w:left w:val="nil"/>
              <w:bottom w:val="single" w:color="auto" w:sz="4" w:space="0"/>
              <w:right w:val="single" w:color="000000" w:sz="8" w:space="0"/>
            </w:tcBorders>
            <w:shd w:val="clear" w:color="000000" w:fill="FFFFFF"/>
            <w:noWrap w:val="0"/>
            <w:vAlign w:val="center"/>
          </w:tcPr>
          <w:p w14:paraId="2A83827A">
            <w:pPr>
              <w:widowControl/>
              <w:jc w:val="center"/>
              <w:rPr>
                <w:rFonts w:ascii="宋体" w:hAnsi="宋体" w:cs="宋体"/>
                <w:kern w:val="0"/>
                <w:sz w:val="20"/>
              </w:rPr>
            </w:pPr>
            <w:r>
              <w:rPr>
                <w:rFonts w:hint="eastAsia" w:ascii="宋体" w:hAnsi="宋体" w:cs="宋体"/>
                <w:kern w:val="0"/>
                <w:sz w:val="20"/>
              </w:rPr>
              <w:t>支出</w:t>
            </w:r>
          </w:p>
        </w:tc>
      </w:tr>
      <w:tr w14:paraId="3CD75B22">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79CC8493">
            <w:pPr>
              <w:widowControl/>
              <w:jc w:val="center"/>
              <w:rPr>
                <w:rFonts w:ascii="宋体" w:hAnsi="宋体" w:cs="宋体"/>
                <w:kern w:val="0"/>
                <w:sz w:val="20"/>
              </w:rPr>
            </w:pPr>
            <w:r>
              <w:rPr>
                <w:rFonts w:hint="eastAsia" w:ascii="宋体" w:hAnsi="宋体" w:cs="宋体"/>
                <w:kern w:val="0"/>
                <w:sz w:val="20"/>
              </w:rPr>
              <w:t>项    目</w:t>
            </w:r>
          </w:p>
        </w:tc>
        <w:tc>
          <w:tcPr>
            <w:tcW w:w="729" w:type="dxa"/>
            <w:tcBorders>
              <w:top w:val="nil"/>
              <w:left w:val="nil"/>
              <w:bottom w:val="single" w:color="auto" w:sz="4" w:space="0"/>
              <w:right w:val="single" w:color="auto" w:sz="4" w:space="0"/>
            </w:tcBorders>
            <w:shd w:val="clear" w:color="000000" w:fill="FFFFFF"/>
            <w:noWrap w:val="0"/>
            <w:vAlign w:val="center"/>
          </w:tcPr>
          <w:p w14:paraId="7D490E8D">
            <w:pPr>
              <w:widowControl/>
              <w:jc w:val="center"/>
              <w:rPr>
                <w:rFonts w:ascii="宋体" w:hAnsi="宋体" w:cs="宋体"/>
                <w:kern w:val="0"/>
                <w:sz w:val="20"/>
              </w:rPr>
            </w:pPr>
            <w:r>
              <w:rPr>
                <w:rFonts w:hint="eastAsia" w:ascii="宋体" w:hAnsi="宋体" w:cs="宋体"/>
                <w:kern w:val="0"/>
                <w:sz w:val="20"/>
              </w:rPr>
              <w:t>行次</w:t>
            </w:r>
          </w:p>
        </w:tc>
        <w:tc>
          <w:tcPr>
            <w:tcW w:w="1169" w:type="dxa"/>
            <w:tcBorders>
              <w:top w:val="nil"/>
              <w:left w:val="nil"/>
              <w:bottom w:val="single" w:color="auto" w:sz="4" w:space="0"/>
              <w:right w:val="single" w:color="auto" w:sz="4" w:space="0"/>
            </w:tcBorders>
            <w:shd w:val="clear" w:color="000000" w:fill="FFFFFF"/>
            <w:noWrap w:val="0"/>
            <w:vAlign w:val="center"/>
          </w:tcPr>
          <w:p w14:paraId="59849C49">
            <w:pPr>
              <w:widowControl/>
              <w:jc w:val="center"/>
              <w:rPr>
                <w:rFonts w:hint="eastAsia" w:ascii="宋体" w:hAnsi="宋体" w:eastAsia="宋体" w:cs="宋体"/>
                <w:kern w:val="0"/>
                <w:sz w:val="20"/>
                <w:lang w:eastAsia="zh-CN"/>
              </w:rPr>
            </w:pPr>
            <w:r>
              <w:rPr>
                <w:rFonts w:hint="eastAsia" w:ascii="宋体" w:hAnsi="宋体" w:cs="宋体"/>
                <w:kern w:val="0"/>
                <w:sz w:val="20"/>
                <w:lang w:eastAsia="zh-CN"/>
              </w:rPr>
              <w:t>决算数</w:t>
            </w:r>
          </w:p>
        </w:tc>
        <w:tc>
          <w:tcPr>
            <w:tcW w:w="2626" w:type="dxa"/>
            <w:tcBorders>
              <w:top w:val="nil"/>
              <w:left w:val="nil"/>
              <w:bottom w:val="single" w:color="auto" w:sz="4" w:space="0"/>
              <w:right w:val="single" w:color="auto" w:sz="4" w:space="0"/>
            </w:tcBorders>
            <w:shd w:val="clear" w:color="000000" w:fill="FFFFFF"/>
            <w:noWrap w:val="0"/>
            <w:vAlign w:val="center"/>
          </w:tcPr>
          <w:p w14:paraId="1B75E5B7">
            <w:pPr>
              <w:widowControl/>
              <w:jc w:val="center"/>
              <w:rPr>
                <w:rFonts w:ascii="宋体" w:hAnsi="宋体" w:cs="宋体"/>
                <w:kern w:val="0"/>
                <w:sz w:val="20"/>
              </w:rPr>
            </w:pPr>
            <w:r>
              <w:rPr>
                <w:rFonts w:hint="eastAsia" w:ascii="宋体" w:hAnsi="宋体" w:cs="宋体"/>
                <w:kern w:val="0"/>
                <w:sz w:val="20"/>
              </w:rPr>
              <w:t>项    目</w:t>
            </w:r>
          </w:p>
        </w:tc>
        <w:tc>
          <w:tcPr>
            <w:tcW w:w="876" w:type="dxa"/>
            <w:tcBorders>
              <w:top w:val="nil"/>
              <w:left w:val="nil"/>
              <w:bottom w:val="single" w:color="auto" w:sz="4" w:space="0"/>
              <w:right w:val="single" w:color="auto" w:sz="4" w:space="0"/>
            </w:tcBorders>
            <w:shd w:val="clear" w:color="000000" w:fill="FFFFFF"/>
            <w:noWrap w:val="0"/>
            <w:vAlign w:val="center"/>
          </w:tcPr>
          <w:p w14:paraId="4643DEEC">
            <w:pPr>
              <w:widowControl/>
              <w:jc w:val="center"/>
              <w:rPr>
                <w:rFonts w:ascii="宋体" w:hAnsi="宋体" w:cs="宋体"/>
                <w:kern w:val="0"/>
                <w:sz w:val="20"/>
              </w:rPr>
            </w:pPr>
            <w:r>
              <w:rPr>
                <w:rFonts w:hint="eastAsia" w:ascii="宋体" w:hAnsi="宋体" w:cs="宋体"/>
                <w:kern w:val="0"/>
                <w:sz w:val="20"/>
              </w:rPr>
              <w:t>行次</w:t>
            </w:r>
          </w:p>
        </w:tc>
        <w:tc>
          <w:tcPr>
            <w:tcW w:w="1167" w:type="dxa"/>
            <w:tcBorders>
              <w:top w:val="nil"/>
              <w:left w:val="nil"/>
              <w:bottom w:val="single" w:color="auto" w:sz="4" w:space="0"/>
              <w:right w:val="single" w:color="auto" w:sz="4" w:space="0"/>
            </w:tcBorders>
            <w:shd w:val="clear" w:color="000000" w:fill="FFFFFF"/>
            <w:noWrap w:val="0"/>
            <w:vAlign w:val="center"/>
          </w:tcPr>
          <w:p w14:paraId="761C5759">
            <w:pPr>
              <w:widowControl/>
              <w:jc w:val="center"/>
              <w:rPr>
                <w:rFonts w:ascii="宋体" w:hAnsi="宋体" w:cs="宋体"/>
                <w:kern w:val="0"/>
                <w:sz w:val="20"/>
              </w:rPr>
            </w:pPr>
            <w:r>
              <w:rPr>
                <w:rFonts w:hint="eastAsia" w:ascii="宋体" w:hAnsi="宋体" w:cs="宋体"/>
                <w:kern w:val="0"/>
                <w:sz w:val="20"/>
              </w:rPr>
              <w:t>合计</w:t>
            </w:r>
          </w:p>
        </w:tc>
        <w:tc>
          <w:tcPr>
            <w:tcW w:w="1459" w:type="dxa"/>
            <w:tcBorders>
              <w:top w:val="nil"/>
              <w:left w:val="nil"/>
              <w:bottom w:val="single" w:color="auto" w:sz="4" w:space="0"/>
              <w:right w:val="single" w:color="auto" w:sz="4" w:space="0"/>
            </w:tcBorders>
            <w:shd w:val="clear" w:color="000000" w:fill="FFFFFF"/>
            <w:noWrap w:val="0"/>
            <w:vAlign w:val="center"/>
          </w:tcPr>
          <w:p w14:paraId="40BB31C7">
            <w:pPr>
              <w:widowControl/>
              <w:jc w:val="center"/>
              <w:rPr>
                <w:rFonts w:ascii="宋体" w:hAnsi="宋体" w:cs="宋体"/>
                <w:kern w:val="0"/>
                <w:sz w:val="20"/>
              </w:rPr>
            </w:pPr>
            <w:r>
              <w:rPr>
                <w:rFonts w:hint="eastAsia" w:ascii="宋体" w:hAnsi="宋体" w:cs="宋体"/>
                <w:kern w:val="0"/>
                <w:sz w:val="20"/>
              </w:rPr>
              <w:t>一般公共预算财政拨款</w:t>
            </w:r>
          </w:p>
        </w:tc>
        <w:tc>
          <w:tcPr>
            <w:tcW w:w="1605" w:type="dxa"/>
            <w:tcBorders>
              <w:top w:val="nil"/>
              <w:left w:val="nil"/>
              <w:bottom w:val="single" w:color="auto" w:sz="4" w:space="0"/>
              <w:right w:val="single" w:color="auto" w:sz="8" w:space="0"/>
            </w:tcBorders>
            <w:shd w:val="clear" w:color="000000" w:fill="FFFFFF"/>
            <w:noWrap w:val="0"/>
            <w:vAlign w:val="center"/>
          </w:tcPr>
          <w:p w14:paraId="02C10235">
            <w:pPr>
              <w:widowControl/>
              <w:jc w:val="center"/>
              <w:rPr>
                <w:rFonts w:ascii="宋体" w:hAnsi="宋体" w:cs="宋体"/>
                <w:kern w:val="0"/>
                <w:sz w:val="20"/>
              </w:rPr>
            </w:pPr>
            <w:r>
              <w:rPr>
                <w:rFonts w:hint="eastAsia" w:ascii="宋体" w:hAnsi="宋体" w:cs="宋体"/>
                <w:kern w:val="0"/>
                <w:sz w:val="20"/>
              </w:rPr>
              <w:t>政府性基金预算财政拨款</w:t>
            </w:r>
          </w:p>
        </w:tc>
        <w:tc>
          <w:tcPr>
            <w:tcW w:w="1464" w:type="dxa"/>
            <w:gridSpan w:val="2"/>
            <w:tcBorders>
              <w:top w:val="nil"/>
              <w:left w:val="nil"/>
              <w:bottom w:val="single" w:color="auto" w:sz="4" w:space="0"/>
              <w:right w:val="single" w:color="auto" w:sz="8" w:space="0"/>
            </w:tcBorders>
            <w:shd w:val="clear" w:color="000000" w:fill="FFFFFF"/>
            <w:noWrap w:val="0"/>
            <w:vAlign w:val="center"/>
          </w:tcPr>
          <w:p w14:paraId="23371D83">
            <w:pPr>
              <w:widowControl/>
              <w:jc w:val="center"/>
              <w:rPr>
                <w:rFonts w:ascii="宋体" w:hAnsi="宋体" w:cs="宋体"/>
                <w:kern w:val="0"/>
                <w:sz w:val="20"/>
              </w:rPr>
            </w:pPr>
            <w:r>
              <w:rPr>
                <w:rFonts w:hint="eastAsia" w:ascii="宋体" w:hAnsi="宋体" w:cs="宋体"/>
                <w:kern w:val="0"/>
                <w:sz w:val="20"/>
              </w:rPr>
              <w:t>国有资本经营预算财政拨款</w:t>
            </w:r>
          </w:p>
        </w:tc>
      </w:tr>
      <w:tr w14:paraId="2A019DAF">
        <w:tblPrEx>
          <w:tblCellMar>
            <w:top w:w="0" w:type="dxa"/>
            <w:left w:w="108" w:type="dxa"/>
            <w:bottom w:w="0" w:type="dxa"/>
            <w:right w:w="108" w:type="dxa"/>
          </w:tblCellMar>
        </w:tblPrEx>
        <w:trPr>
          <w:gridAfter w:val="1"/>
          <w:wAfter w:w="890" w:type="dxa"/>
          <w:trHeight w:val="84"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177C6B57">
            <w:pPr>
              <w:widowControl/>
              <w:jc w:val="center"/>
              <w:rPr>
                <w:rFonts w:ascii="宋体" w:hAnsi="宋体" w:cs="宋体"/>
                <w:kern w:val="0"/>
                <w:sz w:val="20"/>
              </w:rPr>
            </w:pPr>
            <w:r>
              <w:rPr>
                <w:rFonts w:hint="eastAsia" w:ascii="宋体" w:hAnsi="宋体" w:cs="宋体"/>
                <w:kern w:val="0"/>
                <w:sz w:val="20"/>
              </w:rPr>
              <w:t>栏    次</w:t>
            </w:r>
          </w:p>
        </w:tc>
        <w:tc>
          <w:tcPr>
            <w:tcW w:w="729" w:type="dxa"/>
            <w:tcBorders>
              <w:top w:val="nil"/>
              <w:left w:val="nil"/>
              <w:bottom w:val="single" w:color="auto" w:sz="4" w:space="0"/>
              <w:right w:val="single" w:color="auto" w:sz="4" w:space="0"/>
            </w:tcBorders>
            <w:shd w:val="clear" w:color="000000" w:fill="FFFFFF"/>
            <w:noWrap w:val="0"/>
            <w:vAlign w:val="center"/>
          </w:tcPr>
          <w:p w14:paraId="54F96CAD">
            <w:pPr>
              <w:widowControl/>
              <w:jc w:val="center"/>
              <w:rPr>
                <w:rFonts w:ascii="宋体" w:hAnsi="宋体" w:cs="宋体"/>
                <w:kern w:val="0"/>
                <w:sz w:val="20"/>
              </w:rPr>
            </w:pPr>
            <w:r>
              <w:rPr>
                <w:rFonts w:hint="eastAsia" w:ascii="宋体" w:hAnsi="宋体" w:cs="宋体"/>
                <w:kern w:val="0"/>
                <w:sz w:val="20"/>
              </w:rPr>
              <w:t>　</w:t>
            </w:r>
          </w:p>
        </w:tc>
        <w:tc>
          <w:tcPr>
            <w:tcW w:w="1169" w:type="dxa"/>
            <w:tcBorders>
              <w:top w:val="nil"/>
              <w:left w:val="nil"/>
              <w:bottom w:val="single" w:color="auto" w:sz="4" w:space="0"/>
              <w:right w:val="single" w:color="auto" w:sz="4" w:space="0"/>
            </w:tcBorders>
            <w:shd w:val="clear" w:color="000000" w:fill="FFFFFF"/>
            <w:noWrap w:val="0"/>
            <w:vAlign w:val="center"/>
          </w:tcPr>
          <w:p w14:paraId="29B65496">
            <w:pPr>
              <w:widowControl/>
              <w:jc w:val="center"/>
              <w:rPr>
                <w:rFonts w:ascii="宋体" w:hAnsi="宋体" w:cs="宋体"/>
                <w:kern w:val="0"/>
                <w:sz w:val="20"/>
              </w:rPr>
            </w:pPr>
            <w:r>
              <w:rPr>
                <w:rFonts w:hint="eastAsia" w:ascii="宋体" w:hAnsi="宋体" w:cs="宋体"/>
                <w:kern w:val="0"/>
                <w:sz w:val="20"/>
              </w:rPr>
              <w:t>1</w:t>
            </w:r>
          </w:p>
        </w:tc>
        <w:tc>
          <w:tcPr>
            <w:tcW w:w="2626" w:type="dxa"/>
            <w:tcBorders>
              <w:top w:val="nil"/>
              <w:left w:val="nil"/>
              <w:bottom w:val="single" w:color="auto" w:sz="4" w:space="0"/>
              <w:right w:val="single" w:color="auto" w:sz="4" w:space="0"/>
            </w:tcBorders>
            <w:shd w:val="clear" w:color="000000" w:fill="FFFFFF"/>
            <w:noWrap w:val="0"/>
            <w:vAlign w:val="center"/>
          </w:tcPr>
          <w:p w14:paraId="28BCD474">
            <w:pPr>
              <w:widowControl/>
              <w:jc w:val="center"/>
              <w:rPr>
                <w:rFonts w:ascii="宋体" w:hAnsi="宋体" w:cs="宋体"/>
                <w:kern w:val="0"/>
                <w:sz w:val="20"/>
              </w:rPr>
            </w:pPr>
            <w:r>
              <w:rPr>
                <w:rFonts w:hint="eastAsia" w:ascii="宋体" w:hAnsi="宋体" w:cs="宋体"/>
                <w:kern w:val="0"/>
                <w:sz w:val="20"/>
              </w:rPr>
              <w:t>栏    次</w:t>
            </w:r>
          </w:p>
        </w:tc>
        <w:tc>
          <w:tcPr>
            <w:tcW w:w="876" w:type="dxa"/>
            <w:tcBorders>
              <w:top w:val="nil"/>
              <w:left w:val="nil"/>
              <w:bottom w:val="single" w:color="auto" w:sz="4" w:space="0"/>
              <w:right w:val="single" w:color="auto" w:sz="4" w:space="0"/>
            </w:tcBorders>
            <w:shd w:val="clear" w:color="000000" w:fill="FFFFFF"/>
            <w:noWrap w:val="0"/>
            <w:vAlign w:val="center"/>
          </w:tcPr>
          <w:p w14:paraId="7F6B648E">
            <w:pPr>
              <w:widowControl/>
              <w:jc w:val="center"/>
              <w:rPr>
                <w:rFonts w:ascii="宋体" w:hAnsi="宋体" w:cs="宋体"/>
                <w:kern w:val="0"/>
                <w:sz w:val="20"/>
              </w:rPr>
            </w:pPr>
            <w:r>
              <w:rPr>
                <w:rFonts w:hint="eastAsia" w:ascii="宋体" w:hAnsi="宋体" w:cs="宋体"/>
                <w:kern w:val="0"/>
                <w:sz w:val="20"/>
              </w:rPr>
              <w:t>　</w:t>
            </w:r>
          </w:p>
        </w:tc>
        <w:tc>
          <w:tcPr>
            <w:tcW w:w="1167" w:type="dxa"/>
            <w:tcBorders>
              <w:top w:val="nil"/>
              <w:left w:val="nil"/>
              <w:bottom w:val="single" w:color="auto" w:sz="4" w:space="0"/>
              <w:right w:val="single" w:color="auto" w:sz="4" w:space="0"/>
            </w:tcBorders>
            <w:shd w:val="clear" w:color="000000" w:fill="FFFFFF"/>
            <w:noWrap w:val="0"/>
            <w:vAlign w:val="center"/>
          </w:tcPr>
          <w:p w14:paraId="74AEAAB0">
            <w:pPr>
              <w:widowControl/>
              <w:jc w:val="center"/>
              <w:rPr>
                <w:rFonts w:ascii="宋体" w:hAnsi="宋体" w:cs="宋体"/>
                <w:kern w:val="0"/>
                <w:sz w:val="20"/>
              </w:rPr>
            </w:pPr>
            <w:r>
              <w:rPr>
                <w:rFonts w:hint="eastAsia" w:ascii="宋体" w:hAnsi="宋体" w:cs="宋体"/>
                <w:kern w:val="0"/>
                <w:sz w:val="20"/>
              </w:rPr>
              <w:t>2</w:t>
            </w:r>
          </w:p>
        </w:tc>
        <w:tc>
          <w:tcPr>
            <w:tcW w:w="1459" w:type="dxa"/>
            <w:tcBorders>
              <w:top w:val="nil"/>
              <w:left w:val="nil"/>
              <w:bottom w:val="single" w:color="auto" w:sz="4" w:space="0"/>
              <w:right w:val="single" w:color="auto" w:sz="4" w:space="0"/>
            </w:tcBorders>
            <w:shd w:val="clear" w:color="000000" w:fill="FFFFFF"/>
            <w:noWrap w:val="0"/>
            <w:vAlign w:val="center"/>
          </w:tcPr>
          <w:p w14:paraId="35265D1E">
            <w:pPr>
              <w:widowControl/>
              <w:jc w:val="center"/>
              <w:rPr>
                <w:rFonts w:ascii="宋体" w:hAnsi="宋体" w:cs="宋体"/>
                <w:kern w:val="0"/>
                <w:sz w:val="20"/>
              </w:rPr>
            </w:pPr>
            <w:r>
              <w:rPr>
                <w:rFonts w:hint="eastAsia" w:ascii="宋体" w:hAnsi="宋体" w:cs="宋体"/>
                <w:kern w:val="0"/>
                <w:sz w:val="20"/>
              </w:rPr>
              <w:t>3</w:t>
            </w:r>
          </w:p>
        </w:tc>
        <w:tc>
          <w:tcPr>
            <w:tcW w:w="1605" w:type="dxa"/>
            <w:tcBorders>
              <w:top w:val="nil"/>
              <w:left w:val="nil"/>
              <w:bottom w:val="single" w:color="auto" w:sz="4" w:space="0"/>
              <w:right w:val="single" w:color="auto" w:sz="8" w:space="0"/>
            </w:tcBorders>
            <w:shd w:val="clear" w:color="000000" w:fill="FFFFFF"/>
            <w:noWrap w:val="0"/>
            <w:vAlign w:val="center"/>
          </w:tcPr>
          <w:p w14:paraId="4E095043">
            <w:pPr>
              <w:widowControl/>
              <w:jc w:val="center"/>
              <w:rPr>
                <w:rFonts w:ascii="宋体" w:hAnsi="宋体" w:cs="宋体"/>
                <w:kern w:val="0"/>
                <w:sz w:val="20"/>
              </w:rPr>
            </w:pPr>
            <w:r>
              <w:rPr>
                <w:rFonts w:hint="eastAsia" w:ascii="宋体" w:hAnsi="宋体" w:cs="宋体"/>
                <w:kern w:val="0"/>
                <w:sz w:val="20"/>
              </w:rPr>
              <w:t>4</w:t>
            </w:r>
          </w:p>
        </w:tc>
        <w:tc>
          <w:tcPr>
            <w:tcW w:w="1464" w:type="dxa"/>
            <w:gridSpan w:val="2"/>
            <w:tcBorders>
              <w:top w:val="nil"/>
              <w:left w:val="nil"/>
              <w:bottom w:val="single" w:color="auto" w:sz="4" w:space="0"/>
              <w:right w:val="single" w:color="auto" w:sz="8" w:space="0"/>
            </w:tcBorders>
            <w:shd w:val="clear" w:color="000000" w:fill="FFFFFF"/>
            <w:noWrap w:val="0"/>
            <w:vAlign w:val="center"/>
          </w:tcPr>
          <w:p w14:paraId="5CBB8B6A">
            <w:pPr>
              <w:widowControl/>
              <w:jc w:val="center"/>
              <w:rPr>
                <w:rFonts w:hint="eastAsia" w:ascii="宋体" w:hAnsi="宋体" w:eastAsia="宋体" w:cs="宋体"/>
                <w:kern w:val="0"/>
                <w:sz w:val="20"/>
                <w:lang w:val="en-US" w:eastAsia="zh-CN"/>
              </w:rPr>
            </w:pPr>
            <w:r>
              <w:rPr>
                <w:rFonts w:hint="eastAsia" w:ascii="宋体" w:hAnsi="宋体" w:cs="宋体"/>
                <w:kern w:val="0"/>
                <w:sz w:val="20"/>
                <w:lang w:val="en-US" w:eastAsia="zh-CN"/>
              </w:rPr>
              <w:t>5</w:t>
            </w:r>
          </w:p>
        </w:tc>
      </w:tr>
      <w:tr w14:paraId="0FD83C1E">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5BE8F901">
            <w:pPr>
              <w:widowControl/>
              <w:jc w:val="left"/>
              <w:rPr>
                <w:rFonts w:ascii="宋体" w:hAnsi="宋体" w:cs="宋体"/>
                <w:kern w:val="0"/>
                <w:sz w:val="20"/>
              </w:rPr>
            </w:pPr>
            <w:r>
              <w:rPr>
                <w:rFonts w:hint="eastAsia" w:ascii="宋体" w:hAnsi="宋体" w:cs="宋体"/>
                <w:kern w:val="0"/>
                <w:sz w:val="20"/>
              </w:rPr>
              <w:t>一、一般公共预算财政拨款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2126202A">
            <w:pPr>
              <w:widowControl/>
              <w:jc w:val="center"/>
              <w:rPr>
                <w:rFonts w:ascii="宋体" w:hAnsi="宋体" w:cs="宋体"/>
                <w:kern w:val="0"/>
                <w:sz w:val="20"/>
              </w:rPr>
            </w:pPr>
            <w:r>
              <w:rPr>
                <w:rFonts w:hint="eastAsia" w:ascii="宋体" w:hAnsi="宋体" w:cs="宋体"/>
                <w:kern w:val="0"/>
                <w:sz w:val="20"/>
              </w:rPr>
              <w:t>1</w:t>
            </w:r>
          </w:p>
        </w:tc>
        <w:tc>
          <w:tcPr>
            <w:tcW w:w="1169" w:type="dxa"/>
            <w:tcBorders>
              <w:top w:val="nil"/>
              <w:left w:val="nil"/>
              <w:bottom w:val="single" w:color="auto" w:sz="4" w:space="0"/>
              <w:right w:val="single" w:color="auto" w:sz="4" w:space="0"/>
            </w:tcBorders>
            <w:shd w:val="clear" w:color="auto" w:fill="auto"/>
            <w:noWrap w:val="0"/>
            <w:vAlign w:val="center"/>
          </w:tcPr>
          <w:p w14:paraId="77B52920">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197.72</w:t>
            </w:r>
          </w:p>
        </w:tc>
        <w:tc>
          <w:tcPr>
            <w:tcW w:w="2626" w:type="dxa"/>
            <w:tcBorders>
              <w:top w:val="nil"/>
              <w:left w:val="nil"/>
              <w:bottom w:val="single" w:color="auto" w:sz="4" w:space="0"/>
              <w:right w:val="single" w:color="auto" w:sz="4" w:space="0"/>
            </w:tcBorders>
            <w:shd w:val="clear" w:color="auto" w:fill="auto"/>
            <w:noWrap w:val="0"/>
            <w:vAlign w:val="center"/>
          </w:tcPr>
          <w:p w14:paraId="14236A48">
            <w:pPr>
              <w:widowControl/>
              <w:jc w:val="left"/>
              <w:rPr>
                <w:rFonts w:ascii="宋体" w:hAnsi="宋体" w:cs="宋体"/>
                <w:kern w:val="0"/>
                <w:sz w:val="20"/>
              </w:rPr>
            </w:pPr>
            <w:r>
              <w:rPr>
                <w:rFonts w:hint="eastAsia" w:ascii="宋体" w:hAnsi="宋体" w:cs="宋体"/>
                <w:kern w:val="0"/>
                <w:sz w:val="20"/>
              </w:rPr>
              <w:t>一、一般公共服务支出</w:t>
            </w:r>
          </w:p>
        </w:tc>
        <w:tc>
          <w:tcPr>
            <w:tcW w:w="876" w:type="dxa"/>
            <w:tcBorders>
              <w:top w:val="nil"/>
              <w:left w:val="nil"/>
              <w:bottom w:val="single" w:color="auto" w:sz="4" w:space="0"/>
              <w:right w:val="single" w:color="auto" w:sz="4" w:space="0"/>
            </w:tcBorders>
            <w:shd w:val="clear" w:color="000000" w:fill="FFFFFF"/>
            <w:noWrap w:val="0"/>
            <w:vAlign w:val="center"/>
          </w:tcPr>
          <w:p w14:paraId="129BDACF">
            <w:pPr>
              <w:widowControl/>
              <w:jc w:val="center"/>
              <w:rPr>
                <w:rFonts w:ascii="宋体" w:hAnsi="宋体" w:cs="宋体"/>
                <w:kern w:val="0"/>
                <w:sz w:val="20"/>
              </w:rPr>
            </w:pPr>
            <w:r>
              <w:rPr>
                <w:rFonts w:hint="eastAsia" w:ascii="宋体" w:hAnsi="宋体" w:cs="宋体"/>
                <w:kern w:val="0"/>
                <w:sz w:val="20"/>
              </w:rPr>
              <w:t>15</w:t>
            </w:r>
          </w:p>
        </w:tc>
        <w:tc>
          <w:tcPr>
            <w:tcW w:w="1167" w:type="dxa"/>
            <w:tcBorders>
              <w:top w:val="nil"/>
              <w:left w:val="nil"/>
              <w:bottom w:val="single" w:color="auto" w:sz="4" w:space="0"/>
              <w:right w:val="single" w:color="auto" w:sz="4" w:space="0"/>
            </w:tcBorders>
            <w:noWrap w:val="0"/>
            <w:vAlign w:val="center"/>
          </w:tcPr>
          <w:p w14:paraId="47982FD3">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155.04</w:t>
            </w:r>
          </w:p>
        </w:tc>
        <w:tc>
          <w:tcPr>
            <w:tcW w:w="1459" w:type="dxa"/>
            <w:tcBorders>
              <w:top w:val="nil"/>
              <w:left w:val="nil"/>
              <w:bottom w:val="single" w:color="auto" w:sz="4" w:space="0"/>
              <w:right w:val="single" w:color="auto" w:sz="4" w:space="0"/>
            </w:tcBorders>
            <w:noWrap w:val="0"/>
            <w:vAlign w:val="center"/>
          </w:tcPr>
          <w:p w14:paraId="63639E9D">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155.04</w:t>
            </w:r>
          </w:p>
        </w:tc>
        <w:tc>
          <w:tcPr>
            <w:tcW w:w="1605" w:type="dxa"/>
            <w:tcBorders>
              <w:top w:val="nil"/>
              <w:left w:val="nil"/>
              <w:bottom w:val="single" w:color="auto" w:sz="4" w:space="0"/>
              <w:right w:val="single" w:color="auto" w:sz="8" w:space="0"/>
            </w:tcBorders>
            <w:noWrap w:val="0"/>
            <w:vAlign w:val="center"/>
          </w:tcPr>
          <w:p w14:paraId="7C38228F">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2AE9EA6C">
            <w:pPr>
              <w:widowControl/>
              <w:jc w:val="right"/>
              <w:rPr>
                <w:rFonts w:ascii="宋体" w:hAnsi="宋体" w:cs="宋体"/>
                <w:kern w:val="0"/>
                <w:sz w:val="20"/>
              </w:rPr>
            </w:pPr>
          </w:p>
        </w:tc>
      </w:tr>
      <w:tr w14:paraId="5921741A">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64F9E9AF">
            <w:pPr>
              <w:widowControl/>
              <w:jc w:val="left"/>
              <w:rPr>
                <w:rFonts w:ascii="宋体" w:hAnsi="宋体" w:cs="宋体"/>
                <w:kern w:val="0"/>
                <w:sz w:val="20"/>
              </w:rPr>
            </w:pPr>
            <w:r>
              <w:rPr>
                <w:rFonts w:hint="eastAsia" w:ascii="宋体" w:hAnsi="宋体" w:cs="宋体"/>
                <w:kern w:val="0"/>
                <w:sz w:val="20"/>
              </w:rPr>
              <w:t>二、政府性基金预算财政拨款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2BFC1B54">
            <w:pPr>
              <w:widowControl/>
              <w:jc w:val="center"/>
              <w:rPr>
                <w:rFonts w:ascii="宋体" w:hAnsi="宋体" w:cs="宋体"/>
                <w:kern w:val="0"/>
                <w:sz w:val="20"/>
              </w:rPr>
            </w:pPr>
            <w:r>
              <w:rPr>
                <w:rFonts w:hint="eastAsia" w:ascii="宋体" w:hAnsi="宋体" w:cs="宋体"/>
                <w:kern w:val="0"/>
                <w:sz w:val="20"/>
              </w:rPr>
              <w:t>2</w:t>
            </w:r>
          </w:p>
        </w:tc>
        <w:tc>
          <w:tcPr>
            <w:tcW w:w="1169" w:type="dxa"/>
            <w:tcBorders>
              <w:top w:val="nil"/>
              <w:left w:val="nil"/>
              <w:bottom w:val="single" w:color="auto" w:sz="4" w:space="0"/>
              <w:right w:val="single" w:color="auto" w:sz="4" w:space="0"/>
            </w:tcBorders>
            <w:shd w:val="clear" w:color="auto" w:fill="auto"/>
            <w:noWrap w:val="0"/>
            <w:vAlign w:val="center"/>
          </w:tcPr>
          <w:p w14:paraId="24E7EDCB">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61696618">
            <w:pPr>
              <w:widowControl/>
              <w:jc w:val="left"/>
              <w:rPr>
                <w:rFonts w:ascii="宋体" w:hAnsi="宋体" w:cs="宋体"/>
                <w:kern w:val="0"/>
                <w:sz w:val="20"/>
              </w:rPr>
            </w:pPr>
            <w:r>
              <w:rPr>
                <w:rFonts w:hint="eastAsia" w:ascii="宋体" w:hAnsi="宋体" w:cs="宋体"/>
                <w:kern w:val="0"/>
                <w:sz w:val="20"/>
              </w:rPr>
              <w:t>二、社会保障和就业支出</w:t>
            </w:r>
          </w:p>
        </w:tc>
        <w:tc>
          <w:tcPr>
            <w:tcW w:w="876" w:type="dxa"/>
            <w:tcBorders>
              <w:top w:val="nil"/>
              <w:left w:val="nil"/>
              <w:bottom w:val="single" w:color="auto" w:sz="4" w:space="0"/>
              <w:right w:val="single" w:color="auto" w:sz="4" w:space="0"/>
            </w:tcBorders>
            <w:shd w:val="clear" w:color="000000" w:fill="FFFFFF"/>
            <w:noWrap w:val="0"/>
            <w:vAlign w:val="center"/>
          </w:tcPr>
          <w:p w14:paraId="0617CA2A">
            <w:pPr>
              <w:widowControl/>
              <w:jc w:val="center"/>
              <w:rPr>
                <w:rFonts w:ascii="宋体" w:hAnsi="宋体" w:cs="宋体"/>
                <w:kern w:val="0"/>
                <w:sz w:val="20"/>
              </w:rPr>
            </w:pPr>
            <w:r>
              <w:rPr>
                <w:rFonts w:hint="eastAsia" w:ascii="宋体" w:hAnsi="宋体" w:cs="宋体"/>
                <w:kern w:val="0"/>
                <w:sz w:val="20"/>
              </w:rPr>
              <w:t>16</w:t>
            </w:r>
          </w:p>
        </w:tc>
        <w:tc>
          <w:tcPr>
            <w:tcW w:w="1167" w:type="dxa"/>
            <w:tcBorders>
              <w:top w:val="nil"/>
              <w:left w:val="nil"/>
              <w:bottom w:val="single" w:color="auto" w:sz="4" w:space="0"/>
              <w:right w:val="single" w:color="auto" w:sz="4" w:space="0"/>
            </w:tcBorders>
            <w:noWrap w:val="0"/>
            <w:vAlign w:val="center"/>
          </w:tcPr>
          <w:p w14:paraId="362B220C">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22.43</w:t>
            </w:r>
          </w:p>
        </w:tc>
        <w:tc>
          <w:tcPr>
            <w:tcW w:w="1459" w:type="dxa"/>
            <w:tcBorders>
              <w:top w:val="nil"/>
              <w:left w:val="nil"/>
              <w:bottom w:val="single" w:color="auto" w:sz="4" w:space="0"/>
              <w:right w:val="single" w:color="auto" w:sz="4" w:space="0"/>
            </w:tcBorders>
            <w:noWrap w:val="0"/>
            <w:vAlign w:val="center"/>
          </w:tcPr>
          <w:p w14:paraId="709DD449">
            <w:pPr>
              <w:widowControl/>
              <w:jc w:val="right"/>
              <w:textAlignment w:val="center"/>
              <w:rPr>
                <w:rFonts w:hint="default" w:ascii="宋体" w:hAnsi="宋体" w:cs="宋体"/>
                <w:kern w:val="0"/>
                <w:sz w:val="20"/>
                <w:lang w:val="en-US"/>
              </w:rPr>
            </w:pPr>
            <w:r>
              <w:rPr>
                <w:rFonts w:hint="eastAsia" w:ascii="宋体" w:hAnsi="宋体" w:cs="宋体"/>
                <w:kern w:val="0"/>
                <w:sz w:val="20"/>
                <w:lang w:val="en-US" w:eastAsia="zh-CN"/>
              </w:rPr>
              <w:t>22.43</w:t>
            </w:r>
          </w:p>
        </w:tc>
        <w:tc>
          <w:tcPr>
            <w:tcW w:w="1605" w:type="dxa"/>
            <w:tcBorders>
              <w:top w:val="nil"/>
              <w:left w:val="nil"/>
              <w:bottom w:val="single" w:color="auto" w:sz="4" w:space="0"/>
              <w:right w:val="single" w:color="auto" w:sz="8" w:space="0"/>
            </w:tcBorders>
            <w:noWrap w:val="0"/>
            <w:vAlign w:val="center"/>
          </w:tcPr>
          <w:p w14:paraId="586F7F15">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6182CF6A">
            <w:pPr>
              <w:widowControl/>
              <w:jc w:val="right"/>
              <w:rPr>
                <w:rFonts w:ascii="宋体" w:hAnsi="宋体" w:cs="宋体"/>
                <w:kern w:val="0"/>
                <w:sz w:val="20"/>
              </w:rPr>
            </w:pPr>
          </w:p>
        </w:tc>
      </w:tr>
      <w:tr w14:paraId="48B3686B">
        <w:tblPrEx>
          <w:tblCellMar>
            <w:top w:w="0" w:type="dxa"/>
            <w:left w:w="108" w:type="dxa"/>
            <w:bottom w:w="0" w:type="dxa"/>
            <w:right w:w="108" w:type="dxa"/>
          </w:tblCellMar>
        </w:tblPrEx>
        <w:trPr>
          <w:gridAfter w:val="1"/>
          <w:wAfter w:w="890" w:type="dxa"/>
          <w:trHeight w:val="84"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08BA0E77">
            <w:pPr>
              <w:widowControl/>
              <w:jc w:val="left"/>
              <w:textAlignment w:val="center"/>
              <w:rPr>
                <w:rFonts w:ascii="宋体" w:hAnsi="宋体" w:cs="宋体"/>
                <w:color w:val="000000"/>
                <w:sz w:val="20"/>
              </w:rPr>
            </w:pPr>
            <w:r>
              <w:rPr>
                <w:rFonts w:hint="eastAsia" w:ascii="宋体" w:hAnsi="宋体" w:cs="宋体"/>
                <w:color w:val="000000"/>
                <w:kern w:val="0"/>
                <w:sz w:val="20"/>
              </w:rPr>
              <w:t>三、国有资本经营财政拨款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1F2A64D2">
            <w:pPr>
              <w:widowControl/>
              <w:jc w:val="center"/>
              <w:rPr>
                <w:rFonts w:ascii="宋体" w:hAnsi="宋体" w:cs="宋体"/>
                <w:kern w:val="0"/>
                <w:sz w:val="20"/>
              </w:rPr>
            </w:pPr>
            <w:r>
              <w:rPr>
                <w:rFonts w:hint="eastAsia" w:ascii="宋体" w:hAnsi="宋体" w:cs="宋体"/>
                <w:kern w:val="0"/>
                <w:sz w:val="20"/>
              </w:rPr>
              <w:t>3</w:t>
            </w:r>
          </w:p>
        </w:tc>
        <w:tc>
          <w:tcPr>
            <w:tcW w:w="1169" w:type="dxa"/>
            <w:tcBorders>
              <w:top w:val="nil"/>
              <w:left w:val="nil"/>
              <w:bottom w:val="single" w:color="auto" w:sz="4" w:space="0"/>
              <w:right w:val="single" w:color="auto" w:sz="4" w:space="0"/>
            </w:tcBorders>
            <w:shd w:val="clear" w:color="auto" w:fill="auto"/>
            <w:noWrap w:val="0"/>
            <w:vAlign w:val="center"/>
          </w:tcPr>
          <w:p w14:paraId="5C991509">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04B5653E">
            <w:pPr>
              <w:widowControl/>
              <w:jc w:val="left"/>
              <w:rPr>
                <w:rFonts w:ascii="宋体" w:hAnsi="宋体" w:cs="宋体"/>
                <w:kern w:val="0"/>
                <w:sz w:val="20"/>
              </w:rPr>
            </w:pPr>
            <w:r>
              <w:rPr>
                <w:rFonts w:hint="eastAsia" w:ascii="宋体" w:hAnsi="宋体" w:cs="宋体"/>
                <w:kern w:val="0"/>
                <w:sz w:val="20"/>
              </w:rPr>
              <w:t>三、卫生健康支出</w:t>
            </w:r>
          </w:p>
        </w:tc>
        <w:tc>
          <w:tcPr>
            <w:tcW w:w="876" w:type="dxa"/>
            <w:tcBorders>
              <w:top w:val="nil"/>
              <w:left w:val="nil"/>
              <w:bottom w:val="single" w:color="auto" w:sz="4" w:space="0"/>
              <w:right w:val="single" w:color="auto" w:sz="4" w:space="0"/>
            </w:tcBorders>
            <w:shd w:val="clear" w:color="000000" w:fill="FFFFFF"/>
            <w:noWrap w:val="0"/>
            <w:vAlign w:val="center"/>
          </w:tcPr>
          <w:p w14:paraId="32EF7B0B">
            <w:pPr>
              <w:widowControl/>
              <w:jc w:val="center"/>
              <w:rPr>
                <w:rFonts w:ascii="宋体" w:hAnsi="宋体" w:cs="宋体"/>
                <w:kern w:val="0"/>
                <w:sz w:val="20"/>
              </w:rPr>
            </w:pPr>
            <w:r>
              <w:rPr>
                <w:rFonts w:hint="eastAsia" w:ascii="宋体" w:hAnsi="宋体" w:cs="宋体"/>
                <w:kern w:val="0"/>
                <w:sz w:val="20"/>
              </w:rPr>
              <w:t>17</w:t>
            </w:r>
          </w:p>
        </w:tc>
        <w:tc>
          <w:tcPr>
            <w:tcW w:w="1167" w:type="dxa"/>
            <w:tcBorders>
              <w:top w:val="nil"/>
              <w:left w:val="nil"/>
              <w:bottom w:val="single" w:color="auto" w:sz="4" w:space="0"/>
              <w:right w:val="single" w:color="auto" w:sz="4" w:space="0"/>
            </w:tcBorders>
            <w:noWrap w:val="0"/>
            <w:vAlign w:val="center"/>
          </w:tcPr>
          <w:p w14:paraId="3361C98B">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5.62</w:t>
            </w:r>
          </w:p>
        </w:tc>
        <w:tc>
          <w:tcPr>
            <w:tcW w:w="1459" w:type="dxa"/>
            <w:tcBorders>
              <w:top w:val="nil"/>
              <w:left w:val="nil"/>
              <w:bottom w:val="single" w:color="auto" w:sz="4" w:space="0"/>
              <w:right w:val="single" w:color="auto" w:sz="4" w:space="0"/>
            </w:tcBorders>
            <w:noWrap w:val="0"/>
            <w:vAlign w:val="center"/>
          </w:tcPr>
          <w:p w14:paraId="50838B24">
            <w:pPr>
              <w:widowControl/>
              <w:jc w:val="right"/>
              <w:textAlignment w:val="center"/>
              <w:rPr>
                <w:rFonts w:hint="default" w:ascii="宋体" w:hAnsi="宋体" w:cs="宋体"/>
                <w:kern w:val="0"/>
                <w:sz w:val="20"/>
                <w:lang w:val="en-US"/>
              </w:rPr>
            </w:pPr>
            <w:r>
              <w:rPr>
                <w:rFonts w:hint="eastAsia" w:ascii="宋体" w:hAnsi="宋体" w:cs="宋体"/>
                <w:kern w:val="0"/>
                <w:sz w:val="20"/>
                <w:lang w:val="en-US" w:eastAsia="zh-CN"/>
              </w:rPr>
              <w:t>5.62</w:t>
            </w:r>
          </w:p>
        </w:tc>
        <w:tc>
          <w:tcPr>
            <w:tcW w:w="1605" w:type="dxa"/>
            <w:tcBorders>
              <w:top w:val="nil"/>
              <w:left w:val="nil"/>
              <w:bottom w:val="single" w:color="auto" w:sz="4" w:space="0"/>
              <w:right w:val="single" w:color="auto" w:sz="8" w:space="0"/>
            </w:tcBorders>
            <w:noWrap w:val="0"/>
            <w:vAlign w:val="center"/>
          </w:tcPr>
          <w:p w14:paraId="68204390">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13E557CC">
            <w:pPr>
              <w:widowControl/>
              <w:jc w:val="right"/>
              <w:rPr>
                <w:rFonts w:ascii="宋体" w:hAnsi="宋体" w:cs="宋体"/>
                <w:kern w:val="0"/>
                <w:sz w:val="20"/>
              </w:rPr>
            </w:pPr>
          </w:p>
        </w:tc>
      </w:tr>
      <w:tr w14:paraId="7161CA0F">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7BEAD786">
            <w:pPr>
              <w:widowControl/>
              <w:jc w:val="left"/>
              <w:rPr>
                <w:rFonts w:ascii="宋体" w:hAnsi="宋体" w:cs="宋体"/>
                <w:kern w:val="0"/>
                <w:sz w:val="20"/>
              </w:rPr>
            </w:pPr>
            <w:r>
              <w:rPr>
                <w:rFonts w:hint="eastAsia" w:ascii="宋体" w:hAnsi="宋体" w:cs="宋体"/>
                <w:kern w:val="0"/>
                <w:sz w:val="20"/>
              </w:rPr>
              <w:t>　</w:t>
            </w:r>
          </w:p>
        </w:tc>
        <w:tc>
          <w:tcPr>
            <w:tcW w:w="729" w:type="dxa"/>
            <w:tcBorders>
              <w:top w:val="nil"/>
              <w:left w:val="nil"/>
              <w:bottom w:val="single" w:color="auto" w:sz="4" w:space="0"/>
              <w:right w:val="single" w:color="auto" w:sz="4" w:space="0"/>
            </w:tcBorders>
            <w:shd w:val="clear" w:color="000000" w:fill="FFFFFF"/>
            <w:noWrap w:val="0"/>
            <w:vAlign w:val="center"/>
          </w:tcPr>
          <w:p w14:paraId="27B18A72">
            <w:pPr>
              <w:widowControl/>
              <w:jc w:val="center"/>
              <w:rPr>
                <w:rFonts w:ascii="宋体" w:hAnsi="宋体" w:cs="宋体"/>
                <w:kern w:val="0"/>
                <w:sz w:val="20"/>
              </w:rPr>
            </w:pPr>
            <w:r>
              <w:rPr>
                <w:rFonts w:hint="eastAsia" w:ascii="宋体" w:hAnsi="宋体" w:cs="宋体"/>
                <w:kern w:val="0"/>
                <w:sz w:val="20"/>
              </w:rPr>
              <w:t>4</w:t>
            </w:r>
          </w:p>
        </w:tc>
        <w:tc>
          <w:tcPr>
            <w:tcW w:w="1169" w:type="dxa"/>
            <w:tcBorders>
              <w:top w:val="nil"/>
              <w:left w:val="nil"/>
              <w:bottom w:val="single" w:color="auto" w:sz="4" w:space="0"/>
              <w:right w:val="single" w:color="auto" w:sz="4" w:space="0"/>
            </w:tcBorders>
            <w:shd w:val="clear" w:color="auto" w:fill="auto"/>
            <w:noWrap w:val="0"/>
            <w:vAlign w:val="center"/>
          </w:tcPr>
          <w:p w14:paraId="606894B9">
            <w:pPr>
              <w:widowControl/>
              <w:jc w:val="right"/>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3C7693C2">
            <w:pPr>
              <w:widowControl/>
              <w:jc w:val="left"/>
              <w:rPr>
                <w:rFonts w:ascii="宋体" w:hAnsi="宋体" w:cs="宋体"/>
                <w:kern w:val="0"/>
                <w:sz w:val="20"/>
              </w:rPr>
            </w:pPr>
            <w:r>
              <w:rPr>
                <w:rFonts w:hint="eastAsia" w:ascii="宋体" w:hAnsi="宋体" w:cs="宋体"/>
                <w:kern w:val="0"/>
                <w:sz w:val="20"/>
              </w:rPr>
              <w:t>四、住房保障支出</w:t>
            </w:r>
          </w:p>
        </w:tc>
        <w:tc>
          <w:tcPr>
            <w:tcW w:w="876" w:type="dxa"/>
            <w:tcBorders>
              <w:top w:val="nil"/>
              <w:left w:val="nil"/>
              <w:bottom w:val="single" w:color="auto" w:sz="4" w:space="0"/>
              <w:right w:val="single" w:color="auto" w:sz="4" w:space="0"/>
            </w:tcBorders>
            <w:shd w:val="clear" w:color="000000" w:fill="FFFFFF"/>
            <w:noWrap w:val="0"/>
            <w:vAlign w:val="center"/>
          </w:tcPr>
          <w:p w14:paraId="527FE89C">
            <w:pPr>
              <w:widowControl/>
              <w:jc w:val="center"/>
              <w:rPr>
                <w:rFonts w:ascii="宋体" w:hAnsi="宋体" w:cs="宋体"/>
                <w:kern w:val="0"/>
                <w:sz w:val="20"/>
              </w:rPr>
            </w:pPr>
            <w:r>
              <w:rPr>
                <w:rFonts w:hint="eastAsia" w:ascii="宋体" w:hAnsi="宋体" w:cs="宋体"/>
                <w:kern w:val="0"/>
                <w:sz w:val="20"/>
              </w:rPr>
              <w:t>18</w:t>
            </w:r>
          </w:p>
        </w:tc>
        <w:tc>
          <w:tcPr>
            <w:tcW w:w="1167" w:type="dxa"/>
            <w:tcBorders>
              <w:top w:val="nil"/>
              <w:left w:val="nil"/>
              <w:bottom w:val="single" w:color="auto" w:sz="4" w:space="0"/>
              <w:right w:val="single" w:color="auto" w:sz="4" w:space="0"/>
            </w:tcBorders>
            <w:noWrap w:val="0"/>
            <w:vAlign w:val="center"/>
          </w:tcPr>
          <w:p w14:paraId="1FD11C51">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14.63</w:t>
            </w:r>
          </w:p>
        </w:tc>
        <w:tc>
          <w:tcPr>
            <w:tcW w:w="1459" w:type="dxa"/>
            <w:tcBorders>
              <w:top w:val="nil"/>
              <w:left w:val="nil"/>
              <w:bottom w:val="single" w:color="auto" w:sz="4" w:space="0"/>
              <w:right w:val="single" w:color="auto" w:sz="4" w:space="0"/>
            </w:tcBorders>
            <w:noWrap w:val="0"/>
            <w:vAlign w:val="center"/>
          </w:tcPr>
          <w:p w14:paraId="4EE84F45">
            <w:pPr>
              <w:widowControl/>
              <w:jc w:val="right"/>
              <w:textAlignment w:val="center"/>
              <w:rPr>
                <w:rFonts w:hint="default" w:ascii="宋体" w:hAnsi="宋体" w:cs="宋体"/>
                <w:kern w:val="0"/>
                <w:sz w:val="20"/>
                <w:lang w:val="en-US"/>
              </w:rPr>
            </w:pPr>
            <w:r>
              <w:rPr>
                <w:rFonts w:hint="eastAsia" w:ascii="宋体" w:hAnsi="宋体" w:cs="宋体"/>
                <w:kern w:val="0"/>
                <w:sz w:val="20"/>
                <w:lang w:val="en-US" w:eastAsia="zh-CN"/>
              </w:rPr>
              <w:t>14.63</w:t>
            </w:r>
          </w:p>
        </w:tc>
        <w:tc>
          <w:tcPr>
            <w:tcW w:w="1605" w:type="dxa"/>
            <w:tcBorders>
              <w:top w:val="nil"/>
              <w:left w:val="nil"/>
              <w:bottom w:val="single" w:color="auto" w:sz="4" w:space="0"/>
              <w:right w:val="single" w:color="auto" w:sz="8" w:space="0"/>
            </w:tcBorders>
            <w:noWrap w:val="0"/>
            <w:vAlign w:val="center"/>
          </w:tcPr>
          <w:p w14:paraId="58F82B57">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74780B5A">
            <w:pPr>
              <w:widowControl/>
              <w:jc w:val="right"/>
              <w:rPr>
                <w:rFonts w:ascii="宋体" w:hAnsi="宋体" w:cs="宋体"/>
                <w:kern w:val="0"/>
                <w:sz w:val="20"/>
              </w:rPr>
            </w:pPr>
          </w:p>
        </w:tc>
      </w:tr>
      <w:tr w14:paraId="4C855E64">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5CA93361">
            <w:pPr>
              <w:widowControl/>
              <w:jc w:val="left"/>
              <w:rPr>
                <w:rFonts w:ascii="宋体" w:hAnsi="宋体" w:cs="宋体"/>
                <w:kern w:val="0"/>
                <w:sz w:val="20"/>
              </w:rPr>
            </w:pPr>
            <w:r>
              <w:rPr>
                <w:rFonts w:hint="eastAsia" w:ascii="宋体" w:hAnsi="宋体" w:cs="宋体"/>
                <w:kern w:val="0"/>
                <w:sz w:val="20"/>
              </w:rPr>
              <w:t>　</w:t>
            </w:r>
          </w:p>
        </w:tc>
        <w:tc>
          <w:tcPr>
            <w:tcW w:w="729" w:type="dxa"/>
            <w:tcBorders>
              <w:top w:val="nil"/>
              <w:left w:val="nil"/>
              <w:bottom w:val="single" w:color="auto" w:sz="4" w:space="0"/>
              <w:right w:val="single" w:color="auto" w:sz="4" w:space="0"/>
            </w:tcBorders>
            <w:shd w:val="clear" w:color="000000" w:fill="FFFFFF"/>
            <w:noWrap w:val="0"/>
            <w:vAlign w:val="center"/>
          </w:tcPr>
          <w:p w14:paraId="1DA58971">
            <w:pPr>
              <w:widowControl/>
              <w:jc w:val="center"/>
              <w:rPr>
                <w:rFonts w:ascii="宋体" w:hAnsi="宋体" w:cs="宋体"/>
                <w:kern w:val="0"/>
                <w:sz w:val="20"/>
              </w:rPr>
            </w:pPr>
            <w:r>
              <w:rPr>
                <w:rFonts w:hint="eastAsia" w:ascii="宋体" w:hAnsi="宋体" w:cs="宋体"/>
                <w:kern w:val="0"/>
                <w:sz w:val="20"/>
              </w:rPr>
              <w:t>5</w:t>
            </w:r>
          </w:p>
        </w:tc>
        <w:tc>
          <w:tcPr>
            <w:tcW w:w="1169" w:type="dxa"/>
            <w:tcBorders>
              <w:top w:val="nil"/>
              <w:left w:val="nil"/>
              <w:bottom w:val="single" w:color="auto" w:sz="4" w:space="0"/>
              <w:right w:val="single" w:color="auto" w:sz="4" w:space="0"/>
            </w:tcBorders>
            <w:shd w:val="clear" w:color="auto" w:fill="auto"/>
            <w:noWrap w:val="0"/>
            <w:vAlign w:val="center"/>
          </w:tcPr>
          <w:p w14:paraId="5636A3C7">
            <w:pPr>
              <w:widowControl/>
              <w:jc w:val="right"/>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3B115C9B">
            <w:pPr>
              <w:widowControl/>
              <w:jc w:val="left"/>
              <w:rPr>
                <w:rFonts w:ascii="宋体" w:hAnsi="宋体" w:cs="宋体"/>
                <w:kern w:val="0"/>
                <w:sz w:val="20"/>
              </w:rPr>
            </w:pPr>
          </w:p>
        </w:tc>
        <w:tc>
          <w:tcPr>
            <w:tcW w:w="876" w:type="dxa"/>
            <w:tcBorders>
              <w:top w:val="nil"/>
              <w:left w:val="nil"/>
              <w:bottom w:val="single" w:color="auto" w:sz="4" w:space="0"/>
              <w:right w:val="single" w:color="auto" w:sz="4" w:space="0"/>
            </w:tcBorders>
            <w:shd w:val="clear" w:color="000000" w:fill="FFFFFF"/>
            <w:noWrap w:val="0"/>
            <w:vAlign w:val="center"/>
          </w:tcPr>
          <w:p w14:paraId="2AF55378">
            <w:pPr>
              <w:widowControl/>
              <w:jc w:val="center"/>
              <w:rPr>
                <w:rFonts w:ascii="宋体" w:hAnsi="宋体" w:cs="宋体"/>
                <w:kern w:val="0"/>
                <w:sz w:val="20"/>
              </w:rPr>
            </w:pPr>
            <w:r>
              <w:rPr>
                <w:rFonts w:hint="eastAsia" w:ascii="宋体" w:hAnsi="宋体" w:cs="宋体"/>
                <w:kern w:val="0"/>
                <w:sz w:val="20"/>
              </w:rPr>
              <w:t>19</w:t>
            </w:r>
          </w:p>
        </w:tc>
        <w:tc>
          <w:tcPr>
            <w:tcW w:w="1167" w:type="dxa"/>
            <w:tcBorders>
              <w:top w:val="nil"/>
              <w:left w:val="nil"/>
              <w:bottom w:val="single" w:color="auto" w:sz="4" w:space="0"/>
              <w:right w:val="single" w:color="auto" w:sz="4" w:space="0"/>
            </w:tcBorders>
            <w:noWrap w:val="0"/>
            <w:vAlign w:val="center"/>
          </w:tcPr>
          <w:p w14:paraId="15BCC0A1">
            <w:pPr>
              <w:widowControl/>
              <w:jc w:val="right"/>
              <w:textAlignment w:val="center"/>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115CBEA4">
            <w:pPr>
              <w:widowControl/>
              <w:jc w:val="right"/>
              <w:textAlignment w:val="center"/>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533BC9F5">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1D95D00E">
            <w:pPr>
              <w:widowControl/>
              <w:jc w:val="right"/>
              <w:rPr>
                <w:rFonts w:ascii="宋体" w:hAnsi="宋体" w:cs="宋体"/>
                <w:kern w:val="0"/>
                <w:sz w:val="20"/>
              </w:rPr>
            </w:pPr>
          </w:p>
        </w:tc>
      </w:tr>
      <w:tr w14:paraId="445FBB78">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049163CD">
            <w:pPr>
              <w:widowControl/>
              <w:jc w:val="left"/>
              <w:rPr>
                <w:rFonts w:ascii="宋体" w:hAnsi="宋体" w:cs="宋体"/>
                <w:kern w:val="0"/>
                <w:sz w:val="20"/>
              </w:rPr>
            </w:pPr>
            <w:r>
              <w:rPr>
                <w:rFonts w:hint="eastAsia" w:ascii="宋体" w:hAnsi="宋体" w:cs="宋体"/>
                <w:kern w:val="0"/>
                <w:sz w:val="20"/>
              </w:rPr>
              <w:t>　</w:t>
            </w:r>
          </w:p>
        </w:tc>
        <w:tc>
          <w:tcPr>
            <w:tcW w:w="729" w:type="dxa"/>
            <w:tcBorders>
              <w:top w:val="nil"/>
              <w:left w:val="nil"/>
              <w:bottom w:val="single" w:color="auto" w:sz="4" w:space="0"/>
              <w:right w:val="single" w:color="auto" w:sz="4" w:space="0"/>
            </w:tcBorders>
            <w:shd w:val="clear" w:color="000000" w:fill="FFFFFF"/>
            <w:noWrap w:val="0"/>
            <w:vAlign w:val="center"/>
          </w:tcPr>
          <w:p w14:paraId="2ACC0564">
            <w:pPr>
              <w:widowControl/>
              <w:jc w:val="center"/>
              <w:rPr>
                <w:rFonts w:ascii="宋体" w:hAnsi="宋体" w:cs="宋体"/>
                <w:kern w:val="0"/>
                <w:sz w:val="20"/>
              </w:rPr>
            </w:pPr>
            <w:r>
              <w:rPr>
                <w:rFonts w:hint="eastAsia" w:ascii="宋体" w:hAnsi="宋体" w:cs="宋体"/>
                <w:kern w:val="0"/>
                <w:sz w:val="20"/>
              </w:rPr>
              <w:t>6</w:t>
            </w:r>
          </w:p>
        </w:tc>
        <w:tc>
          <w:tcPr>
            <w:tcW w:w="1169" w:type="dxa"/>
            <w:tcBorders>
              <w:top w:val="nil"/>
              <w:left w:val="nil"/>
              <w:bottom w:val="single" w:color="auto" w:sz="4" w:space="0"/>
              <w:right w:val="single" w:color="auto" w:sz="4" w:space="0"/>
            </w:tcBorders>
            <w:shd w:val="clear" w:color="auto" w:fill="auto"/>
            <w:noWrap w:val="0"/>
            <w:vAlign w:val="center"/>
          </w:tcPr>
          <w:p w14:paraId="4DFBABC1">
            <w:pPr>
              <w:widowControl/>
              <w:jc w:val="right"/>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42D372F3">
            <w:pPr>
              <w:widowControl/>
              <w:jc w:val="left"/>
              <w:rPr>
                <w:rFonts w:ascii="宋体" w:hAnsi="宋体" w:cs="宋体"/>
                <w:kern w:val="0"/>
                <w:sz w:val="20"/>
              </w:rPr>
            </w:pPr>
          </w:p>
        </w:tc>
        <w:tc>
          <w:tcPr>
            <w:tcW w:w="876" w:type="dxa"/>
            <w:tcBorders>
              <w:top w:val="nil"/>
              <w:left w:val="nil"/>
              <w:bottom w:val="single" w:color="auto" w:sz="4" w:space="0"/>
              <w:right w:val="single" w:color="auto" w:sz="4" w:space="0"/>
            </w:tcBorders>
            <w:shd w:val="clear" w:color="000000" w:fill="FFFFFF"/>
            <w:noWrap w:val="0"/>
            <w:vAlign w:val="center"/>
          </w:tcPr>
          <w:p w14:paraId="7237C676">
            <w:pPr>
              <w:widowControl/>
              <w:jc w:val="center"/>
              <w:rPr>
                <w:rFonts w:ascii="宋体" w:hAnsi="宋体" w:cs="宋体"/>
                <w:kern w:val="0"/>
                <w:sz w:val="20"/>
              </w:rPr>
            </w:pPr>
            <w:r>
              <w:rPr>
                <w:rFonts w:hint="eastAsia" w:ascii="宋体" w:hAnsi="宋体" w:cs="宋体"/>
                <w:kern w:val="0"/>
                <w:sz w:val="20"/>
              </w:rPr>
              <w:t>20</w:t>
            </w:r>
          </w:p>
        </w:tc>
        <w:tc>
          <w:tcPr>
            <w:tcW w:w="1167" w:type="dxa"/>
            <w:tcBorders>
              <w:top w:val="nil"/>
              <w:left w:val="nil"/>
              <w:bottom w:val="single" w:color="auto" w:sz="4" w:space="0"/>
              <w:right w:val="single" w:color="auto" w:sz="4" w:space="0"/>
            </w:tcBorders>
            <w:noWrap w:val="0"/>
            <w:vAlign w:val="center"/>
          </w:tcPr>
          <w:p w14:paraId="1FA536DC">
            <w:pPr>
              <w:widowControl/>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3D1B62F4">
            <w:pPr>
              <w:widowControl/>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0E28A9B1">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69FC72CD">
            <w:pPr>
              <w:widowControl/>
              <w:jc w:val="right"/>
              <w:rPr>
                <w:rFonts w:ascii="宋体" w:hAnsi="宋体" w:cs="宋体"/>
                <w:kern w:val="0"/>
                <w:sz w:val="20"/>
              </w:rPr>
            </w:pPr>
          </w:p>
        </w:tc>
      </w:tr>
      <w:tr w14:paraId="4E929B5D">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000000" w:fill="FFFFFF"/>
            <w:noWrap w:val="0"/>
            <w:vAlign w:val="center"/>
          </w:tcPr>
          <w:p w14:paraId="4485693A">
            <w:pPr>
              <w:widowControl/>
              <w:jc w:val="left"/>
              <w:rPr>
                <w:rFonts w:ascii="宋体" w:hAnsi="宋体" w:cs="宋体"/>
                <w:kern w:val="0"/>
                <w:sz w:val="20"/>
              </w:rPr>
            </w:pPr>
            <w:r>
              <w:rPr>
                <w:rFonts w:hint="eastAsia" w:ascii="宋体" w:hAnsi="宋体" w:cs="宋体"/>
                <w:kern w:val="0"/>
                <w:sz w:val="20"/>
              </w:rPr>
              <w:t>　</w:t>
            </w:r>
          </w:p>
        </w:tc>
        <w:tc>
          <w:tcPr>
            <w:tcW w:w="729" w:type="dxa"/>
            <w:tcBorders>
              <w:top w:val="nil"/>
              <w:left w:val="nil"/>
              <w:bottom w:val="single" w:color="auto" w:sz="4" w:space="0"/>
              <w:right w:val="single" w:color="auto" w:sz="4" w:space="0"/>
            </w:tcBorders>
            <w:shd w:val="clear" w:color="000000" w:fill="FFFFFF"/>
            <w:noWrap w:val="0"/>
            <w:vAlign w:val="center"/>
          </w:tcPr>
          <w:p w14:paraId="71DBC474">
            <w:pPr>
              <w:widowControl/>
              <w:jc w:val="center"/>
              <w:rPr>
                <w:rFonts w:ascii="宋体" w:hAnsi="宋体" w:cs="宋体"/>
                <w:kern w:val="0"/>
                <w:sz w:val="20"/>
              </w:rPr>
            </w:pPr>
            <w:r>
              <w:rPr>
                <w:rFonts w:hint="eastAsia" w:ascii="宋体" w:hAnsi="宋体" w:cs="宋体"/>
                <w:kern w:val="0"/>
                <w:sz w:val="20"/>
              </w:rPr>
              <w:t>7</w:t>
            </w:r>
          </w:p>
        </w:tc>
        <w:tc>
          <w:tcPr>
            <w:tcW w:w="1169" w:type="dxa"/>
            <w:tcBorders>
              <w:top w:val="nil"/>
              <w:left w:val="nil"/>
              <w:bottom w:val="single" w:color="auto" w:sz="4" w:space="0"/>
              <w:right w:val="single" w:color="auto" w:sz="4" w:space="0"/>
            </w:tcBorders>
            <w:shd w:val="clear" w:color="auto" w:fill="auto"/>
            <w:noWrap w:val="0"/>
            <w:vAlign w:val="center"/>
          </w:tcPr>
          <w:p w14:paraId="02551B2F">
            <w:pPr>
              <w:widowControl/>
              <w:jc w:val="right"/>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7EFD4B6E">
            <w:pPr>
              <w:widowControl/>
              <w:jc w:val="left"/>
              <w:rPr>
                <w:rFonts w:ascii="宋体" w:hAnsi="宋体" w:cs="宋体"/>
                <w:kern w:val="0"/>
                <w:sz w:val="20"/>
              </w:rPr>
            </w:pPr>
          </w:p>
        </w:tc>
        <w:tc>
          <w:tcPr>
            <w:tcW w:w="876" w:type="dxa"/>
            <w:tcBorders>
              <w:top w:val="nil"/>
              <w:left w:val="nil"/>
              <w:bottom w:val="single" w:color="auto" w:sz="4" w:space="0"/>
              <w:right w:val="single" w:color="auto" w:sz="4" w:space="0"/>
            </w:tcBorders>
            <w:shd w:val="clear" w:color="000000" w:fill="FFFFFF"/>
            <w:noWrap w:val="0"/>
            <w:vAlign w:val="center"/>
          </w:tcPr>
          <w:p w14:paraId="36043289">
            <w:pPr>
              <w:widowControl/>
              <w:jc w:val="center"/>
              <w:rPr>
                <w:rFonts w:ascii="宋体" w:hAnsi="宋体" w:cs="宋体"/>
                <w:kern w:val="0"/>
                <w:sz w:val="20"/>
              </w:rPr>
            </w:pPr>
            <w:r>
              <w:rPr>
                <w:rFonts w:hint="eastAsia" w:ascii="宋体" w:hAnsi="宋体" w:cs="宋体"/>
                <w:kern w:val="0"/>
                <w:sz w:val="20"/>
              </w:rPr>
              <w:t>21</w:t>
            </w:r>
          </w:p>
        </w:tc>
        <w:tc>
          <w:tcPr>
            <w:tcW w:w="1167" w:type="dxa"/>
            <w:tcBorders>
              <w:top w:val="nil"/>
              <w:left w:val="nil"/>
              <w:bottom w:val="single" w:color="auto" w:sz="4" w:space="0"/>
              <w:right w:val="single" w:color="auto" w:sz="4" w:space="0"/>
            </w:tcBorders>
            <w:noWrap w:val="0"/>
            <w:vAlign w:val="center"/>
          </w:tcPr>
          <w:p w14:paraId="10216FB4">
            <w:pPr>
              <w:widowControl/>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0F6BAC0B">
            <w:pPr>
              <w:widowControl/>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14E5D15C">
            <w:pPr>
              <w:widowControl/>
              <w:jc w:val="right"/>
              <w:rPr>
                <w:rFonts w:ascii="宋体" w:hAnsi="宋体" w:cs="宋体"/>
                <w:kern w:val="0"/>
                <w:sz w:val="20"/>
              </w:rPr>
            </w:pPr>
            <w:r>
              <w:rPr>
                <w:rFonts w:hint="eastAsia" w:ascii="宋体" w:hAnsi="宋体" w:cs="宋体"/>
                <w:kern w:val="0"/>
                <w:sz w:val="20"/>
              </w:rPr>
              <w:t>　</w:t>
            </w:r>
          </w:p>
        </w:tc>
        <w:tc>
          <w:tcPr>
            <w:tcW w:w="1464" w:type="dxa"/>
            <w:gridSpan w:val="2"/>
            <w:tcBorders>
              <w:top w:val="nil"/>
              <w:left w:val="nil"/>
              <w:bottom w:val="single" w:color="auto" w:sz="4" w:space="0"/>
              <w:right w:val="single" w:color="auto" w:sz="8" w:space="0"/>
            </w:tcBorders>
            <w:noWrap w:val="0"/>
            <w:vAlign w:val="center"/>
          </w:tcPr>
          <w:p w14:paraId="59C462AA">
            <w:pPr>
              <w:widowControl/>
              <w:jc w:val="right"/>
              <w:rPr>
                <w:rFonts w:ascii="宋体" w:hAnsi="宋体" w:cs="宋体"/>
                <w:kern w:val="0"/>
                <w:sz w:val="20"/>
              </w:rPr>
            </w:pPr>
            <w:r>
              <w:rPr>
                <w:rFonts w:hint="eastAsia" w:ascii="宋体" w:hAnsi="宋体" w:cs="宋体"/>
                <w:kern w:val="0"/>
                <w:sz w:val="20"/>
              </w:rPr>
              <w:t>　</w:t>
            </w:r>
          </w:p>
        </w:tc>
      </w:tr>
      <w:tr w14:paraId="10A7EFF1">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7234A4C2">
            <w:pPr>
              <w:widowControl/>
              <w:jc w:val="left"/>
              <w:rPr>
                <w:rFonts w:ascii="宋体" w:hAnsi="宋体" w:cs="宋体"/>
                <w:kern w:val="0"/>
                <w:sz w:val="20"/>
              </w:rPr>
            </w:pPr>
            <w:r>
              <w:rPr>
                <w:rFonts w:hint="eastAsia" w:ascii="宋体" w:hAnsi="宋体" w:cs="宋体"/>
                <w:kern w:val="0"/>
                <w:sz w:val="20"/>
              </w:rPr>
              <w:t>　</w:t>
            </w:r>
          </w:p>
        </w:tc>
        <w:tc>
          <w:tcPr>
            <w:tcW w:w="729" w:type="dxa"/>
            <w:tcBorders>
              <w:top w:val="nil"/>
              <w:left w:val="nil"/>
              <w:bottom w:val="single" w:color="auto" w:sz="4" w:space="0"/>
              <w:right w:val="single" w:color="auto" w:sz="4" w:space="0"/>
            </w:tcBorders>
            <w:shd w:val="clear" w:color="000000" w:fill="FFFFFF"/>
            <w:noWrap w:val="0"/>
            <w:vAlign w:val="center"/>
          </w:tcPr>
          <w:p w14:paraId="6E6EACD8">
            <w:pPr>
              <w:widowControl/>
              <w:jc w:val="center"/>
              <w:rPr>
                <w:rFonts w:ascii="宋体" w:hAnsi="宋体" w:cs="宋体"/>
                <w:kern w:val="0"/>
                <w:sz w:val="20"/>
              </w:rPr>
            </w:pPr>
            <w:r>
              <w:rPr>
                <w:rFonts w:hint="eastAsia" w:ascii="宋体" w:hAnsi="宋体" w:cs="宋体"/>
                <w:kern w:val="0"/>
                <w:sz w:val="20"/>
              </w:rPr>
              <w:t>8</w:t>
            </w:r>
          </w:p>
        </w:tc>
        <w:tc>
          <w:tcPr>
            <w:tcW w:w="1169" w:type="dxa"/>
            <w:tcBorders>
              <w:top w:val="nil"/>
              <w:left w:val="nil"/>
              <w:bottom w:val="single" w:color="auto" w:sz="4" w:space="0"/>
              <w:right w:val="single" w:color="auto" w:sz="4" w:space="0"/>
            </w:tcBorders>
            <w:shd w:val="clear" w:color="auto" w:fill="auto"/>
            <w:noWrap w:val="0"/>
            <w:vAlign w:val="center"/>
          </w:tcPr>
          <w:p w14:paraId="02274165">
            <w:pPr>
              <w:widowControl/>
              <w:jc w:val="left"/>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5AD70666">
            <w:pPr>
              <w:widowControl/>
              <w:jc w:val="left"/>
              <w:rPr>
                <w:rFonts w:ascii="宋体" w:hAnsi="宋体" w:cs="宋体"/>
                <w:kern w:val="0"/>
                <w:sz w:val="20"/>
              </w:rPr>
            </w:pPr>
            <w:r>
              <w:rPr>
                <w:rFonts w:hint="eastAsia" w:ascii="宋体" w:hAnsi="宋体" w:cs="宋体"/>
                <w:kern w:val="0"/>
                <w:sz w:val="20"/>
              </w:rPr>
              <w:t>　</w:t>
            </w:r>
          </w:p>
        </w:tc>
        <w:tc>
          <w:tcPr>
            <w:tcW w:w="876" w:type="dxa"/>
            <w:tcBorders>
              <w:top w:val="nil"/>
              <w:left w:val="nil"/>
              <w:bottom w:val="single" w:color="auto" w:sz="4" w:space="0"/>
              <w:right w:val="single" w:color="auto" w:sz="4" w:space="0"/>
            </w:tcBorders>
            <w:shd w:val="clear" w:color="000000" w:fill="FFFFFF"/>
            <w:noWrap w:val="0"/>
            <w:vAlign w:val="center"/>
          </w:tcPr>
          <w:p w14:paraId="3483A2DD">
            <w:pPr>
              <w:widowControl/>
              <w:jc w:val="center"/>
              <w:rPr>
                <w:rFonts w:ascii="宋体" w:hAnsi="宋体" w:cs="宋体"/>
                <w:kern w:val="0"/>
                <w:sz w:val="20"/>
              </w:rPr>
            </w:pPr>
            <w:r>
              <w:rPr>
                <w:rFonts w:hint="eastAsia" w:ascii="宋体" w:hAnsi="宋体" w:cs="宋体"/>
                <w:kern w:val="0"/>
                <w:sz w:val="20"/>
              </w:rPr>
              <w:t>22</w:t>
            </w:r>
          </w:p>
        </w:tc>
        <w:tc>
          <w:tcPr>
            <w:tcW w:w="1167" w:type="dxa"/>
            <w:tcBorders>
              <w:top w:val="nil"/>
              <w:left w:val="nil"/>
              <w:bottom w:val="single" w:color="auto" w:sz="4" w:space="0"/>
              <w:right w:val="single" w:color="auto" w:sz="4" w:space="0"/>
            </w:tcBorders>
            <w:noWrap w:val="0"/>
            <w:vAlign w:val="center"/>
          </w:tcPr>
          <w:p w14:paraId="161D8567">
            <w:pPr>
              <w:widowControl/>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1A6BC208">
            <w:pPr>
              <w:widowControl/>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0F629FB3">
            <w:pPr>
              <w:widowControl/>
              <w:jc w:val="right"/>
              <w:rPr>
                <w:rFonts w:ascii="宋体" w:hAnsi="宋体" w:cs="宋体"/>
                <w:kern w:val="0"/>
                <w:sz w:val="20"/>
              </w:rPr>
            </w:pPr>
            <w:r>
              <w:rPr>
                <w:rFonts w:hint="eastAsia" w:ascii="宋体" w:hAnsi="宋体" w:cs="宋体"/>
                <w:kern w:val="0"/>
                <w:sz w:val="20"/>
              </w:rPr>
              <w:t>　</w:t>
            </w:r>
          </w:p>
        </w:tc>
        <w:tc>
          <w:tcPr>
            <w:tcW w:w="1464" w:type="dxa"/>
            <w:gridSpan w:val="2"/>
            <w:tcBorders>
              <w:top w:val="nil"/>
              <w:left w:val="nil"/>
              <w:bottom w:val="single" w:color="auto" w:sz="4" w:space="0"/>
              <w:right w:val="single" w:color="auto" w:sz="8" w:space="0"/>
            </w:tcBorders>
            <w:noWrap w:val="0"/>
            <w:vAlign w:val="center"/>
          </w:tcPr>
          <w:p w14:paraId="0A71E656">
            <w:pPr>
              <w:widowControl/>
              <w:jc w:val="right"/>
              <w:rPr>
                <w:rFonts w:ascii="宋体" w:hAnsi="宋体" w:cs="宋体"/>
                <w:kern w:val="0"/>
                <w:sz w:val="20"/>
              </w:rPr>
            </w:pPr>
            <w:r>
              <w:rPr>
                <w:rFonts w:hint="eastAsia" w:ascii="宋体" w:hAnsi="宋体" w:cs="宋体"/>
                <w:kern w:val="0"/>
                <w:sz w:val="20"/>
              </w:rPr>
              <w:t>　</w:t>
            </w:r>
          </w:p>
        </w:tc>
      </w:tr>
      <w:tr w14:paraId="5B71F343">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536B1E0A">
            <w:pPr>
              <w:widowControl/>
              <w:jc w:val="center"/>
              <w:rPr>
                <w:rFonts w:ascii="宋体" w:hAnsi="宋体" w:cs="宋体"/>
                <w:b/>
                <w:bCs/>
                <w:kern w:val="0"/>
                <w:sz w:val="20"/>
              </w:rPr>
            </w:pPr>
            <w:r>
              <w:rPr>
                <w:rFonts w:hint="eastAsia" w:ascii="宋体" w:hAnsi="宋体" w:cs="宋体"/>
                <w:b/>
                <w:bCs/>
                <w:kern w:val="0"/>
                <w:sz w:val="20"/>
              </w:rPr>
              <w:t>本年收入合计</w:t>
            </w:r>
          </w:p>
        </w:tc>
        <w:tc>
          <w:tcPr>
            <w:tcW w:w="729" w:type="dxa"/>
            <w:tcBorders>
              <w:top w:val="nil"/>
              <w:left w:val="nil"/>
              <w:bottom w:val="single" w:color="auto" w:sz="4" w:space="0"/>
              <w:right w:val="single" w:color="auto" w:sz="4" w:space="0"/>
            </w:tcBorders>
            <w:shd w:val="clear" w:color="000000" w:fill="FFFFFF"/>
            <w:noWrap w:val="0"/>
            <w:vAlign w:val="center"/>
          </w:tcPr>
          <w:p w14:paraId="1977DC94">
            <w:pPr>
              <w:widowControl/>
              <w:jc w:val="center"/>
              <w:rPr>
                <w:rFonts w:ascii="宋体" w:hAnsi="宋体" w:cs="宋体"/>
                <w:kern w:val="0"/>
                <w:sz w:val="20"/>
              </w:rPr>
            </w:pPr>
            <w:r>
              <w:rPr>
                <w:rFonts w:hint="eastAsia" w:ascii="宋体" w:hAnsi="宋体" w:cs="宋体"/>
                <w:kern w:val="0"/>
                <w:sz w:val="20"/>
              </w:rPr>
              <w:t>9</w:t>
            </w:r>
          </w:p>
        </w:tc>
        <w:tc>
          <w:tcPr>
            <w:tcW w:w="1169" w:type="dxa"/>
            <w:tcBorders>
              <w:top w:val="nil"/>
              <w:left w:val="nil"/>
              <w:bottom w:val="single" w:color="auto" w:sz="4" w:space="0"/>
              <w:right w:val="single" w:color="auto" w:sz="4" w:space="0"/>
            </w:tcBorders>
            <w:shd w:val="clear" w:color="auto" w:fill="auto"/>
            <w:noWrap w:val="0"/>
            <w:vAlign w:val="center"/>
          </w:tcPr>
          <w:p w14:paraId="5C90F744">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197.72</w:t>
            </w:r>
          </w:p>
        </w:tc>
        <w:tc>
          <w:tcPr>
            <w:tcW w:w="2626" w:type="dxa"/>
            <w:tcBorders>
              <w:top w:val="nil"/>
              <w:left w:val="nil"/>
              <w:bottom w:val="single" w:color="auto" w:sz="4" w:space="0"/>
              <w:right w:val="single" w:color="auto" w:sz="4" w:space="0"/>
            </w:tcBorders>
            <w:shd w:val="clear" w:color="auto" w:fill="auto"/>
            <w:noWrap w:val="0"/>
            <w:vAlign w:val="center"/>
          </w:tcPr>
          <w:p w14:paraId="6275AFBB">
            <w:pPr>
              <w:widowControl/>
              <w:jc w:val="center"/>
              <w:rPr>
                <w:rFonts w:ascii="宋体" w:hAnsi="宋体" w:cs="宋体"/>
                <w:b/>
                <w:bCs/>
                <w:kern w:val="0"/>
                <w:sz w:val="20"/>
              </w:rPr>
            </w:pPr>
            <w:r>
              <w:rPr>
                <w:rFonts w:hint="eastAsia" w:ascii="宋体" w:hAnsi="宋体" w:cs="宋体"/>
                <w:b/>
                <w:bCs/>
                <w:kern w:val="0"/>
                <w:sz w:val="20"/>
              </w:rPr>
              <w:t>本年支出合计</w:t>
            </w:r>
          </w:p>
        </w:tc>
        <w:tc>
          <w:tcPr>
            <w:tcW w:w="876" w:type="dxa"/>
            <w:tcBorders>
              <w:top w:val="nil"/>
              <w:left w:val="nil"/>
              <w:bottom w:val="single" w:color="auto" w:sz="4" w:space="0"/>
              <w:right w:val="single" w:color="auto" w:sz="4" w:space="0"/>
            </w:tcBorders>
            <w:shd w:val="clear" w:color="000000" w:fill="FFFFFF"/>
            <w:noWrap w:val="0"/>
            <w:vAlign w:val="center"/>
          </w:tcPr>
          <w:p w14:paraId="7AF963CA">
            <w:pPr>
              <w:widowControl/>
              <w:jc w:val="center"/>
              <w:rPr>
                <w:rFonts w:ascii="宋体" w:hAnsi="宋体" w:cs="宋体"/>
                <w:kern w:val="0"/>
                <w:sz w:val="20"/>
              </w:rPr>
            </w:pPr>
            <w:r>
              <w:rPr>
                <w:rFonts w:hint="eastAsia" w:ascii="宋体" w:hAnsi="宋体" w:cs="宋体"/>
                <w:kern w:val="0"/>
                <w:sz w:val="20"/>
              </w:rPr>
              <w:t>23</w:t>
            </w:r>
          </w:p>
        </w:tc>
        <w:tc>
          <w:tcPr>
            <w:tcW w:w="1167" w:type="dxa"/>
            <w:tcBorders>
              <w:top w:val="nil"/>
              <w:left w:val="nil"/>
              <w:bottom w:val="single" w:color="auto" w:sz="4" w:space="0"/>
              <w:right w:val="single" w:color="auto" w:sz="4" w:space="0"/>
            </w:tcBorders>
            <w:noWrap w:val="0"/>
            <w:vAlign w:val="center"/>
          </w:tcPr>
          <w:p w14:paraId="3CE34543">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197.72</w:t>
            </w:r>
          </w:p>
        </w:tc>
        <w:tc>
          <w:tcPr>
            <w:tcW w:w="1459" w:type="dxa"/>
            <w:tcBorders>
              <w:top w:val="nil"/>
              <w:left w:val="nil"/>
              <w:bottom w:val="single" w:color="auto" w:sz="4" w:space="0"/>
              <w:right w:val="single" w:color="auto" w:sz="4" w:space="0"/>
            </w:tcBorders>
            <w:noWrap w:val="0"/>
            <w:vAlign w:val="center"/>
          </w:tcPr>
          <w:p w14:paraId="423D6D52">
            <w:pPr>
              <w:widowControl/>
              <w:jc w:val="right"/>
              <w:textAlignment w:val="center"/>
              <w:rPr>
                <w:rFonts w:hint="default" w:ascii="宋体" w:hAnsi="宋体" w:cs="宋体"/>
                <w:kern w:val="0"/>
                <w:sz w:val="20"/>
                <w:lang w:val="en-US"/>
              </w:rPr>
            </w:pPr>
            <w:r>
              <w:rPr>
                <w:rFonts w:hint="eastAsia" w:ascii="宋体" w:hAnsi="宋体" w:cs="宋体"/>
                <w:kern w:val="0"/>
                <w:sz w:val="20"/>
                <w:lang w:val="en-US" w:eastAsia="zh-CN"/>
              </w:rPr>
              <w:t>197.72</w:t>
            </w:r>
          </w:p>
        </w:tc>
        <w:tc>
          <w:tcPr>
            <w:tcW w:w="1605" w:type="dxa"/>
            <w:tcBorders>
              <w:top w:val="nil"/>
              <w:left w:val="nil"/>
              <w:bottom w:val="single" w:color="auto" w:sz="4" w:space="0"/>
              <w:right w:val="single" w:color="auto" w:sz="8" w:space="0"/>
            </w:tcBorders>
            <w:noWrap w:val="0"/>
            <w:vAlign w:val="center"/>
          </w:tcPr>
          <w:p w14:paraId="1FFB8A2A">
            <w:pPr>
              <w:widowControl/>
              <w:jc w:val="right"/>
              <w:rPr>
                <w:rFonts w:ascii="宋体" w:hAnsi="宋体" w:cs="宋体"/>
                <w:b/>
                <w:bCs/>
                <w:kern w:val="0"/>
                <w:sz w:val="20"/>
              </w:rPr>
            </w:pPr>
          </w:p>
        </w:tc>
        <w:tc>
          <w:tcPr>
            <w:tcW w:w="1464" w:type="dxa"/>
            <w:gridSpan w:val="2"/>
            <w:tcBorders>
              <w:top w:val="nil"/>
              <w:left w:val="nil"/>
              <w:bottom w:val="single" w:color="auto" w:sz="4" w:space="0"/>
              <w:right w:val="single" w:color="auto" w:sz="8" w:space="0"/>
            </w:tcBorders>
            <w:noWrap w:val="0"/>
            <w:vAlign w:val="center"/>
          </w:tcPr>
          <w:p w14:paraId="23EAE389">
            <w:pPr>
              <w:widowControl/>
              <w:jc w:val="right"/>
              <w:rPr>
                <w:rFonts w:ascii="宋体" w:hAnsi="宋体" w:cs="宋体"/>
                <w:b/>
                <w:bCs/>
                <w:kern w:val="0"/>
                <w:sz w:val="20"/>
              </w:rPr>
            </w:pPr>
          </w:p>
        </w:tc>
      </w:tr>
      <w:tr w14:paraId="473C05AB">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53EA2E70">
            <w:pPr>
              <w:widowControl/>
              <w:jc w:val="left"/>
              <w:textAlignment w:val="center"/>
              <w:rPr>
                <w:rFonts w:ascii="宋体" w:hAnsi="宋体" w:cs="宋体"/>
                <w:kern w:val="0"/>
                <w:sz w:val="20"/>
              </w:rPr>
            </w:pPr>
            <w:r>
              <w:rPr>
                <w:rFonts w:hint="eastAsia" w:ascii="宋体" w:hAnsi="宋体" w:cs="宋体"/>
                <w:color w:val="000000"/>
                <w:kern w:val="0"/>
                <w:sz w:val="20"/>
              </w:rPr>
              <w:t>年初财政拨款结转和结余</w:t>
            </w:r>
          </w:p>
        </w:tc>
        <w:tc>
          <w:tcPr>
            <w:tcW w:w="729" w:type="dxa"/>
            <w:tcBorders>
              <w:top w:val="nil"/>
              <w:left w:val="nil"/>
              <w:bottom w:val="single" w:color="auto" w:sz="4" w:space="0"/>
              <w:right w:val="single" w:color="auto" w:sz="4" w:space="0"/>
            </w:tcBorders>
            <w:shd w:val="clear" w:color="000000" w:fill="FFFFFF"/>
            <w:noWrap w:val="0"/>
            <w:vAlign w:val="center"/>
          </w:tcPr>
          <w:p w14:paraId="09E907C2">
            <w:pPr>
              <w:widowControl/>
              <w:jc w:val="center"/>
              <w:rPr>
                <w:rFonts w:ascii="宋体" w:hAnsi="宋体" w:cs="宋体"/>
                <w:kern w:val="0"/>
                <w:sz w:val="20"/>
              </w:rPr>
            </w:pPr>
            <w:r>
              <w:rPr>
                <w:rFonts w:hint="eastAsia" w:ascii="宋体" w:hAnsi="宋体" w:cs="宋体"/>
                <w:kern w:val="0"/>
                <w:sz w:val="20"/>
              </w:rPr>
              <w:t>10</w:t>
            </w:r>
          </w:p>
        </w:tc>
        <w:tc>
          <w:tcPr>
            <w:tcW w:w="1169" w:type="dxa"/>
            <w:tcBorders>
              <w:top w:val="nil"/>
              <w:left w:val="nil"/>
              <w:bottom w:val="single" w:color="auto" w:sz="4" w:space="0"/>
              <w:right w:val="single" w:color="auto" w:sz="4" w:space="0"/>
            </w:tcBorders>
            <w:shd w:val="clear" w:color="auto" w:fill="auto"/>
            <w:noWrap w:val="0"/>
            <w:vAlign w:val="center"/>
          </w:tcPr>
          <w:p w14:paraId="7AC57D87">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385ADE0C">
            <w:pPr>
              <w:widowControl/>
              <w:jc w:val="center"/>
              <w:rPr>
                <w:rFonts w:ascii="宋体" w:hAnsi="宋体" w:cs="宋体"/>
                <w:kern w:val="0"/>
                <w:sz w:val="20"/>
              </w:rPr>
            </w:pPr>
            <w:r>
              <w:rPr>
                <w:rFonts w:hint="eastAsia" w:ascii="宋体" w:hAnsi="宋体" w:cs="宋体"/>
                <w:kern w:val="0"/>
                <w:sz w:val="20"/>
              </w:rPr>
              <w:t>年末财政拨款结转和结余</w:t>
            </w:r>
          </w:p>
        </w:tc>
        <w:tc>
          <w:tcPr>
            <w:tcW w:w="876" w:type="dxa"/>
            <w:tcBorders>
              <w:top w:val="nil"/>
              <w:left w:val="nil"/>
              <w:bottom w:val="single" w:color="auto" w:sz="4" w:space="0"/>
              <w:right w:val="single" w:color="auto" w:sz="4" w:space="0"/>
            </w:tcBorders>
            <w:shd w:val="clear" w:color="000000" w:fill="FFFFFF"/>
            <w:noWrap w:val="0"/>
            <w:vAlign w:val="center"/>
          </w:tcPr>
          <w:p w14:paraId="340941E5">
            <w:pPr>
              <w:widowControl/>
              <w:jc w:val="center"/>
              <w:rPr>
                <w:rFonts w:ascii="宋体" w:hAnsi="宋体" w:cs="宋体"/>
                <w:kern w:val="0"/>
                <w:sz w:val="20"/>
              </w:rPr>
            </w:pPr>
            <w:r>
              <w:rPr>
                <w:rFonts w:hint="eastAsia" w:ascii="宋体" w:hAnsi="宋体" w:cs="宋体"/>
                <w:kern w:val="0"/>
                <w:sz w:val="20"/>
              </w:rPr>
              <w:t>24</w:t>
            </w:r>
          </w:p>
        </w:tc>
        <w:tc>
          <w:tcPr>
            <w:tcW w:w="1167" w:type="dxa"/>
            <w:tcBorders>
              <w:top w:val="nil"/>
              <w:left w:val="nil"/>
              <w:bottom w:val="single" w:color="auto" w:sz="4" w:space="0"/>
              <w:right w:val="single" w:color="auto" w:sz="4" w:space="0"/>
            </w:tcBorders>
            <w:noWrap w:val="0"/>
            <w:vAlign w:val="center"/>
          </w:tcPr>
          <w:p w14:paraId="5FC443AB">
            <w:pPr>
              <w:widowControl/>
              <w:jc w:val="right"/>
              <w:textAlignment w:val="center"/>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314B8C0F">
            <w:pPr>
              <w:widowControl/>
              <w:jc w:val="right"/>
              <w:textAlignment w:val="center"/>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31711723">
            <w:pPr>
              <w:widowControl/>
              <w:jc w:val="right"/>
              <w:rPr>
                <w:rFonts w:ascii="宋体" w:hAnsi="宋体" w:cs="宋体"/>
                <w:kern w:val="0"/>
                <w:sz w:val="20"/>
              </w:rPr>
            </w:pPr>
          </w:p>
        </w:tc>
        <w:tc>
          <w:tcPr>
            <w:tcW w:w="1464" w:type="dxa"/>
            <w:gridSpan w:val="2"/>
            <w:tcBorders>
              <w:top w:val="nil"/>
              <w:left w:val="nil"/>
              <w:bottom w:val="single" w:color="auto" w:sz="4" w:space="0"/>
              <w:right w:val="single" w:color="auto" w:sz="8" w:space="0"/>
            </w:tcBorders>
            <w:noWrap w:val="0"/>
            <w:vAlign w:val="center"/>
          </w:tcPr>
          <w:p w14:paraId="30211E37">
            <w:pPr>
              <w:widowControl/>
              <w:jc w:val="right"/>
              <w:rPr>
                <w:rFonts w:ascii="宋体" w:hAnsi="宋体" w:cs="宋体"/>
                <w:kern w:val="0"/>
                <w:sz w:val="20"/>
              </w:rPr>
            </w:pPr>
          </w:p>
        </w:tc>
      </w:tr>
      <w:tr w14:paraId="052D0950">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0323C83E">
            <w:pPr>
              <w:widowControl/>
              <w:jc w:val="left"/>
              <w:textAlignment w:val="center"/>
              <w:rPr>
                <w:rFonts w:ascii="宋体" w:hAnsi="宋体" w:cs="宋体"/>
                <w:kern w:val="0"/>
                <w:sz w:val="20"/>
              </w:rPr>
            </w:pPr>
            <w:r>
              <w:rPr>
                <w:rFonts w:hint="eastAsia" w:ascii="宋体" w:hAnsi="宋体" w:cs="宋体"/>
                <w:color w:val="000000"/>
                <w:kern w:val="0"/>
                <w:sz w:val="20"/>
              </w:rPr>
              <w:t xml:space="preserve">  一般公共预算财政拨款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0B2B98EA">
            <w:pPr>
              <w:widowControl/>
              <w:jc w:val="center"/>
              <w:rPr>
                <w:rFonts w:ascii="宋体" w:hAnsi="宋体" w:cs="宋体"/>
                <w:kern w:val="0"/>
                <w:sz w:val="20"/>
              </w:rPr>
            </w:pPr>
            <w:r>
              <w:rPr>
                <w:rFonts w:hint="eastAsia" w:ascii="宋体" w:hAnsi="宋体" w:cs="宋体"/>
                <w:kern w:val="0"/>
                <w:sz w:val="20"/>
              </w:rPr>
              <w:t>11</w:t>
            </w:r>
          </w:p>
        </w:tc>
        <w:tc>
          <w:tcPr>
            <w:tcW w:w="1169" w:type="dxa"/>
            <w:tcBorders>
              <w:top w:val="nil"/>
              <w:left w:val="nil"/>
              <w:bottom w:val="single" w:color="auto" w:sz="4" w:space="0"/>
              <w:right w:val="single" w:color="auto" w:sz="4" w:space="0"/>
            </w:tcBorders>
            <w:shd w:val="clear" w:color="auto" w:fill="auto"/>
            <w:noWrap w:val="0"/>
            <w:vAlign w:val="center"/>
          </w:tcPr>
          <w:p w14:paraId="699F4B56">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2D0A94E9">
            <w:pPr>
              <w:widowControl/>
              <w:jc w:val="left"/>
              <w:rPr>
                <w:rFonts w:ascii="宋体" w:hAnsi="宋体" w:cs="宋体"/>
                <w:kern w:val="0"/>
                <w:sz w:val="20"/>
              </w:rPr>
            </w:pPr>
            <w:r>
              <w:rPr>
                <w:rFonts w:hint="eastAsia" w:ascii="宋体" w:hAnsi="宋体" w:cs="宋体"/>
                <w:kern w:val="0"/>
                <w:sz w:val="20"/>
              </w:rPr>
              <w:t>　</w:t>
            </w:r>
          </w:p>
        </w:tc>
        <w:tc>
          <w:tcPr>
            <w:tcW w:w="876" w:type="dxa"/>
            <w:tcBorders>
              <w:top w:val="nil"/>
              <w:left w:val="nil"/>
              <w:bottom w:val="single" w:color="auto" w:sz="4" w:space="0"/>
              <w:right w:val="single" w:color="auto" w:sz="4" w:space="0"/>
            </w:tcBorders>
            <w:shd w:val="clear" w:color="000000" w:fill="FFFFFF"/>
            <w:noWrap w:val="0"/>
            <w:vAlign w:val="center"/>
          </w:tcPr>
          <w:p w14:paraId="76C6A7C8">
            <w:pPr>
              <w:widowControl/>
              <w:jc w:val="center"/>
              <w:rPr>
                <w:rFonts w:ascii="宋体" w:hAnsi="宋体" w:cs="宋体"/>
                <w:kern w:val="0"/>
                <w:sz w:val="20"/>
              </w:rPr>
            </w:pPr>
            <w:r>
              <w:rPr>
                <w:rFonts w:hint="eastAsia" w:ascii="宋体" w:hAnsi="宋体" w:cs="宋体"/>
                <w:kern w:val="0"/>
                <w:sz w:val="20"/>
              </w:rPr>
              <w:t>25</w:t>
            </w:r>
          </w:p>
        </w:tc>
        <w:tc>
          <w:tcPr>
            <w:tcW w:w="1167" w:type="dxa"/>
            <w:tcBorders>
              <w:top w:val="nil"/>
              <w:left w:val="nil"/>
              <w:bottom w:val="single" w:color="auto" w:sz="4" w:space="0"/>
              <w:right w:val="single" w:color="auto" w:sz="4" w:space="0"/>
            </w:tcBorders>
            <w:noWrap w:val="0"/>
            <w:vAlign w:val="center"/>
          </w:tcPr>
          <w:p w14:paraId="6FACFF5D">
            <w:pPr>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3320B7FA">
            <w:pPr>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28356CF8">
            <w:pPr>
              <w:widowControl/>
              <w:jc w:val="left"/>
              <w:rPr>
                <w:rFonts w:ascii="宋体" w:hAnsi="宋体" w:cs="宋体"/>
                <w:kern w:val="0"/>
                <w:sz w:val="20"/>
              </w:rPr>
            </w:pPr>
            <w:r>
              <w:rPr>
                <w:rFonts w:hint="eastAsia" w:ascii="宋体" w:hAnsi="宋体" w:cs="宋体"/>
                <w:kern w:val="0"/>
                <w:sz w:val="20"/>
              </w:rPr>
              <w:t>　</w:t>
            </w:r>
          </w:p>
        </w:tc>
        <w:tc>
          <w:tcPr>
            <w:tcW w:w="1464" w:type="dxa"/>
            <w:gridSpan w:val="2"/>
            <w:tcBorders>
              <w:top w:val="nil"/>
              <w:left w:val="nil"/>
              <w:bottom w:val="single" w:color="auto" w:sz="4" w:space="0"/>
              <w:right w:val="single" w:color="auto" w:sz="8" w:space="0"/>
            </w:tcBorders>
            <w:noWrap w:val="0"/>
            <w:vAlign w:val="center"/>
          </w:tcPr>
          <w:p w14:paraId="7C6A691A">
            <w:pPr>
              <w:widowControl/>
              <w:jc w:val="left"/>
              <w:rPr>
                <w:rFonts w:ascii="宋体" w:hAnsi="宋体" w:cs="宋体"/>
                <w:kern w:val="0"/>
                <w:sz w:val="20"/>
              </w:rPr>
            </w:pPr>
            <w:r>
              <w:rPr>
                <w:rFonts w:hint="eastAsia" w:ascii="宋体" w:hAnsi="宋体" w:cs="宋体"/>
                <w:kern w:val="0"/>
                <w:sz w:val="20"/>
              </w:rPr>
              <w:t>　</w:t>
            </w:r>
          </w:p>
        </w:tc>
      </w:tr>
      <w:tr w14:paraId="54F87B55">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78D0AC9D">
            <w:pPr>
              <w:widowControl/>
              <w:jc w:val="left"/>
              <w:textAlignment w:val="center"/>
              <w:rPr>
                <w:rFonts w:ascii="宋体" w:hAnsi="宋体" w:cs="宋体"/>
                <w:kern w:val="0"/>
                <w:sz w:val="20"/>
              </w:rPr>
            </w:pPr>
            <w:r>
              <w:rPr>
                <w:rFonts w:hint="eastAsia" w:ascii="宋体" w:hAnsi="宋体" w:cs="宋体"/>
                <w:color w:val="000000"/>
                <w:kern w:val="0"/>
                <w:sz w:val="20"/>
              </w:rPr>
              <w:t xml:space="preserve">  政府性基金预算财政拨款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62C91996">
            <w:pPr>
              <w:widowControl/>
              <w:jc w:val="center"/>
              <w:rPr>
                <w:rFonts w:ascii="宋体" w:hAnsi="宋体" w:cs="宋体"/>
                <w:kern w:val="0"/>
                <w:sz w:val="20"/>
              </w:rPr>
            </w:pPr>
            <w:r>
              <w:rPr>
                <w:rFonts w:hint="eastAsia" w:ascii="宋体" w:hAnsi="宋体" w:cs="宋体"/>
                <w:kern w:val="0"/>
                <w:sz w:val="20"/>
              </w:rPr>
              <w:t>12</w:t>
            </w:r>
          </w:p>
        </w:tc>
        <w:tc>
          <w:tcPr>
            <w:tcW w:w="1169" w:type="dxa"/>
            <w:tcBorders>
              <w:top w:val="nil"/>
              <w:left w:val="nil"/>
              <w:bottom w:val="single" w:color="auto" w:sz="4" w:space="0"/>
              <w:right w:val="single" w:color="auto" w:sz="4" w:space="0"/>
            </w:tcBorders>
            <w:shd w:val="clear" w:color="auto" w:fill="auto"/>
            <w:noWrap w:val="0"/>
            <w:vAlign w:val="center"/>
          </w:tcPr>
          <w:p w14:paraId="26F4243C">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74C7A1EA">
            <w:pPr>
              <w:widowControl/>
              <w:jc w:val="left"/>
              <w:rPr>
                <w:rFonts w:ascii="宋体" w:hAnsi="宋体" w:cs="宋体"/>
                <w:kern w:val="0"/>
                <w:sz w:val="20"/>
              </w:rPr>
            </w:pPr>
            <w:r>
              <w:rPr>
                <w:rFonts w:hint="eastAsia" w:ascii="宋体" w:hAnsi="宋体" w:cs="宋体"/>
                <w:kern w:val="0"/>
                <w:sz w:val="20"/>
              </w:rPr>
              <w:t>　</w:t>
            </w:r>
          </w:p>
        </w:tc>
        <w:tc>
          <w:tcPr>
            <w:tcW w:w="876" w:type="dxa"/>
            <w:tcBorders>
              <w:top w:val="nil"/>
              <w:left w:val="nil"/>
              <w:bottom w:val="single" w:color="auto" w:sz="4" w:space="0"/>
              <w:right w:val="single" w:color="auto" w:sz="4" w:space="0"/>
            </w:tcBorders>
            <w:shd w:val="clear" w:color="000000" w:fill="FFFFFF"/>
            <w:noWrap w:val="0"/>
            <w:vAlign w:val="center"/>
          </w:tcPr>
          <w:p w14:paraId="01FDD096">
            <w:pPr>
              <w:widowControl/>
              <w:jc w:val="center"/>
              <w:rPr>
                <w:rFonts w:ascii="宋体" w:hAnsi="宋体" w:cs="宋体"/>
                <w:kern w:val="0"/>
                <w:sz w:val="20"/>
              </w:rPr>
            </w:pPr>
            <w:r>
              <w:rPr>
                <w:rFonts w:hint="eastAsia" w:ascii="宋体" w:hAnsi="宋体" w:cs="宋体"/>
                <w:kern w:val="0"/>
                <w:sz w:val="20"/>
              </w:rPr>
              <w:t>26</w:t>
            </w:r>
          </w:p>
        </w:tc>
        <w:tc>
          <w:tcPr>
            <w:tcW w:w="1167" w:type="dxa"/>
            <w:tcBorders>
              <w:top w:val="nil"/>
              <w:left w:val="nil"/>
              <w:bottom w:val="single" w:color="auto" w:sz="4" w:space="0"/>
              <w:right w:val="single" w:color="auto" w:sz="4" w:space="0"/>
            </w:tcBorders>
            <w:noWrap w:val="0"/>
            <w:vAlign w:val="center"/>
          </w:tcPr>
          <w:p w14:paraId="2874DDBC">
            <w:pPr>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669774FA">
            <w:pPr>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3601EF87">
            <w:pPr>
              <w:widowControl/>
              <w:jc w:val="left"/>
              <w:rPr>
                <w:rFonts w:ascii="宋体" w:hAnsi="宋体" w:cs="宋体"/>
                <w:kern w:val="0"/>
                <w:sz w:val="20"/>
              </w:rPr>
            </w:pPr>
            <w:r>
              <w:rPr>
                <w:rFonts w:hint="eastAsia" w:ascii="宋体" w:hAnsi="宋体" w:cs="宋体"/>
                <w:kern w:val="0"/>
                <w:sz w:val="20"/>
              </w:rPr>
              <w:t>　</w:t>
            </w:r>
          </w:p>
        </w:tc>
        <w:tc>
          <w:tcPr>
            <w:tcW w:w="1464" w:type="dxa"/>
            <w:gridSpan w:val="2"/>
            <w:tcBorders>
              <w:top w:val="nil"/>
              <w:left w:val="nil"/>
              <w:bottom w:val="single" w:color="auto" w:sz="4" w:space="0"/>
              <w:right w:val="single" w:color="auto" w:sz="8" w:space="0"/>
            </w:tcBorders>
            <w:noWrap w:val="0"/>
            <w:vAlign w:val="center"/>
          </w:tcPr>
          <w:p w14:paraId="7AC3081E">
            <w:pPr>
              <w:widowControl/>
              <w:jc w:val="left"/>
              <w:rPr>
                <w:rFonts w:ascii="宋体" w:hAnsi="宋体" w:cs="宋体"/>
                <w:kern w:val="0"/>
                <w:sz w:val="20"/>
              </w:rPr>
            </w:pPr>
            <w:r>
              <w:rPr>
                <w:rFonts w:hint="eastAsia" w:ascii="宋体" w:hAnsi="宋体" w:cs="宋体"/>
                <w:kern w:val="0"/>
                <w:sz w:val="20"/>
              </w:rPr>
              <w:t>　</w:t>
            </w:r>
          </w:p>
        </w:tc>
      </w:tr>
      <w:tr w14:paraId="56AD0AFF">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4" w:space="0"/>
              <w:right w:val="single" w:color="auto" w:sz="4" w:space="0"/>
            </w:tcBorders>
            <w:shd w:val="clear" w:color="auto" w:fill="auto"/>
            <w:noWrap w:val="0"/>
            <w:vAlign w:val="center"/>
          </w:tcPr>
          <w:p w14:paraId="73ACB6D2">
            <w:pPr>
              <w:widowControl/>
              <w:jc w:val="left"/>
              <w:textAlignment w:val="center"/>
              <w:rPr>
                <w:rFonts w:ascii="宋体" w:hAnsi="宋体" w:cs="宋体"/>
                <w:kern w:val="0"/>
                <w:sz w:val="20"/>
              </w:rPr>
            </w:pPr>
            <w:r>
              <w:rPr>
                <w:rFonts w:hint="eastAsia" w:ascii="宋体" w:hAnsi="宋体" w:cs="宋体"/>
                <w:color w:val="000000"/>
                <w:kern w:val="0"/>
                <w:sz w:val="20"/>
              </w:rPr>
              <w:t xml:space="preserve">  国有资本经营预算财政拨款</w:t>
            </w:r>
          </w:p>
        </w:tc>
        <w:tc>
          <w:tcPr>
            <w:tcW w:w="729" w:type="dxa"/>
            <w:tcBorders>
              <w:top w:val="nil"/>
              <w:left w:val="nil"/>
              <w:bottom w:val="single" w:color="auto" w:sz="4" w:space="0"/>
              <w:right w:val="single" w:color="auto" w:sz="4" w:space="0"/>
            </w:tcBorders>
            <w:shd w:val="clear" w:color="000000" w:fill="FFFFFF"/>
            <w:noWrap w:val="0"/>
            <w:vAlign w:val="center"/>
          </w:tcPr>
          <w:p w14:paraId="1C34E9A0">
            <w:pPr>
              <w:widowControl/>
              <w:jc w:val="center"/>
              <w:rPr>
                <w:rFonts w:ascii="宋体" w:hAnsi="宋体" w:cs="宋体"/>
                <w:kern w:val="0"/>
                <w:sz w:val="20"/>
              </w:rPr>
            </w:pPr>
            <w:r>
              <w:rPr>
                <w:rFonts w:hint="eastAsia" w:ascii="宋体" w:hAnsi="宋体" w:cs="宋体"/>
                <w:kern w:val="0"/>
                <w:sz w:val="20"/>
              </w:rPr>
              <w:t>13</w:t>
            </w:r>
          </w:p>
        </w:tc>
        <w:tc>
          <w:tcPr>
            <w:tcW w:w="1169" w:type="dxa"/>
            <w:tcBorders>
              <w:top w:val="nil"/>
              <w:left w:val="nil"/>
              <w:bottom w:val="single" w:color="auto" w:sz="4" w:space="0"/>
              <w:right w:val="single" w:color="auto" w:sz="4" w:space="0"/>
            </w:tcBorders>
            <w:shd w:val="clear" w:color="auto" w:fill="auto"/>
            <w:noWrap w:val="0"/>
            <w:vAlign w:val="center"/>
          </w:tcPr>
          <w:p w14:paraId="1942C40E">
            <w:pPr>
              <w:widowControl/>
              <w:jc w:val="right"/>
              <w:textAlignment w:val="center"/>
              <w:rPr>
                <w:rFonts w:ascii="宋体" w:hAnsi="宋体" w:cs="宋体"/>
                <w:kern w:val="0"/>
                <w:sz w:val="20"/>
              </w:rPr>
            </w:pPr>
          </w:p>
        </w:tc>
        <w:tc>
          <w:tcPr>
            <w:tcW w:w="2626" w:type="dxa"/>
            <w:tcBorders>
              <w:top w:val="nil"/>
              <w:left w:val="nil"/>
              <w:bottom w:val="single" w:color="auto" w:sz="4" w:space="0"/>
              <w:right w:val="single" w:color="auto" w:sz="4" w:space="0"/>
            </w:tcBorders>
            <w:shd w:val="clear" w:color="auto" w:fill="auto"/>
            <w:noWrap w:val="0"/>
            <w:vAlign w:val="center"/>
          </w:tcPr>
          <w:p w14:paraId="2CDBB336">
            <w:pPr>
              <w:widowControl/>
              <w:jc w:val="left"/>
              <w:rPr>
                <w:rFonts w:ascii="宋体" w:hAnsi="宋体" w:cs="宋体"/>
                <w:kern w:val="0"/>
                <w:sz w:val="20"/>
              </w:rPr>
            </w:pPr>
            <w:r>
              <w:rPr>
                <w:rFonts w:hint="eastAsia" w:ascii="宋体" w:hAnsi="宋体" w:cs="宋体"/>
                <w:kern w:val="0"/>
                <w:sz w:val="20"/>
              </w:rPr>
              <w:t>　</w:t>
            </w:r>
          </w:p>
        </w:tc>
        <w:tc>
          <w:tcPr>
            <w:tcW w:w="876" w:type="dxa"/>
            <w:tcBorders>
              <w:top w:val="nil"/>
              <w:left w:val="nil"/>
              <w:bottom w:val="single" w:color="auto" w:sz="4" w:space="0"/>
              <w:right w:val="single" w:color="auto" w:sz="4" w:space="0"/>
            </w:tcBorders>
            <w:shd w:val="clear" w:color="000000" w:fill="FFFFFF"/>
            <w:noWrap w:val="0"/>
            <w:vAlign w:val="center"/>
          </w:tcPr>
          <w:p w14:paraId="4143C368">
            <w:pPr>
              <w:widowControl/>
              <w:jc w:val="center"/>
              <w:rPr>
                <w:rFonts w:ascii="宋体" w:hAnsi="宋体" w:cs="宋体"/>
                <w:kern w:val="0"/>
                <w:sz w:val="20"/>
              </w:rPr>
            </w:pPr>
            <w:r>
              <w:rPr>
                <w:rFonts w:hint="eastAsia" w:ascii="宋体" w:hAnsi="宋体" w:cs="宋体"/>
                <w:kern w:val="0"/>
                <w:sz w:val="20"/>
              </w:rPr>
              <w:t>27</w:t>
            </w:r>
          </w:p>
        </w:tc>
        <w:tc>
          <w:tcPr>
            <w:tcW w:w="1167" w:type="dxa"/>
            <w:tcBorders>
              <w:top w:val="nil"/>
              <w:left w:val="nil"/>
              <w:bottom w:val="single" w:color="auto" w:sz="4" w:space="0"/>
              <w:right w:val="single" w:color="auto" w:sz="4" w:space="0"/>
            </w:tcBorders>
            <w:noWrap w:val="0"/>
            <w:vAlign w:val="center"/>
          </w:tcPr>
          <w:p w14:paraId="1C62C837">
            <w:pPr>
              <w:jc w:val="right"/>
              <w:rPr>
                <w:rFonts w:ascii="宋体" w:hAnsi="宋体" w:cs="宋体"/>
                <w:kern w:val="0"/>
                <w:sz w:val="20"/>
              </w:rPr>
            </w:pPr>
          </w:p>
        </w:tc>
        <w:tc>
          <w:tcPr>
            <w:tcW w:w="1459" w:type="dxa"/>
            <w:tcBorders>
              <w:top w:val="nil"/>
              <w:left w:val="nil"/>
              <w:bottom w:val="single" w:color="auto" w:sz="4" w:space="0"/>
              <w:right w:val="single" w:color="auto" w:sz="4" w:space="0"/>
            </w:tcBorders>
            <w:noWrap w:val="0"/>
            <w:vAlign w:val="center"/>
          </w:tcPr>
          <w:p w14:paraId="0F1645B0">
            <w:pPr>
              <w:jc w:val="right"/>
              <w:rPr>
                <w:rFonts w:ascii="宋体" w:hAnsi="宋体" w:cs="宋体"/>
                <w:kern w:val="0"/>
                <w:sz w:val="20"/>
              </w:rPr>
            </w:pPr>
          </w:p>
        </w:tc>
        <w:tc>
          <w:tcPr>
            <w:tcW w:w="1605" w:type="dxa"/>
            <w:tcBorders>
              <w:top w:val="nil"/>
              <w:left w:val="nil"/>
              <w:bottom w:val="single" w:color="auto" w:sz="4" w:space="0"/>
              <w:right w:val="single" w:color="auto" w:sz="8" w:space="0"/>
            </w:tcBorders>
            <w:noWrap w:val="0"/>
            <w:vAlign w:val="center"/>
          </w:tcPr>
          <w:p w14:paraId="18FA181D">
            <w:pPr>
              <w:widowControl/>
              <w:jc w:val="left"/>
              <w:rPr>
                <w:rFonts w:ascii="宋体" w:hAnsi="宋体" w:cs="宋体"/>
                <w:kern w:val="0"/>
                <w:sz w:val="20"/>
              </w:rPr>
            </w:pPr>
            <w:r>
              <w:rPr>
                <w:rFonts w:hint="eastAsia" w:ascii="宋体" w:hAnsi="宋体" w:cs="宋体"/>
                <w:kern w:val="0"/>
                <w:sz w:val="20"/>
              </w:rPr>
              <w:t>　</w:t>
            </w:r>
          </w:p>
        </w:tc>
        <w:tc>
          <w:tcPr>
            <w:tcW w:w="1464" w:type="dxa"/>
            <w:gridSpan w:val="2"/>
            <w:tcBorders>
              <w:top w:val="nil"/>
              <w:left w:val="nil"/>
              <w:bottom w:val="single" w:color="auto" w:sz="4" w:space="0"/>
              <w:right w:val="single" w:color="auto" w:sz="8" w:space="0"/>
            </w:tcBorders>
            <w:noWrap w:val="0"/>
            <w:vAlign w:val="center"/>
          </w:tcPr>
          <w:p w14:paraId="24064E73">
            <w:pPr>
              <w:widowControl/>
              <w:jc w:val="left"/>
              <w:rPr>
                <w:rFonts w:ascii="宋体" w:hAnsi="宋体" w:cs="宋体"/>
                <w:kern w:val="0"/>
                <w:sz w:val="20"/>
              </w:rPr>
            </w:pPr>
            <w:r>
              <w:rPr>
                <w:rFonts w:hint="eastAsia" w:ascii="宋体" w:hAnsi="宋体" w:cs="宋体"/>
                <w:kern w:val="0"/>
                <w:sz w:val="20"/>
              </w:rPr>
              <w:t>　</w:t>
            </w:r>
          </w:p>
        </w:tc>
      </w:tr>
      <w:tr w14:paraId="6A7354E3">
        <w:tblPrEx>
          <w:tblCellMar>
            <w:top w:w="0" w:type="dxa"/>
            <w:left w:w="108" w:type="dxa"/>
            <w:bottom w:w="0" w:type="dxa"/>
            <w:right w:w="108" w:type="dxa"/>
          </w:tblCellMar>
        </w:tblPrEx>
        <w:trPr>
          <w:gridAfter w:val="1"/>
          <w:wAfter w:w="890" w:type="dxa"/>
          <w:trHeight w:val="53" w:hRule="atLeast"/>
        </w:trPr>
        <w:tc>
          <w:tcPr>
            <w:tcW w:w="2855" w:type="dxa"/>
            <w:gridSpan w:val="2"/>
            <w:tcBorders>
              <w:top w:val="nil"/>
              <w:left w:val="single" w:color="auto" w:sz="8" w:space="0"/>
              <w:bottom w:val="single" w:color="auto" w:sz="8" w:space="0"/>
              <w:right w:val="single" w:color="auto" w:sz="4" w:space="0"/>
            </w:tcBorders>
            <w:shd w:val="clear" w:color="000000" w:fill="FFFFFF"/>
            <w:noWrap w:val="0"/>
            <w:vAlign w:val="center"/>
          </w:tcPr>
          <w:p w14:paraId="6312BADC">
            <w:pPr>
              <w:widowControl/>
              <w:jc w:val="center"/>
              <w:rPr>
                <w:rFonts w:ascii="宋体" w:hAnsi="宋体" w:cs="宋体"/>
                <w:b/>
                <w:bCs/>
                <w:kern w:val="0"/>
                <w:sz w:val="20"/>
              </w:rPr>
            </w:pPr>
            <w:r>
              <w:rPr>
                <w:rFonts w:hint="eastAsia" w:ascii="宋体" w:hAnsi="宋体" w:cs="宋体"/>
                <w:b/>
                <w:bCs/>
                <w:kern w:val="0"/>
                <w:sz w:val="20"/>
              </w:rPr>
              <w:t>总计</w:t>
            </w:r>
          </w:p>
        </w:tc>
        <w:tc>
          <w:tcPr>
            <w:tcW w:w="729" w:type="dxa"/>
            <w:tcBorders>
              <w:top w:val="nil"/>
              <w:left w:val="nil"/>
              <w:bottom w:val="single" w:color="auto" w:sz="8" w:space="0"/>
              <w:right w:val="single" w:color="auto" w:sz="4" w:space="0"/>
            </w:tcBorders>
            <w:shd w:val="clear" w:color="000000" w:fill="FFFFFF"/>
            <w:noWrap w:val="0"/>
            <w:vAlign w:val="center"/>
          </w:tcPr>
          <w:p w14:paraId="6FC2D29A">
            <w:pPr>
              <w:widowControl/>
              <w:jc w:val="center"/>
              <w:rPr>
                <w:rFonts w:ascii="宋体" w:hAnsi="宋体" w:cs="宋体"/>
                <w:kern w:val="0"/>
                <w:sz w:val="20"/>
              </w:rPr>
            </w:pPr>
            <w:r>
              <w:rPr>
                <w:rFonts w:hint="eastAsia" w:ascii="宋体" w:hAnsi="宋体" w:cs="宋体"/>
                <w:kern w:val="0"/>
                <w:sz w:val="20"/>
              </w:rPr>
              <w:t>14</w:t>
            </w:r>
          </w:p>
        </w:tc>
        <w:tc>
          <w:tcPr>
            <w:tcW w:w="1169" w:type="dxa"/>
            <w:tcBorders>
              <w:top w:val="nil"/>
              <w:left w:val="nil"/>
              <w:bottom w:val="single" w:color="auto" w:sz="8" w:space="0"/>
              <w:right w:val="single" w:color="auto" w:sz="4" w:space="0"/>
            </w:tcBorders>
            <w:shd w:val="clear" w:color="auto" w:fill="auto"/>
            <w:noWrap w:val="0"/>
            <w:vAlign w:val="center"/>
          </w:tcPr>
          <w:p w14:paraId="1B1A5109">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197.72</w:t>
            </w:r>
          </w:p>
        </w:tc>
        <w:tc>
          <w:tcPr>
            <w:tcW w:w="2626" w:type="dxa"/>
            <w:tcBorders>
              <w:top w:val="nil"/>
              <w:left w:val="nil"/>
              <w:bottom w:val="single" w:color="auto" w:sz="8" w:space="0"/>
              <w:right w:val="single" w:color="auto" w:sz="4" w:space="0"/>
            </w:tcBorders>
            <w:shd w:val="clear" w:color="000000" w:fill="FFFFFF"/>
            <w:noWrap w:val="0"/>
            <w:vAlign w:val="center"/>
          </w:tcPr>
          <w:p w14:paraId="3A720229">
            <w:pPr>
              <w:widowControl/>
              <w:jc w:val="center"/>
              <w:rPr>
                <w:rFonts w:ascii="宋体" w:hAnsi="宋体" w:cs="宋体"/>
                <w:b/>
                <w:bCs/>
                <w:kern w:val="0"/>
                <w:sz w:val="20"/>
              </w:rPr>
            </w:pPr>
            <w:r>
              <w:rPr>
                <w:rFonts w:hint="eastAsia" w:ascii="宋体" w:hAnsi="宋体" w:cs="宋体"/>
                <w:b/>
                <w:bCs/>
                <w:kern w:val="0"/>
                <w:sz w:val="20"/>
              </w:rPr>
              <w:t>总 计</w:t>
            </w:r>
          </w:p>
        </w:tc>
        <w:tc>
          <w:tcPr>
            <w:tcW w:w="876" w:type="dxa"/>
            <w:tcBorders>
              <w:top w:val="nil"/>
              <w:left w:val="nil"/>
              <w:bottom w:val="single" w:color="auto" w:sz="8" w:space="0"/>
              <w:right w:val="single" w:color="auto" w:sz="4" w:space="0"/>
            </w:tcBorders>
            <w:shd w:val="clear" w:color="000000" w:fill="FFFFFF"/>
            <w:noWrap w:val="0"/>
            <w:vAlign w:val="center"/>
          </w:tcPr>
          <w:p w14:paraId="28B944BD">
            <w:pPr>
              <w:widowControl/>
              <w:jc w:val="center"/>
              <w:rPr>
                <w:rFonts w:ascii="宋体" w:hAnsi="宋体" w:cs="宋体"/>
                <w:kern w:val="0"/>
                <w:sz w:val="20"/>
              </w:rPr>
            </w:pPr>
            <w:r>
              <w:rPr>
                <w:rFonts w:hint="eastAsia" w:ascii="宋体" w:hAnsi="宋体" w:cs="宋体"/>
                <w:kern w:val="0"/>
                <w:sz w:val="20"/>
              </w:rPr>
              <w:t>28</w:t>
            </w:r>
          </w:p>
        </w:tc>
        <w:tc>
          <w:tcPr>
            <w:tcW w:w="1167" w:type="dxa"/>
            <w:tcBorders>
              <w:top w:val="nil"/>
              <w:left w:val="nil"/>
              <w:bottom w:val="single" w:color="auto" w:sz="8" w:space="0"/>
              <w:right w:val="single" w:color="auto" w:sz="4" w:space="0"/>
            </w:tcBorders>
            <w:noWrap w:val="0"/>
            <w:vAlign w:val="center"/>
          </w:tcPr>
          <w:p w14:paraId="7765ACE6">
            <w:pPr>
              <w:widowControl/>
              <w:jc w:val="right"/>
              <w:textAlignment w:val="center"/>
              <w:rPr>
                <w:rFonts w:hint="default" w:ascii="宋体" w:hAnsi="宋体" w:eastAsia="宋体" w:cs="宋体"/>
                <w:kern w:val="0"/>
                <w:sz w:val="20"/>
                <w:lang w:val="en-US" w:eastAsia="zh-CN"/>
              </w:rPr>
            </w:pPr>
            <w:r>
              <w:rPr>
                <w:rFonts w:hint="eastAsia" w:ascii="宋体" w:hAnsi="宋体" w:cs="宋体"/>
                <w:kern w:val="0"/>
                <w:sz w:val="20"/>
                <w:lang w:val="en-US" w:eastAsia="zh-CN"/>
              </w:rPr>
              <w:t>197.72</w:t>
            </w:r>
          </w:p>
        </w:tc>
        <w:tc>
          <w:tcPr>
            <w:tcW w:w="1459" w:type="dxa"/>
            <w:tcBorders>
              <w:top w:val="nil"/>
              <w:left w:val="nil"/>
              <w:bottom w:val="single" w:color="auto" w:sz="8" w:space="0"/>
              <w:right w:val="single" w:color="auto" w:sz="4" w:space="0"/>
            </w:tcBorders>
            <w:noWrap w:val="0"/>
            <w:vAlign w:val="center"/>
          </w:tcPr>
          <w:p w14:paraId="4793D051">
            <w:pPr>
              <w:widowControl/>
              <w:jc w:val="right"/>
              <w:textAlignment w:val="center"/>
              <w:rPr>
                <w:rFonts w:hint="default" w:ascii="宋体" w:hAnsi="宋体" w:cs="宋体"/>
                <w:kern w:val="0"/>
                <w:sz w:val="20"/>
                <w:lang w:val="en-US"/>
              </w:rPr>
            </w:pPr>
            <w:r>
              <w:rPr>
                <w:rFonts w:hint="eastAsia" w:ascii="宋体" w:hAnsi="宋体" w:cs="宋体"/>
                <w:kern w:val="0"/>
                <w:sz w:val="20"/>
                <w:lang w:val="en-US" w:eastAsia="zh-CN"/>
              </w:rPr>
              <w:t>197.72</w:t>
            </w:r>
          </w:p>
        </w:tc>
        <w:tc>
          <w:tcPr>
            <w:tcW w:w="1605" w:type="dxa"/>
            <w:tcBorders>
              <w:top w:val="nil"/>
              <w:left w:val="nil"/>
              <w:bottom w:val="single" w:color="auto" w:sz="8" w:space="0"/>
              <w:right w:val="single" w:color="auto" w:sz="8" w:space="0"/>
            </w:tcBorders>
            <w:noWrap w:val="0"/>
            <w:vAlign w:val="center"/>
          </w:tcPr>
          <w:p w14:paraId="203E2A1E">
            <w:pPr>
              <w:widowControl/>
              <w:jc w:val="right"/>
              <w:rPr>
                <w:rFonts w:ascii="宋体" w:hAnsi="宋体" w:cs="宋体"/>
                <w:b/>
                <w:bCs/>
                <w:kern w:val="0"/>
                <w:sz w:val="20"/>
              </w:rPr>
            </w:pPr>
          </w:p>
        </w:tc>
        <w:tc>
          <w:tcPr>
            <w:tcW w:w="1464" w:type="dxa"/>
            <w:gridSpan w:val="2"/>
            <w:tcBorders>
              <w:top w:val="nil"/>
              <w:left w:val="nil"/>
              <w:bottom w:val="single" w:color="auto" w:sz="8" w:space="0"/>
              <w:right w:val="single" w:color="auto" w:sz="8" w:space="0"/>
            </w:tcBorders>
            <w:noWrap w:val="0"/>
            <w:vAlign w:val="center"/>
          </w:tcPr>
          <w:p w14:paraId="0C2BFE78">
            <w:pPr>
              <w:widowControl/>
              <w:jc w:val="right"/>
              <w:rPr>
                <w:rFonts w:ascii="宋体" w:hAnsi="宋体" w:cs="宋体"/>
                <w:b/>
                <w:bCs/>
                <w:kern w:val="0"/>
                <w:sz w:val="20"/>
              </w:rPr>
            </w:pPr>
          </w:p>
        </w:tc>
      </w:tr>
      <w:tr w14:paraId="3765D7C0">
        <w:tblPrEx>
          <w:tblCellMar>
            <w:top w:w="0" w:type="dxa"/>
            <w:left w:w="108" w:type="dxa"/>
            <w:bottom w:w="0" w:type="dxa"/>
            <w:right w:w="108" w:type="dxa"/>
          </w:tblCellMar>
        </w:tblPrEx>
        <w:trPr>
          <w:gridBefore w:val="1"/>
          <w:wBefore w:w="83" w:type="dxa"/>
          <w:trHeight w:val="53" w:hRule="atLeast"/>
        </w:trPr>
        <w:tc>
          <w:tcPr>
            <w:tcW w:w="14757" w:type="dxa"/>
            <w:gridSpan w:val="11"/>
            <w:tcBorders>
              <w:top w:val="nil"/>
              <w:left w:val="nil"/>
              <w:bottom w:val="nil"/>
              <w:right w:val="nil"/>
            </w:tcBorders>
            <w:noWrap w:val="0"/>
            <w:vAlign w:val="center"/>
          </w:tcPr>
          <w:p w14:paraId="4A853390">
            <w:pPr>
              <w:widowControl/>
              <w:ind w:firstLine="100" w:firstLineChars="50"/>
              <w:jc w:val="left"/>
              <w:rPr>
                <w:rFonts w:ascii="宋体" w:hAnsi="宋体" w:cs="宋体"/>
                <w:kern w:val="0"/>
                <w:sz w:val="20"/>
              </w:rPr>
            </w:pPr>
            <w:r>
              <w:rPr>
                <w:rFonts w:hint="eastAsia" w:ascii="宋体" w:hAnsi="宋体" w:cs="宋体"/>
                <w:kern w:val="0"/>
                <w:sz w:val="20"/>
              </w:rPr>
              <w:t>注：本表反映单位本年度一般公共预算财政拨款、政府性基金预算财政拨款和国有资本经营预算财政拨款的总收支和年末结转结余情况。</w:t>
            </w:r>
          </w:p>
        </w:tc>
      </w:tr>
    </w:tbl>
    <w:p w14:paraId="58021222">
      <w:pPr>
        <w:rPr>
          <w:rFonts w:ascii="黑体" w:hAnsi="黑体" w:eastAsia="黑体"/>
          <w:sz w:val="32"/>
          <w:highlight w:val="none"/>
        </w:rPr>
      </w:pPr>
      <w:r>
        <w:rPr>
          <w:rFonts w:ascii="黑体" w:hAnsi="黑体" w:eastAsia="黑体"/>
          <w:sz w:val="32"/>
          <w:highlight w:val="none"/>
        </w:rPr>
        <w:br w:type="page"/>
      </w:r>
    </w:p>
    <w:p w14:paraId="20ED5680">
      <w:pPr>
        <w:ind w:firstLine="640" w:firstLineChars="200"/>
        <w:rPr>
          <w:rFonts w:ascii="黑体" w:hAnsi="黑体" w:eastAsia="黑体"/>
          <w:sz w:val="32"/>
          <w:highlight w:val="none"/>
        </w:rPr>
      </w:pPr>
      <w:r>
        <w:rPr>
          <w:rFonts w:hint="eastAsia" w:ascii="黑体" w:hAnsi="黑体" w:eastAsia="黑体"/>
          <w:sz w:val="32"/>
          <w:highlight w:val="none"/>
        </w:rPr>
        <w:t>五、一般公共预算财政拨款支出决算表</w:t>
      </w:r>
    </w:p>
    <w:p w14:paraId="277D1C59">
      <w:pPr>
        <w:jc w:val="center"/>
        <w:rPr>
          <w:rFonts w:hint="eastAsia" w:ascii="华文中宋" w:hAnsi="华文中宋" w:eastAsia="华文中宋" w:cs="宋体"/>
          <w:b/>
          <w:bCs/>
          <w:kern w:val="0"/>
          <w:sz w:val="24"/>
          <w:szCs w:val="24"/>
        </w:rPr>
      </w:pPr>
      <w:r>
        <w:rPr>
          <w:rFonts w:hint="eastAsia" w:ascii="华文中宋" w:hAnsi="华文中宋" w:eastAsia="华文中宋" w:cs="宋体"/>
          <w:b/>
          <w:bCs/>
          <w:kern w:val="0"/>
          <w:sz w:val="24"/>
          <w:szCs w:val="24"/>
        </w:rPr>
        <w:t>一般公共预算财政拨款支出决算表</w:t>
      </w:r>
    </w:p>
    <w:tbl>
      <w:tblPr>
        <w:tblStyle w:val="8"/>
        <w:tblW w:w="14236" w:type="dxa"/>
        <w:jc w:val="center"/>
        <w:tblLayout w:type="fixed"/>
        <w:tblCellMar>
          <w:top w:w="0" w:type="dxa"/>
          <w:left w:w="108" w:type="dxa"/>
          <w:bottom w:w="0" w:type="dxa"/>
          <w:right w:w="108" w:type="dxa"/>
        </w:tblCellMar>
      </w:tblPr>
      <w:tblGrid>
        <w:gridCol w:w="1903"/>
        <w:gridCol w:w="789"/>
        <w:gridCol w:w="3039"/>
        <w:gridCol w:w="2756"/>
        <w:gridCol w:w="3075"/>
        <w:gridCol w:w="2674"/>
      </w:tblGrid>
      <w:tr w14:paraId="6B8DC154">
        <w:tblPrEx>
          <w:tblCellMar>
            <w:top w:w="0" w:type="dxa"/>
            <w:left w:w="108" w:type="dxa"/>
            <w:bottom w:w="0" w:type="dxa"/>
            <w:right w:w="108" w:type="dxa"/>
          </w:tblCellMar>
        </w:tblPrEx>
        <w:trPr>
          <w:trHeight w:val="56" w:hRule="atLeast"/>
          <w:jc w:val="center"/>
        </w:trPr>
        <w:tc>
          <w:tcPr>
            <w:tcW w:w="1903" w:type="dxa"/>
            <w:tcBorders>
              <w:top w:val="nil"/>
              <w:left w:val="nil"/>
              <w:bottom w:val="nil"/>
              <w:right w:val="nil"/>
            </w:tcBorders>
            <w:shd w:val="clear" w:color="000000" w:fill="FFFFFF"/>
            <w:noWrap w:val="0"/>
            <w:vAlign w:val="center"/>
          </w:tcPr>
          <w:p w14:paraId="79F3DA6F">
            <w:pPr>
              <w:widowControl/>
              <w:jc w:val="center"/>
              <w:rPr>
                <w:rFonts w:ascii="宋体" w:hAnsi="宋体" w:cs="宋体"/>
                <w:kern w:val="0"/>
                <w:sz w:val="20"/>
              </w:rPr>
            </w:pPr>
            <w:r>
              <w:rPr>
                <w:rFonts w:hint="eastAsia" w:ascii="宋体" w:hAnsi="宋体" w:cs="宋体"/>
                <w:kern w:val="0"/>
                <w:sz w:val="20"/>
              </w:rPr>
              <w:t>　</w:t>
            </w:r>
          </w:p>
        </w:tc>
        <w:tc>
          <w:tcPr>
            <w:tcW w:w="789" w:type="dxa"/>
            <w:tcBorders>
              <w:top w:val="nil"/>
              <w:left w:val="nil"/>
              <w:bottom w:val="nil"/>
              <w:right w:val="nil"/>
            </w:tcBorders>
            <w:shd w:val="clear" w:color="000000" w:fill="FFFFFF"/>
            <w:noWrap w:val="0"/>
            <w:vAlign w:val="center"/>
          </w:tcPr>
          <w:p w14:paraId="24EA6A7F">
            <w:pPr>
              <w:widowControl/>
              <w:jc w:val="center"/>
              <w:rPr>
                <w:rFonts w:ascii="宋体" w:hAnsi="宋体" w:cs="宋体"/>
                <w:kern w:val="0"/>
                <w:sz w:val="20"/>
              </w:rPr>
            </w:pPr>
            <w:r>
              <w:rPr>
                <w:rFonts w:hint="eastAsia" w:ascii="宋体" w:hAnsi="宋体" w:cs="宋体"/>
                <w:kern w:val="0"/>
                <w:sz w:val="20"/>
              </w:rPr>
              <w:t>　</w:t>
            </w:r>
          </w:p>
        </w:tc>
        <w:tc>
          <w:tcPr>
            <w:tcW w:w="3039" w:type="dxa"/>
            <w:tcBorders>
              <w:top w:val="nil"/>
              <w:left w:val="nil"/>
              <w:bottom w:val="nil"/>
              <w:right w:val="nil"/>
            </w:tcBorders>
            <w:shd w:val="clear" w:color="000000" w:fill="FFFFFF"/>
            <w:noWrap w:val="0"/>
            <w:vAlign w:val="center"/>
          </w:tcPr>
          <w:p w14:paraId="29A4B48B">
            <w:pPr>
              <w:widowControl/>
              <w:jc w:val="center"/>
              <w:rPr>
                <w:rFonts w:ascii="宋体" w:hAnsi="宋体" w:cs="宋体"/>
                <w:kern w:val="0"/>
                <w:sz w:val="20"/>
              </w:rPr>
            </w:pPr>
            <w:r>
              <w:rPr>
                <w:rFonts w:hint="eastAsia" w:ascii="宋体" w:hAnsi="宋体" w:cs="宋体"/>
                <w:kern w:val="0"/>
                <w:sz w:val="20"/>
              </w:rPr>
              <w:t>　</w:t>
            </w:r>
          </w:p>
        </w:tc>
        <w:tc>
          <w:tcPr>
            <w:tcW w:w="2756" w:type="dxa"/>
            <w:tcBorders>
              <w:top w:val="nil"/>
              <w:left w:val="nil"/>
              <w:bottom w:val="nil"/>
              <w:right w:val="nil"/>
            </w:tcBorders>
            <w:shd w:val="clear" w:color="000000" w:fill="FFFFFF"/>
            <w:noWrap w:val="0"/>
            <w:vAlign w:val="center"/>
          </w:tcPr>
          <w:p w14:paraId="5CED05DD">
            <w:pPr>
              <w:widowControl/>
              <w:jc w:val="left"/>
              <w:rPr>
                <w:rFonts w:ascii="宋体" w:hAnsi="宋体" w:cs="宋体"/>
                <w:kern w:val="0"/>
                <w:sz w:val="20"/>
              </w:rPr>
            </w:pPr>
            <w:r>
              <w:rPr>
                <w:rFonts w:hint="eastAsia" w:ascii="宋体" w:hAnsi="宋体" w:cs="宋体"/>
                <w:kern w:val="0"/>
                <w:sz w:val="20"/>
              </w:rPr>
              <w:t>　</w:t>
            </w:r>
          </w:p>
        </w:tc>
        <w:tc>
          <w:tcPr>
            <w:tcW w:w="3075" w:type="dxa"/>
            <w:tcBorders>
              <w:top w:val="nil"/>
              <w:left w:val="nil"/>
              <w:bottom w:val="nil"/>
              <w:right w:val="nil"/>
            </w:tcBorders>
            <w:shd w:val="clear" w:color="000000" w:fill="FFFFFF"/>
            <w:noWrap w:val="0"/>
            <w:vAlign w:val="center"/>
          </w:tcPr>
          <w:p w14:paraId="12A424AF">
            <w:pPr>
              <w:widowControl/>
              <w:jc w:val="left"/>
              <w:rPr>
                <w:rFonts w:ascii="宋体" w:hAnsi="宋体" w:cs="宋体"/>
                <w:kern w:val="0"/>
                <w:sz w:val="20"/>
              </w:rPr>
            </w:pPr>
            <w:r>
              <w:rPr>
                <w:rFonts w:hint="eastAsia" w:ascii="宋体" w:hAnsi="宋体" w:cs="宋体"/>
                <w:kern w:val="0"/>
                <w:sz w:val="20"/>
              </w:rPr>
              <w:t>　</w:t>
            </w:r>
          </w:p>
        </w:tc>
        <w:tc>
          <w:tcPr>
            <w:tcW w:w="2674" w:type="dxa"/>
            <w:tcBorders>
              <w:top w:val="nil"/>
              <w:left w:val="nil"/>
              <w:bottom w:val="nil"/>
              <w:right w:val="nil"/>
            </w:tcBorders>
            <w:shd w:val="clear" w:color="000000" w:fill="FFFFFF"/>
            <w:noWrap w:val="0"/>
            <w:vAlign w:val="center"/>
          </w:tcPr>
          <w:p w14:paraId="4FE9FC03">
            <w:pPr>
              <w:widowControl/>
              <w:jc w:val="right"/>
              <w:rPr>
                <w:rFonts w:ascii="宋体" w:hAnsi="宋体" w:cs="宋体"/>
                <w:color w:val="000000"/>
                <w:kern w:val="0"/>
                <w:sz w:val="20"/>
              </w:rPr>
            </w:pPr>
            <w:r>
              <w:rPr>
                <w:rFonts w:hint="eastAsia" w:ascii="宋体" w:hAnsi="宋体" w:cs="宋体"/>
                <w:color w:val="000000"/>
                <w:kern w:val="0"/>
                <w:sz w:val="20"/>
              </w:rPr>
              <w:t>公开05表</w:t>
            </w:r>
          </w:p>
        </w:tc>
      </w:tr>
      <w:tr w14:paraId="3083748B">
        <w:tblPrEx>
          <w:tblCellMar>
            <w:top w:w="0" w:type="dxa"/>
            <w:left w:w="108" w:type="dxa"/>
            <w:bottom w:w="0" w:type="dxa"/>
            <w:right w:w="108" w:type="dxa"/>
          </w:tblCellMar>
        </w:tblPrEx>
        <w:trPr>
          <w:trHeight w:val="56" w:hRule="atLeast"/>
          <w:jc w:val="center"/>
        </w:trPr>
        <w:tc>
          <w:tcPr>
            <w:tcW w:w="5731" w:type="dxa"/>
            <w:gridSpan w:val="3"/>
            <w:tcBorders>
              <w:top w:val="nil"/>
              <w:left w:val="nil"/>
              <w:bottom w:val="nil"/>
              <w:right w:val="nil"/>
            </w:tcBorders>
            <w:shd w:val="clear" w:color="000000" w:fill="FFFFFF"/>
            <w:noWrap w:val="0"/>
            <w:vAlign w:val="center"/>
          </w:tcPr>
          <w:p w14:paraId="73B24184">
            <w:pPr>
              <w:widowControl/>
              <w:jc w:val="left"/>
              <w:rPr>
                <w:rFonts w:hint="eastAsia" w:ascii="宋体" w:hAnsi="宋体" w:eastAsia="宋体" w:cs="宋体"/>
                <w:color w:val="000000"/>
                <w:kern w:val="0"/>
                <w:sz w:val="20"/>
                <w:lang w:eastAsia="zh-CN"/>
              </w:rPr>
            </w:pPr>
            <w:r>
              <w:rPr>
                <w:rFonts w:hint="eastAsia" w:ascii="宋体" w:hAnsi="宋体" w:cs="宋体"/>
                <w:color w:val="000000"/>
                <w:kern w:val="0"/>
                <w:sz w:val="20"/>
              </w:rPr>
              <w:t>单位：辽源市</w:t>
            </w:r>
            <w:r>
              <w:rPr>
                <w:rFonts w:hint="eastAsia" w:ascii="宋体" w:hAnsi="宋体" w:cs="宋体"/>
                <w:color w:val="000000"/>
                <w:kern w:val="0"/>
                <w:sz w:val="20"/>
                <w:lang w:eastAsia="zh-CN"/>
              </w:rPr>
              <w:t>地方社会经济调查队</w:t>
            </w:r>
          </w:p>
        </w:tc>
        <w:tc>
          <w:tcPr>
            <w:tcW w:w="2756" w:type="dxa"/>
            <w:tcBorders>
              <w:top w:val="nil"/>
              <w:left w:val="nil"/>
              <w:bottom w:val="single" w:color="auto" w:sz="4" w:space="0"/>
              <w:right w:val="nil"/>
            </w:tcBorders>
            <w:shd w:val="clear" w:color="000000" w:fill="FFFFFF"/>
            <w:noWrap w:val="0"/>
            <w:vAlign w:val="center"/>
          </w:tcPr>
          <w:p w14:paraId="603BDF2D">
            <w:pPr>
              <w:widowControl/>
              <w:jc w:val="left"/>
              <w:rPr>
                <w:rFonts w:ascii="宋体" w:hAnsi="宋体" w:cs="宋体"/>
                <w:kern w:val="0"/>
                <w:sz w:val="20"/>
              </w:rPr>
            </w:pPr>
            <w:r>
              <w:rPr>
                <w:rFonts w:hint="eastAsia" w:ascii="宋体" w:hAnsi="宋体" w:cs="宋体"/>
                <w:kern w:val="0"/>
                <w:sz w:val="20"/>
              </w:rPr>
              <w:t>　</w:t>
            </w:r>
          </w:p>
        </w:tc>
        <w:tc>
          <w:tcPr>
            <w:tcW w:w="3075" w:type="dxa"/>
            <w:tcBorders>
              <w:top w:val="nil"/>
              <w:left w:val="nil"/>
              <w:bottom w:val="single" w:color="auto" w:sz="4" w:space="0"/>
              <w:right w:val="nil"/>
            </w:tcBorders>
            <w:shd w:val="clear" w:color="000000" w:fill="FFFFFF"/>
            <w:noWrap w:val="0"/>
            <w:vAlign w:val="center"/>
          </w:tcPr>
          <w:p w14:paraId="7A0523A0">
            <w:pPr>
              <w:widowControl/>
              <w:jc w:val="left"/>
              <w:rPr>
                <w:rFonts w:ascii="宋体" w:hAnsi="宋体" w:cs="宋体"/>
                <w:kern w:val="0"/>
                <w:sz w:val="20"/>
              </w:rPr>
            </w:pPr>
            <w:r>
              <w:rPr>
                <w:rFonts w:hint="eastAsia" w:ascii="宋体" w:hAnsi="宋体" w:cs="宋体"/>
                <w:kern w:val="0"/>
                <w:sz w:val="20"/>
              </w:rPr>
              <w:t>　</w:t>
            </w:r>
          </w:p>
        </w:tc>
        <w:tc>
          <w:tcPr>
            <w:tcW w:w="2674" w:type="dxa"/>
            <w:tcBorders>
              <w:top w:val="nil"/>
              <w:left w:val="nil"/>
              <w:bottom w:val="single" w:color="auto" w:sz="4" w:space="0"/>
              <w:right w:val="nil"/>
            </w:tcBorders>
            <w:shd w:val="clear" w:color="000000" w:fill="FFFFFF"/>
            <w:noWrap w:val="0"/>
            <w:vAlign w:val="center"/>
          </w:tcPr>
          <w:p w14:paraId="3AF0FBF3">
            <w:pPr>
              <w:widowControl/>
              <w:jc w:val="right"/>
              <w:rPr>
                <w:rFonts w:ascii="宋体" w:hAnsi="宋体" w:cs="宋体"/>
                <w:color w:val="000000"/>
                <w:kern w:val="0"/>
                <w:sz w:val="20"/>
              </w:rPr>
            </w:pPr>
            <w:r>
              <w:rPr>
                <w:rFonts w:hint="eastAsia" w:ascii="宋体" w:hAnsi="宋体" w:cs="宋体"/>
                <w:color w:val="000000"/>
                <w:kern w:val="0"/>
                <w:sz w:val="20"/>
              </w:rPr>
              <w:t>单位：万元</w:t>
            </w:r>
          </w:p>
        </w:tc>
      </w:tr>
      <w:tr w14:paraId="1B066B93">
        <w:tblPrEx>
          <w:tblCellMar>
            <w:top w:w="0" w:type="dxa"/>
            <w:left w:w="108" w:type="dxa"/>
            <w:bottom w:w="0" w:type="dxa"/>
            <w:right w:w="108" w:type="dxa"/>
          </w:tblCellMar>
        </w:tblPrEx>
        <w:trPr>
          <w:trHeight w:val="634" w:hRule="atLeast"/>
          <w:jc w:val="center"/>
        </w:trPr>
        <w:tc>
          <w:tcPr>
            <w:tcW w:w="5731" w:type="dxa"/>
            <w:gridSpan w:val="3"/>
            <w:tcBorders>
              <w:top w:val="single" w:color="auto" w:sz="8" w:space="0"/>
              <w:left w:val="single" w:color="auto" w:sz="8" w:space="0"/>
              <w:bottom w:val="single" w:color="auto" w:sz="4" w:space="0"/>
              <w:right w:val="single" w:color="auto" w:sz="4" w:space="0"/>
            </w:tcBorders>
            <w:noWrap w:val="0"/>
            <w:vAlign w:val="center"/>
          </w:tcPr>
          <w:p w14:paraId="4563DBC7">
            <w:pPr>
              <w:widowControl/>
              <w:jc w:val="center"/>
              <w:rPr>
                <w:rFonts w:ascii="宋体" w:hAnsi="宋体" w:cs="宋体"/>
                <w:kern w:val="0"/>
                <w:sz w:val="20"/>
              </w:rPr>
            </w:pPr>
            <w:r>
              <w:rPr>
                <w:rFonts w:hint="eastAsia" w:ascii="宋体" w:hAnsi="宋体" w:cs="宋体"/>
                <w:kern w:val="0"/>
                <w:sz w:val="20"/>
              </w:rPr>
              <w:t xml:space="preserve">项 </w:t>
            </w:r>
            <w:r>
              <w:rPr>
                <w:rFonts w:hint="eastAsia" w:ascii="宋体" w:hAnsi="宋体" w:cs="宋体"/>
                <w:color w:val="000000"/>
                <w:kern w:val="0"/>
                <w:sz w:val="20"/>
              </w:rPr>
              <w:t xml:space="preserve">   </w:t>
            </w:r>
            <w:r>
              <w:rPr>
                <w:rFonts w:hint="eastAsia" w:ascii="宋体" w:hAnsi="宋体" w:cs="宋体"/>
                <w:kern w:val="0"/>
                <w:sz w:val="20"/>
              </w:rPr>
              <w:t>目</w:t>
            </w:r>
          </w:p>
        </w:tc>
        <w:tc>
          <w:tcPr>
            <w:tcW w:w="8505" w:type="dxa"/>
            <w:gridSpan w:val="3"/>
            <w:tcBorders>
              <w:top w:val="single" w:color="auto" w:sz="4" w:space="0"/>
              <w:left w:val="single" w:color="auto" w:sz="4" w:space="0"/>
              <w:bottom w:val="single" w:color="auto" w:sz="4" w:space="0"/>
              <w:right w:val="single" w:color="auto" w:sz="4" w:space="0"/>
            </w:tcBorders>
            <w:noWrap w:val="0"/>
            <w:vAlign w:val="center"/>
          </w:tcPr>
          <w:p w14:paraId="60F77767">
            <w:pPr>
              <w:widowControl/>
              <w:jc w:val="center"/>
              <w:rPr>
                <w:rFonts w:hint="eastAsia" w:ascii="宋体" w:hAnsi="宋体" w:eastAsia="宋体" w:cs="宋体"/>
                <w:kern w:val="0"/>
                <w:sz w:val="20"/>
                <w:lang w:val="en-US" w:eastAsia="zh-CN"/>
              </w:rPr>
            </w:pPr>
            <w:r>
              <w:rPr>
                <w:rFonts w:hint="eastAsia" w:ascii="宋体" w:hAnsi="宋体" w:cs="宋体"/>
                <w:kern w:val="0"/>
                <w:sz w:val="20"/>
                <w:lang w:val="en-US" w:eastAsia="zh-CN"/>
              </w:rPr>
              <w:t>本年支出</w:t>
            </w:r>
          </w:p>
        </w:tc>
      </w:tr>
      <w:tr w14:paraId="2E8AAED7">
        <w:tblPrEx>
          <w:tblCellMar>
            <w:top w:w="0" w:type="dxa"/>
            <w:left w:w="108" w:type="dxa"/>
            <w:bottom w:w="0" w:type="dxa"/>
            <w:right w:w="108" w:type="dxa"/>
          </w:tblCellMar>
        </w:tblPrEx>
        <w:trPr>
          <w:trHeight w:val="651" w:hRule="atLeast"/>
          <w:jc w:val="center"/>
        </w:trPr>
        <w:tc>
          <w:tcPr>
            <w:tcW w:w="1903" w:type="dxa"/>
            <w:tcBorders>
              <w:top w:val="single" w:color="auto" w:sz="4" w:space="0"/>
              <w:left w:val="single" w:color="auto" w:sz="4" w:space="0"/>
              <w:right w:val="single" w:color="auto" w:sz="4" w:space="0"/>
            </w:tcBorders>
            <w:noWrap w:val="0"/>
            <w:vAlign w:val="center"/>
          </w:tcPr>
          <w:p w14:paraId="53982179">
            <w:pPr>
              <w:widowControl/>
              <w:jc w:val="center"/>
              <w:rPr>
                <w:rFonts w:hint="default" w:ascii="宋体" w:hAnsi="宋体" w:eastAsia="宋体" w:cs="宋体"/>
                <w:kern w:val="0"/>
                <w:sz w:val="20"/>
                <w:lang w:val="en-US" w:eastAsia="zh-CN"/>
              </w:rPr>
            </w:pPr>
            <w:r>
              <w:rPr>
                <w:rFonts w:hint="eastAsia" w:ascii="宋体" w:hAnsi="宋体" w:cs="宋体"/>
                <w:kern w:val="0"/>
                <w:sz w:val="20"/>
                <w:lang w:val="en-US" w:eastAsia="zh-CN"/>
              </w:rPr>
              <w:t>科目代码</w:t>
            </w:r>
          </w:p>
        </w:tc>
        <w:tc>
          <w:tcPr>
            <w:tcW w:w="3828" w:type="dxa"/>
            <w:gridSpan w:val="2"/>
            <w:tcBorders>
              <w:top w:val="single" w:color="auto" w:sz="4" w:space="0"/>
              <w:left w:val="single" w:color="auto" w:sz="4" w:space="0"/>
              <w:right w:val="single" w:color="auto" w:sz="4" w:space="0"/>
            </w:tcBorders>
            <w:noWrap w:val="0"/>
            <w:vAlign w:val="center"/>
          </w:tcPr>
          <w:p w14:paraId="46EEDA56">
            <w:pPr>
              <w:widowControl/>
              <w:jc w:val="center"/>
              <w:rPr>
                <w:rFonts w:ascii="宋体" w:hAnsi="宋体" w:cs="宋体"/>
                <w:kern w:val="0"/>
                <w:sz w:val="20"/>
              </w:rPr>
            </w:pPr>
            <w:r>
              <w:rPr>
                <w:rFonts w:hint="eastAsia" w:ascii="宋体" w:hAnsi="宋体" w:cs="宋体"/>
                <w:kern w:val="0"/>
                <w:sz w:val="20"/>
              </w:rPr>
              <w:t>科目名称</w:t>
            </w:r>
          </w:p>
        </w:tc>
        <w:tc>
          <w:tcPr>
            <w:tcW w:w="2756" w:type="dxa"/>
            <w:tcBorders>
              <w:top w:val="single" w:color="auto" w:sz="4" w:space="0"/>
              <w:left w:val="single" w:color="auto" w:sz="4" w:space="0"/>
              <w:right w:val="single" w:color="auto" w:sz="4" w:space="0"/>
            </w:tcBorders>
            <w:noWrap w:val="0"/>
            <w:vAlign w:val="center"/>
          </w:tcPr>
          <w:p w14:paraId="246D5BA6">
            <w:pPr>
              <w:widowControl/>
              <w:jc w:val="center"/>
              <w:rPr>
                <w:rFonts w:ascii="宋体" w:hAnsi="宋体" w:cs="宋体"/>
                <w:kern w:val="0"/>
                <w:sz w:val="20"/>
              </w:rPr>
            </w:pPr>
            <w:r>
              <w:rPr>
                <w:rFonts w:hint="eastAsia" w:ascii="宋体" w:hAnsi="宋体" w:cs="宋体"/>
                <w:kern w:val="0"/>
                <w:sz w:val="20"/>
                <w:lang w:val="en-US" w:eastAsia="zh-CN"/>
              </w:rPr>
              <w:t>小</w:t>
            </w:r>
            <w:r>
              <w:rPr>
                <w:rFonts w:hint="eastAsia" w:ascii="宋体" w:hAnsi="宋体" w:cs="宋体"/>
                <w:kern w:val="0"/>
                <w:sz w:val="20"/>
              </w:rPr>
              <w:t>计</w:t>
            </w:r>
            <w:bookmarkStart w:id="7" w:name="_GoBack"/>
            <w:bookmarkEnd w:id="7"/>
          </w:p>
        </w:tc>
        <w:tc>
          <w:tcPr>
            <w:tcW w:w="3075" w:type="dxa"/>
            <w:tcBorders>
              <w:top w:val="single" w:color="auto" w:sz="4" w:space="0"/>
              <w:left w:val="single" w:color="auto" w:sz="4" w:space="0"/>
              <w:bottom w:val="single" w:color="auto" w:sz="4" w:space="0"/>
              <w:right w:val="single" w:color="auto" w:sz="4" w:space="0"/>
            </w:tcBorders>
            <w:noWrap w:val="0"/>
            <w:vAlign w:val="center"/>
          </w:tcPr>
          <w:p w14:paraId="77C436B1">
            <w:pPr>
              <w:widowControl/>
              <w:jc w:val="center"/>
              <w:rPr>
                <w:rFonts w:ascii="宋体" w:hAnsi="宋体" w:cs="宋体"/>
                <w:kern w:val="0"/>
                <w:sz w:val="20"/>
              </w:rPr>
            </w:pPr>
            <w:r>
              <w:rPr>
                <w:rFonts w:hint="eastAsia" w:ascii="宋体" w:hAnsi="宋体" w:cs="宋体"/>
                <w:kern w:val="0"/>
                <w:sz w:val="20"/>
              </w:rPr>
              <w:t>基本支出</w:t>
            </w:r>
          </w:p>
        </w:tc>
        <w:tc>
          <w:tcPr>
            <w:tcW w:w="2674" w:type="dxa"/>
            <w:tcBorders>
              <w:top w:val="single" w:color="auto" w:sz="4" w:space="0"/>
              <w:left w:val="single" w:color="auto" w:sz="4" w:space="0"/>
              <w:right w:val="single" w:color="auto" w:sz="4" w:space="0"/>
            </w:tcBorders>
            <w:noWrap w:val="0"/>
            <w:vAlign w:val="center"/>
          </w:tcPr>
          <w:p w14:paraId="37D53934">
            <w:pPr>
              <w:widowControl/>
              <w:jc w:val="center"/>
              <w:rPr>
                <w:rFonts w:ascii="宋体" w:hAnsi="宋体" w:cs="宋体"/>
                <w:kern w:val="0"/>
                <w:sz w:val="20"/>
              </w:rPr>
            </w:pPr>
            <w:r>
              <w:rPr>
                <w:rFonts w:hint="eastAsia" w:ascii="宋体" w:hAnsi="宋体" w:cs="宋体"/>
                <w:kern w:val="0"/>
                <w:sz w:val="20"/>
              </w:rPr>
              <w:t>项目支出</w:t>
            </w:r>
          </w:p>
        </w:tc>
      </w:tr>
      <w:tr w14:paraId="706EB05B">
        <w:tblPrEx>
          <w:tblCellMar>
            <w:top w:w="0" w:type="dxa"/>
            <w:left w:w="108" w:type="dxa"/>
            <w:bottom w:w="0" w:type="dxa"/>
            <w:right w:w="108" w:type="dxa"/>
          </w:tblCellMar>
        </w:tblPrEx>
        <w:trPr>
          <w:trHeight w:val="284" w:hRule="atLeast"/>
          <w:jc w:val="center"/>
        </w:trPr>
        <w:tc>
          <w:tcPr>
            <w:tcW w:w="5731" w:type="dxa"/>
            <w:gridSpan w:val="3"/>
            <w:tcBorders>
              <w:top w:val="single" w:color="auto" w:sz="4" w:space="0"/>
              <w:left w:val="single" w:color="auto" w:sz="8" w:space="0"/>
              <w:bottom w:val="single" w:color="auto" w:sz="4" w:space="0"/>
              <w:right w:val="single" w:color="auto" w:sz="4" w:space="0"/>
            </w:tcBorders>
            <w:noWrap w:val="0"/>
            <w:vAlign w:val="center"/>
          </w:tcPr>
          <w:p w14:paraId="111B4A9D">
            <w:pPr>
              <w:widowControl/>
              <w:jc w:val="center"/>
              <w:rPr>
                <w:rFonts w:ascii="宋体" w:hAnsi="宋体" w:cs="宋体"/>
                <w:kern w:val="0"/>
                <w:sz w:val="20"/>
              </w:rPr>
            </w:pPr>
            <w:r>
              <w:rPr>
                <w:rFonts w:hint="eastAsia" w:ascii="宋体" w:hAnsi="宋体" w:cs="宋体"/>
                <w:kern w:val="0"/>
                <w:sz w:val="20"/>
              </w:rPr>
              <w:t>栏次</w:t>
            </w:r>
          </w:p>
        </w:tc>
        <w:tc>
          <w:tcPr>
            <w:tcW w:w="2756" w:type="dxa"/>
            <w:tcBorders>
              <w:top w:val="single" w:color="auto" w:sz="4" w:space="0"/>
              <w:left w:val="nil"/>
              <w:bottom w:val="single" w:color="auto" w:sz="4" w:space="0"/>
              <w:right w:val="single" w:color="auto" w:sz="4" w:space="0"/>
            </w:tcBorders>
            <w:noWrap w:val="0"/>
            <w:vAlign w:val="center"/>
          </w:tcPr>
          <w:p w14:paraId="71129458">
            <w:pPr>
              <w:widowControl/>
              <w:jc w:val="center"/>
              <w:rPr>
                <w:rFonts w:ascii="宋体" w:hAnsi="宋体" w:cs="宋体"/>
                <w:kern w:val="0"/>
                <w:sz w:val="20"/>
              </w:rPr>
            </w:pPr>
            <w:r>
              <w:rPr>
                <w:rFonts w:hint="eastAsia" w:ascii="宋体" w:hAnsi="宋体" w:cs="宋体"/>
                <w:kern w:val="0"/>
                <w:sz w:val="20"/>
              </w:rPr>
              <w:t>1</w:t>
            </w:r>
          </w:p>
        </w:tc>
        <w:tc>
          <w:tcPr>
            <w:tcW w:w="3075" w:type="dxa"/>
            <w:tcBorders>
              <w:top w:val="single" w:color="auto" w:sz="4" w:space="0"/>
              <w:left w:val="nil"/>
              <w:bottom w:val="single" w:color="auto" w:sz="4" w:space="0"/>
              <w:right w:val="single" w:color="auto" w:sz="4" w:space="0"/>
            </w:tcBorders>
            <w:noWrap w:val="0"/>
            <w:vAlign w:val="center"/>
          </w:tcPr>
          <w:p w14:paraId="684D62EB">
            <w:pPr>
              <w:widowControl/>
              <w:jc w:val="center"/>
              <w:rPr>
                <w:rFonts w:hint="eastAsia" w:ascii="宋体" w:hAnsi="宋体" w:eastAsia="宋体" w:cs="宋体"/>
                <w:kern w:val="0"/>
                <w:sz w:val="20"/>
                <w:lang w:val="en-US" w:eastAsia="zh-CN"/>
              </w:rPr>
            </w:pPr>
            <w:r>
              <w:rPr>
                <w:rFonts w:hint="eastAsia" w:ascii="宋体" w:hAnsi="宋体" w:cs="宋体"/>
                <w:kern w:val="0"/>
                <w:sz w:val="20"/>
              </w:rPr>
              <w:t>2</w:t>
            </w:r>
          </w:p>
        </w:tc>
        <w:tc>
          <w:tcPr>
            <w:tcW w:w="2674" w:type="dxa"/>
            <w:tcBorders>
              <w:top w:val="single" w:color="auto" w:sz="4" w:space="0"/>
              <w:left w:val="nil"/>
              <w:bottom w:val="single" w:color="auto" w:sz="4" w:space="0"/>
              <w:right w:val="single" w:color="auto" w:sz="8" w:space="0"/>
            </w:tcBorders>
            <w:noWrap w:val="0"/>
            <w:vAlign w:val="center"/>
          </w:tcPr>
          <w:p w14:paraId="07C5D3E0">
            <w:pPr>
              <w:widowControl/>
              <w:jc w:val="center"/>
              <w:rPr>
                <w:rFonts w:hint="eastAsia" w:ascii="宋体" w:hAnsi="宋体" w:eastAsia="宋体" w:cs="宋体"/>
                <w:kern w:val="0"/>
                <w:sz w:val="20"/>
                <w:lang w:eastAsia="zh-CN"/>
              </w:rPr>
            </w:pPr>
            <w:r>
              <w:rPr>
                <w:rFonts w:hint="eastAsia" w:ascii="宋体" w:hAnsi="宋体" w:cs="宋体"/>
                <w:kern w:val="0"/>
                <w:sz w:val="20"/>
                <w:lang w:val="en-US" w:eastAsia="zh-CN"/>
              </w:rPr>
              <w:t>3</w:t>
            </w:r>
          </w:p>
        </w:tc>
      </w:tr>
      <w:tr w14:paraId="4F2C5E90">
        <w:tblPrEx>
          <w:tblCellMar>
            <w:top w:w="0" w:type="dxa"/>
            <w:left w:w="108" w:type="dxa"/>
            <w:bottom w:w="0" w:type="dxa"/>
            <w:right w:w="108" w:type="dxa"/>
          </w:tblCellMar>
        </w:tblPrEx>
        <w:trPr>
          <w:trHeight w:val="298" w:hRule="atLeast"/>
          <w:jc w:val="center"/>
        </w:trPr>
        <w:tc>
          <w:tcPr>
            <w:tcW w:w="5731" w:type="dxa"/>
            <w:gridSpan w:val="3"/>
            <w:tcBorders>
              <w:top w:val="single" w:color="auto" w:sz="4" w:space="0"/>
              <w:left w:val="single" w:color="auto" w:sz="8" w:space="0"/>
              <w:bottom w:val="single" w:color="auto" w:sz="4" w:space="0"/>
              <w:right w:val="single" w:color="auto" w:sz="4" w:space="0"/>
            </w:tcBorders>
            <w:noWrap w:val="0"/>
            <w:vAlign w:val="center"/>
          </w:tcPr>
          <w:p w14:paraId="2175C1D4">
            <w:pPr>
              <w:widowControl/>
              <w:jc w:val="center"/>
              <w:rPr>
                <w:rFonts w:ascii="宋体" w:hAnsi="宋体" w:cs="宋体"/>
                <w:kern w:val="0"/>
                <w:sz w:val="20"/>
              </w:rPr>
            </w:pPr>
            <w:r>
              <w:rPr>
                <w:rFonts w:hint="eastAsia" w:ascii="宋体" w:hAnsi="宋体" w:cs="宋体"/>
                <w:kern w:val="0"/>
                <w:sz w:val="20"/>
              </w:rPr>
              <w:t>合计</w:t>
            </w:r>
          </w:p>
        </w:tc>
        <w:tc>
          <w:tcPr>
            <w:tcW w:w="2756" w:type="dxa"/>
            <w:tcBorders>
              <w:top w:val="nil"/>
              <w:left w:val="nil"/>
              <w:bottom w:val="single" w:color="auto" w:sz="4" w:space="0"/>
              <w:right w:val="single" w:color="auto" w:sz="4" w:space="0"/>
            </w:tcBorders>
            <w:noWrap w:val="0"/>
            <w:vAlign w:val="center"/>
          </w:tcPr>
          <w:p w14:paraId="29ECB57A">
            <w:pPr>
              <w:widowControl/>
              <w:jc w:val="center"/>
              <w:textAlignment w:val="center"/>
              <w:rPr>
                <w:rFonts w:hint="default" w:ascii="宋体" w:hAnsi="宋体" w:eastAsia="宋体" w:cs="Arial"/>
                <w:color w:val="000000"/>
                <w:sz w:val="20"/>
                <w:lang w:val="en-US" w:eastAsia="zh-CN"/>
              </w:rPr>
            </w:pPr>
            <w:r>
              <w:rPr>
                <w:rFonts w:hint="eastAsia" w:ascii="宋体" w:hAnsi="宋体" w:cs="宋体"/>
                <w:color w:val="000000"/>
                <w:kern w:val="0"/>
                <w:sz w:val="20"/>
                <w:lang w:val="en-US" w:eastAsia="zh-CN"/>
              </w:rPr>
              <w:t>197.72</w:t>
            </w:r>
          </w:p>
        </w:tc>
        <w:tc>
          <w:tcPr>
            <w:tcW w:w="3075" w:type="dxa"/>
            <w:tcBorders>
              <w:top w:val="nil"/>
              <w:left w:val="nil"/>
              <w:bottom w:val="single" w:color="auto" w:sz="4" w:space="0"/>
              <w:right w:val="single" w:color="auto" w:sz="4" w:space="0"/>
            </w:tcBorders>
            <w:noWrap w:val="0"/>
            <w:vAlign w:val="center"/>
          </w:tcPr>
          <w:p w14:paraId="4C5BF32F">
            <w:pPr>
              <w:widowControl/>
              <w:jc w:val="center"/>
              <w:textAlignment w:val="center"/>
              <w:rPr>
                <w:rFonts w:hint="default" w:ascii="宋体" w:hAnsi="宋体" w:eastAsia="宋体" w:cs="Arial"/>
                <w:color w:val="000000"/>
                <w:sz w:val="20"/>
                <w:lang w:val="en-US" w:eastAsia="zh-CN"/>
              </w:rPr>
            </w:pPr>
            <w:r>
              <w:rPr>
                <w:rFonts w:hint="eastAsia" w:ascii="宋体" w:hAnsi="宋体" w:cs="宋体"/>
                <w:color w:val="000000"/>
                <w:kern w:val="0"/>
                <w:sz w:val="20"/>
                <w:lang w:val="en-US" w:eastAsia="zh-CN"/>
              </w:rPr>
              <w:t>197.72</w:t>
            </w:r>
          </w:p>
        </w:tc>
        <w:tc>
          <w:tcPr>
            <w:tcW w:w="2674" w:type="dxa"/>
            <w:tcBorders>
              <w:top w:val="nil"/>
              <w:left w:val="nil"/>
              <w:bottom w:val="single" w:color="auto" w:sz="4" w:space="0"/>
              <w:right w:val="single" w:color="auto" w:sz="8" w:space="0"/>
            </w:tcBorders>
            <w:noWrap w:val="0"/>
            <w:vAlign w:val="center"/>
          </w:tcPr>
          <w:p w14:paraId="7430B921">
            <w:pPr>
              <w:widowControl/>
              <w:jc w:val="center"/>
              <w:textAlignment w:val="center"/>
              <w:rPr>
                <w:rFonts w:hint="default" w:ascii="宋体" w:hAnsi="宋体" w:eastAsia="宋体" w:cs="宋体"/>
                <w:color w:val="000000"/>
                <w:sz w:val="20"/>
                <w:lang w:val="en-US" w:eastAsia="zh-CN"/>
              </w:rPr>
            </w:pPr>
          </w:p>
        </w:tc>
      </w:tr>
      <w:tr w14:paraId="2046FA16">
        <w:tblPrEx>
          <w:tblCellMar>
            <w:top w:w="0" w:type="dxa"/>
            <w:left w:w="108" w:type="dxa"/>
            <w:bottom w:w="0" w:type="dxa"/>
            <w:right w:w="108" w:type="dxa"/>
          </w:tblCellMar>
        </w:tblPrEx>
        <w:trPr>
          <w:trHeight w:val="113" w:hRule="atLeast"/>
          <w:jc w:val="center"/>
        </w:trPr>
        <w:tc>
          <w:tcPr>
            <w:tcW w:w="1903" w:type="dxa"/>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512EE6C8">
            <w:pPr>
              <w:widowControl/>
              <w:jc w:val="left"/>
              <w:textAlignment w:val="center"/>
              <w:rPr>
                <w:rFonts w:ascii="宋体" w:hAnsi="宋体" w:cs="Arial"/>
                <w:color w:val="000000"/>
                <w:sz w:val="20"/>
              </w:rPr>
            </w:pPr>
            <w:bookmarkStart w:id="0" w:name="OLE_LINK10" w:colFirst="2" w:colLast="5"/>
            <w:r>
              <w:rPr>
                <w:rFonts w:hint="eastAsia" w:ascii="宋体" w:hAnsi="宋体" w:cs="宋体"/>
                <w:color w:val="000000"/>
                <w:kern w:val="0"/>
                <w:sz w:val="20"/>
              </w:rPr>
              <w:t>201</w:t>
            </w:r>
          </w:p>
        </w:tc>
        <w:tc>
          <w:tcPr>
            <w:tcW w:w="3828" w:type="dxa"/>
            <w:gridSpan w:val="2"/>
            <w:tcBorders>
              <w:top w:val="single" w:color="auto" w:sz="4" w:space="0"/>
              <w:left w:val="single" w:color="auto" w:sz="8" w:space="0"/>
              <w:bottom w:val="single" w:color="auto" w:sz="4" w:space="0"/>
              <w:right w:val="single" w:color="auto" w:sz="4" w:space="0"/>
            </w:tcBorders>
            <w:shd w:val="clear" w:color="000000" w:fill="FFFFFF"/>
            <w:noWrap w:val="0"/>
            <w:vAlign w:val="center"/>
          </w:tcPr>
          <w:p w14:paraId="7642F361">
            <w:pPr>
              <w:widowControl/>
              <w:jc w:val="left"/>
              <w:textAlignment w:val="center"/>
              <w:rPr>
                <w:rFonts w:ascii="宋体" w:hAnsi="宋体" w:cs="Arial"/>
                <w:color w:val="000000"/>
                <w:sz w:val="20"/>
              </w:rPr>
            </w:pPr>
            <w:r>
              <w:rPr>
                <w:rFonts w:hint="eastAsia" w:ascii="宋体" w:hAnsi="宋体" w:cs="宋体"/>
                <w:color w:val="000000"/>
                <w:kern w:val="0"/>
                <w:sz w:val="20"/>
              </w:rPr>
              <w:t>一般公共服务支出</w:t>
            </w:r>
          </w:p>
        </w:tc>
        <w:tc>
          <w:tcPr>
            <w:tcW w:w="2756" w:type="dxa"/>
            <w:tcBorders>
              <w:top w:val="nil"/>
              <w:left w:val="nil"/>
              <w:bottom w:val="single" w:color="auto" w:sz="4" w:space="0"/>
              <w:right w:val="single" w:color="auto" w:sz="4" w:space="0"/>
            </w:tcBorders>
            <w:noWrap w:val="0"/>
            <w:vAlign w:val="center"/>
          </w:tcPr>
          <w:p w14:paraId="751D86A1">
            <w:pPr>
              <w:widowControl/>
              <w:jc w:val="center"/>
              <w:textAlignment w:val="center"/>
              <w:rPr>
                <w:rFonts w:hint="default" w:ascii="宋体" w:hAnsi="宋体" w:eastAsia="宋体" w:cs="Arial"/>
                <w:color w:val="000000"/>
                <w:kern w:val="2"/>
                <w:sz w:val="20"/>
                <w:lang w:val="en-US" w:eastAsia="zh-CN" w:bidi="ar-SA"/>
              </w:rPr>
            </w:pPr>
            <w:r>
              <w:rPr>
                <w:rFonts w:hint="eastAsia" w:ascii="宋体" w:hAnsi="宋体" w:cs="宋体"/>
                <w:color w:val="000000"/>
                <w:kern w:val="0"/>
                <w:sz w:val="20"/>
                <w:lang w:val="en-US" w:eastAsia="zh-CN"/>
              </w:rPr>
              <w:t>155.04</w:t>
            </w:r>
          </w:p>
        </w:tc>
        <w:tc>
          <w:tcPr>
            <w:tcW w:w="3075" w:type="dxa"/>
            <w:tcBorders>
              <w:top w:val="nil"/>
              <w:left w:val="nil"/>
              <w:bottom w:val="single" w:color="auto" w:sz="4" w:space="0"/>
              <w:right w:val="single" w:color="auto" w:sz="4" w:space="0"/>
            </w:tcBorders>
            <w:noWrap w:val="0"/>
            <w:vAlign w:val="center"/>
          </w:tcPr>
          <w:p w14:paraId="559438A0">
            <w:pPr>
              <w:widowControl/>
              <w:jc w:val="center"/>
              <w:textAlignment w:val="center"/>
              <w:rPr>
                <w:rFonts w:hint="default" w:ascii="宋体" w:hAnsi="宋体" w:cs="Arial"/>
                <w:color w:val="000000"/>
                <w:sz w:val="20"/>
                <w:lang w:val="en-US"/>
              </w:rPr>
            </w:pPr>
            <w:r>
              <w:rPr>
                <w:rFonts w:hint="eastAsia" w:ascii="宋体" w:hAnsi="宋体" w:cs="宋体"/>
                <w:color w:val="000000"/>
                <w:kern w:val="0"/>
                <w:sz w:val="20"/>
                <w:lang w:val="en-US" w:eastAsia="zh-CN"/>
              </w:rPr>
              <w:t>155.04</w:t>
            </w:r>
          </w:p>
        </w:tc>
        <w:tc>
          <w:tcPr>
            <w:tcW w:w="2674" w:type="dxa"/>
            <w:tcBorders>
              <w:top w:val="nil"/>
              <w:left w:val="nil"/>
              <w:bottom w:val="single" w:color="auto" w:sz="4" w:space="0"/>
              <w:right w:val="single" w:color="auto" w:sz="8" w:space="0"/>
            </w:tcBorders>
            <w:noWrap w:val="0"/>
            <w:vAlign w:val="center"/>
          </w:tcPr>
          <w:p w14:paraId="60A47BF0">
            <w:pPr>
              <w:widowControl/>
              <w:jc w:val="center"/>
              <w:textAlignment w:val="center"/>
              <w:rPr>
                <w:rFonts w:ascii="宋体" w:hAnsi="宋体" w:cs="Arial"/>
                <w:color w:val="000000"/>
                <w:sz w:val="20"/>
              </w:rPr>
            </w:pPr>
          </w:p>
        </w:tc>
      </w:tr>
      <w:bookmarkEnd w:id="0"/>
      <w:tr w14:paraId="7786818A">
        <w:tblPrEx>
          <w:tblCellMar>
            <w:top w:w="0" w:type="dxa"/>
            <w:left w:w="108" w:type="dxa"/>
            <w:bottom w:w="0" w:type="dxa"/>
            <w:right w:w="108" w:type="dxa"/>
          </w:tblCellMar>
        </w:tblPrEx>
        <w:trPr>
          <w:trHeight w:val="252"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4AB04D95">
            <w:pPr>
              <w:widowControl/>
              <w:jc w:val="left"/>
              <w:textAlignment w:val="center"/>
              <w:rPr>
                <w:rFonts w:ascii="宋体" w:hAnsi="宋体" w:cs="Arial"/>
                <w:color w:val="000000"/>
                <w:sz w:val="20"/>
              </w:rPr>
            </w:pPr>
            <w:r>
              <w:rPr>
                <w:rFonts w:hint="eastAsia" w:ascii="宋体" w:hAnsi="宋体" w:cs="宋体"/>
                <w:color w:val="000000"/>
                <w:kern w:val="0"/>
                <w:sz w:val="20"/>
              </w:rPr>
              <w:t>20105</w:t>
            </w:r>
          </w:p>
        </w:tc>
        <w:tc>
          <w:tcPr>
            <w:tcW w:w="3828" w:type="dxa"/>
            <w:gridSpan w:val="2"/>
            <w:tcBorders>
              <w:top w:val="nil"/>
              <w:left w:val="nil"/>
              <w:bottom w:val="single" w:color="auto" w:sz="4" w:space="0"/>
              <w:right w:val="single" w:color="auto" w:sz="4" w:space="0"/>
            </w:tcBorders>
            <w:noWrap w:val="0"/>
            <w:vAlign w:val="center"/>
          </w:tcPr>
          <w:p w14:paraId="278CBB20">
            <w:pPr>
              <w:widowControl/>
              <w:jc w:val="left"/>
              <w:textAlignment w:val="center"/>
              <w:rPr>
                <w:rFonts w:ascii="宋体" w:hAnsi="宋体" w:cs="Arial"/>
                <w:color w:val="000000"/>
                <w:sz w:val="20"/>
              </w:rPr>
            </w:pPr>
            <w:r>
              <w:rPr>
                <w:rFonts w:hint="eastAsia" w:ascii="宋体" w:hAnsi="宋体" w:cs="宋体"/>
                <w:color w:val="000000"/>
                <w:kern w:val="0"/>
                <w:sz w:val="20"/>
              </w:rPr>
              <w:t>统计信息事务</w:t>
            </w:r>
          </w:p>
        </w:tc>
        <w:tc>
          <w:tcPr>
            <w:tcW w:w="2756" w:type="dxa"/>
            <w:tcBorders>
              <w:top w:val="nil"/>
              <w:left w:val="nil"/>
              <w:bottom w:val="single" w:color="auto" w:sz="4" w:space="0"/>
              <w:right w:val="single" w:color="auto" w:sz="4" w:space="0"/>
            </w:tcBorders>
            <w:noWrap w:val="0"/>
            <w:vAlign w:val="center"/>
          </w:tcPr>
          <w:p w14:paraId="09467B4A">
            <w:pPr>
              <w:widowControl/>
              <w:jc w:val="center"/>
              <w:textAlignment w:val="center"/>
              <w:rPr>
                <w:rFonts w:hint="default" w:ascii="宋体" w:hAnsi="宋体" w:cs="Arial"/>
                <w:color w:val="000000"/>
                <w:kern w:val="2"/>
                <w:sz w:val="20"/>
                <w:lang w:val="en-US" w:eastAsia="zh-CN" w:bidi="ar-SA"/>
              </w:rPr>
            </w:pPr>
            <w:r>
              <w:rPr>
                <w:rFonts w:hint="eastAsia" w:ascii="宋体" w:hAnsi="宋体" w:cs="宋体"/>
                <w:color w:val="000000"/>
                <w:kern w:val="0"/>
                <w:sz w:val="20"/>
                <w:lang w:val="en-US" w:eastAsia="zh-CN"/>
              </w:rPr>
              <w:t>155.04</w:t>
            </w:r>
          </w:p>
        </w:tc>
        <w:tc>
          <w:tcPr>
            <w:tcW w:w="3075" w:type="dxa"/>
            <w:tcBorders>
              <w:top w:val="nil"/>
              <w:left w:val="nil"/>
              <w:bottom w:val="single" w:color="auto" w:sz="4" w:space="0"/>
              <w:right w:val="single" w:color="auto" w:sz="4" w:space="0"/>
            </w:tcBorders>
            <w:noWrap w:val="0"/>
            <w:vAlign w:val="center"/>
          </w:tcPr>
          <w:p w14:paraId="5DCAA284">
            <w:pPr>
              <w:widowControl/>
              <w:jc w:val="center"/>
              <w:textAlignment w:val="center"/>
              <w:rPr>
                <w:rFonts w:hint="default" w:ascii="宋体" w:hAnsi="宋体" w:cs="Arial"/>
                <w:color w:val="000000"/>
                <w:sz w:val="20"/>
                <w:lang w:val="en-US"/>
              </w:rPr>
            </w:pPr>
            <w:r>
              <w:rPr>
                <w:rFonts w:hint="eastAsia" w:ascii="宋体" w:hAnsi="宋体" w:cs="宋体"/>
                <w:color w:val="000000"/>
                <w:kern w:val="0"/>
                <w:sz w:val="20"/>
                <w:lang w:val="en-US" w:eastAsia="zh-CN"/>
              </w:rPr>
              <w:t>155.04</w:t>
            </w:r>
          </w:p>
        </w:tc>
        <w:tc>
          <w:tcPr>
            <w:tcW w:w="2674" w:type="dxa"/>
            <w:tcBorders>
              <w:top w:val="nil"/>
              <w:left w:val="nil"/>
              <w:bottom w:val="single" w:color="auto" w:sz="4" w:space="0"/>
              <w:right w:val="single" w:color="auto" w:sz="8" w:space="0"/>
            </w:tcBorders>
            <w:noWrap w:val="0"/>
            <w:vAlign w:val="center"/>
          </w:tcPr>
          <w:p w14:paraId="606798A7">
            <w:pPr>
              <w:widowControl/>
              <w:jc w:val="center"/>
              <w:textAlignment w:val="center"/>
              <w:rPr>
                <w:rFonts w:ascii="宋体" w:hAnsi="宋体" w:cs="Arial"/>
                <w:color w:val="000000"/>
                <w:sz w:val="20"/>
              </w:rPr>
            </w:pPr>
          </w:p>
        </w:tc>
      </w:tr>
      <w:tr w14:paraId="7CD36280">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2978CB52">
            <w:pPr>
              <w:widowControl/>
              <w:jc w:val="left"/>
              <w:textAlignment w:val="center"/>
              <w:rPr>
                <w:rFonts w:ascii="宋体" w:hAnsi="宋体" w:cs="Arial"/>
                <w:color w:val="000000"/>
                <w:sz w:val="20"/>
              </w:rPr>
            </w:pPr>
            <w:r>
              <w:rPr>
                <w:rFonts w:hint="eastAsia" w:ascii="宋体" w:hAnsi="宋体" w:cs="宋体"/>
                <w:color w:val="000000"/>
                <w:kern w:val="0"/>
                <w:sz w:val="20"/>
              </w:rPr>
              <w:t>2010501</w:t>
            </w:r>
          </w:p>
        </w:tc>
        <w:tc>
          <w:tcPr>
            <w:tcW w:w="3828" w:type="dxa"/>
            <w:gridSpan w:val="2"/>
            <w:tcBorders>
              <w:top w:val="nil"/>
              <w:left w:val="nil"/>
              <w:bottom w:val="single" w:color="auto" w:sz="4" w:space="0"/>
              <w:right w:val="single" w:color="auto" w:sz="4" w:space="0"/>
            </w:tcBorders>
            <w:noWrap w:val="0"/>
            <w:vAlign w:val="center"/>
          </w:tcPr>
          <w:p w14:paraId="264F223D">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行政运行</w:t>
            </w:r>
          </w:p>
        </w:tc>
        <w:tc>
          <w:tcPr>
            <w:tcW w:w="2756" w:type="dxa"/>
            <w:tcBorders>
              <w:top w:val="nil"/>
              <w:left w:val="nil"/>
              <w:bottom w:val="single" w:color="auto" w:sz="4" w:space="0"/>
              <w:right w:val="single" w:color="auto" w:sz="4" w:space="0"/>
            </w:tcBorders>
            <w:noWrap w:val="0"/>
            <w:vAlign w:val="center"/>
          </w:tcPr>
          <w:p w14:paraId="4356792A">
            <w:pPr>
              <w:widowControl/>
              <w:jc w:val="center"/>
              <w:textAlignment w:val="center"/>
              <w:rPr>
                <w:rFonts w:hint="default" w:ascii="宋体" w:hAnsi="宋体" w:eastAsia="宋体" w:cs="Arial"/>
                <w:color w:val="000000"/>
                <w:kern w:val="2"/>
                <w:sz w:val="20"/>
                <w:lang w:val="en-US" w:eastAsia="zh-CN" w:bidi="ar-SA"/>
              </w:rPr>
            </w:pPr>
            <w:r>
              <w:rPr>
                <w:rFonts w:hint="eastAsia" w:ascii="宋体" w:hAnsi="宋体" w:cs="Arial"/>
                <w:color w:val="000000"/>
                <w:sz w:val="20"/>
                <w:lang w:val="en-US" w:eastAsia="zh-CN"/>
              </w:rPr>
              <w:t>155.04</w:t>
            </w:r>
          </w:p>
        </w:tc>
        <w:tc>
          <w:tcPr>
            <w:tcW w:w="3075" w:type="dxa"/>
            <w:tcBorders>
              <w:top w:val="nil"/>
              <w:left w:val="nil"/>
              <w:bottom w:val="single" w:color="auto" w:sz="4" w:space="0"/>
              <w:right w:val="single" w:color="auto" w:sz="4" w:space="0"/>
            </w:tcBorders>
            <w:noWrap w:val="0"/>
            <w:vAlign w:val="center"/>
          </w:tcPr>
          <w:p w14:paraId="555E0173">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155.04</w:t>
            </w:r>
          </w:p>
        </w:tc>
        <w:tc>
          <w:tcPr>
            <w:tcW w:w="2674" w:type="dxa"/>
            <w:tcBorders>
              <w:top w:val="nil"/>
              <w:left w:val="nil"/>
              <w:bottom w:val="single" w:color="auto" w:sz="4" w:space="0"/>
              <w:right w:val="single" w:color="auto" w:sz="8" w:space="0"/>
            </w:tcBorders>
            <w:noWrap w:val="0"/>
            <w:vAlign w:val="center"/>
          </w:tcPr>
          <w:p w14:paraId="77DC7C50">
            <w:pPr>
              <w:widowControl/>
              <w:jc w:val="center"/>
              <w:textAlignment w:val="center"/>
              <w:rPr>
                <w:rFonts w:ascii="宋体" w:hAnsi="宋体" w:cs="Arial"/>
                <w:color w:val="000000"/>
                <w:sz w:val="20"/>
              </w:rPr>
            </w:pPr>
          </w:p>
        </w:tc>
      </w:tr>
      <w:tr w14:paraId="49CEB68F">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339EEEE1">
            <w:pPr>
              <w:widowControl/>
              <w:jc w:val="left"/>
              <w:textAlignment w:val="center"/>
              <w:rPr>
                <w:rFonts w:ascii="宋体" w:hAnsi="宋体" w:cs="Arial"/>
                <w:color w:val="000000"/>
                <w:sz w:val="20"/>
              </w:rPr>
            </w:pPr>
            <w:r>
              <w:rPr>
                <w:rFonts w:hint="eastAsia" w:ascii="宋体" w:hAnsi="宋体" w:cs="宋体"/>
                <w:color w:val="000000"/>
                <w:kern w:val="0"/>
                <w:sz w:val="20"/>
              </w:rPr>
              <w:t>208</w:t>
            </w:r>
          </w:p>
        </w:tc>
        <w:tc>
          <w:tcPr>
            <w:tcW w:w="3828" w:type="dxa"/>
            <w:gridSpan w:val="2"/>
            <w:tcBorders>
              <w:top w:val="nil"/>
              <w:left w:val="nil"/>
              <w:bottom w:val="single" w:color="auto" w:sz="4" w:space="0"/>
              <w:right w:val="single" w:color="auto" w:sz="4" w:space="0"/>
            </w:tcBorders>
            <w:noWrap w:val="0"/>
            <w:vAlign w:val="center"/>
          </w:tcPr>
          <w:p w14:paraId="4C45521A">
            <w:pPr>
              <w:widowControl/>
              <w:jc w:val="left"/>
              <w:textAlignment w:val="center"/>
              <w:rPr>
                <w:rFonts w:ascii="宋体" w:hAnsi="宋体" w:cs="Arial"/>
                <w:color w:val="000000"/>
                <w:sz w:val="20"/>
              </w:rPr>
            </w:pPr>
            <w:r>
              <w:rPr>
                <w:rFonts w:hint="eastAsia" w:ascii="宋体" w:hAnsi="宋体" w:cs="宋体"/>
                <w:color w:val="000000"/>
                <w:kern w:val="0"/>
                <w:sz w:val="20"/>
              </w:rPr>
              <w:t>社会保障和就业支出</w:t>
            </w:r>
          </w:p>
        </w:tc>
        <w:tc>
          <w:tcPr>
            <w:tcW w:w="2756" w:type="dxa"/>
            <w:tcBorders>
              <w:top w:val="nil"/>
              <w:left w:val="nil"/>
              <w:bottom w:val="single" w:color="auto" w:sz="4" w:space="0"/>
              <w:right w:val="single" w:color="auto" w:sz="4" w:space="0"/>
            </w:tcBorders>
            <w:noWrap w:val="0"/>
            <w:vAlign w:val="center"/>
          </w:tcPr>
          <w:p w14:paraId="030F3496">
            <w:pPr>
              <w:widowControl/>
              <w:jc w:val="center"/>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22.43</w:t>
            </w:r>
          </w:p>
        </w:tc>
        <w:tc>
          <w:tcPr>
            <w:tcW w:w="3075" w:type="dxa"/>
            <w:tcBorders>
              <w:top w:val="nil"/>
              <w:left w:val="nil"/>
              <w:bottom w:val="single" w:color="auto" w:sz="4" w:space="0"/>
              <w:right w:val="single" w:color="auto" w:sz="4" w:space="0"/>
            </w:tcBorders>
            <w:noWrap w:val="0"/>
            <w:vAlign w:val="center"/>
          </w:tcPr>
          <w:p w14:paraId="3B339BA3">
            <w:pPr>
              <w:widowControl/>
              <w:jc w:val="center"/>
              <w:textAlignment w:val="center"/>
              <w:rPr>
                <w:rFonts w:ascii="宋体" w:hAnsi="宋体" w:cs="Arial"/>
                <w:color w:val="000000"/>
                <w:sz w:val="20"/>
              </w:rPr>
            </w:pPr>
            <w:r>
              <w:rPr>
                <w:rFonts w:hint="eastAsia" w:ascii="宋体" w:hAnsi="宋体" w:cs="Arial"/>
                <w:color w:val="000000"/>
                <w:sz w:val="20"/>
                <w:lang w:val="en-US" w:eastAsia="zh-CN"/>
              </w:rPr>
              <w:t>22.43</w:t>
            </w:r>
          </w:p>
        </w:tc>
        <w:tc>
          <w:tcPr>
            <w:tcW w:w="2674" w:type="dxa"/>
            <w:tcBorders>
              <w:top w:val="nil"/>
              <w:left w:val="nil"/>
              <w:bottom w:val="single" w:color="auto" w:sz="4" w:space="0"/>
              <w:right w:val="single" w:color="auto" w:sz="8" w:space="0"/>
            </w:tcBorders>
            <w:noWrap w:val="0"/>
            <w:vAlign w:val="center"/>
          </w:tcPr>
          <w:p w14:paraId="11148165">
            <w:pPr>
              <w:widowControl/>
              <w:jc w:val="center"/>
              <w:textAlignment w:val="center"/>
              <w:rPr>
                <w:rFonts w:ascii="宋体" w:hAnsi="宋体" w:cs="Arial"/>
                <w:color w:val="000000"/>
                <w:sz w:val="20"/>
              </w:rPr>
            </w:pPr>
          </w:p>
        </w:tc>
      </w:tr>
      <w:tr w14:paraId="27BDB2A8">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7A6A063D">
            <w:pPr>
              <w:widowControl/>
              <w:jc w:val="left"/>
              <w:textAlignment w:val="center"/>
              <w:rPr>
                <w:rFonts w:ascii="宋体" w:hAnsi="宋体" w:cs="Arial"/>
                <w:color w:val="000000"/>
                <w:sz w:val="20"/>
              </w:rPr>
            </w:pPr>
            <w:r>
              <w:rPr>
                <w:rFonts w:hint="eastAsia" w:ascii="宋体" w:hAnsi="宋体" w:cs="宋体"/>
                <w:color w:val="000000"/>
                <w:kern w:val="0"/>
                <w:sz w:val="20"/>
              </w:rPr>
              <w:t>20805</w:t>
            </w:r>
          </w:p>
        </w:tc>
        <w:tc>
          <w:tcPr>
            <w:tcW w:w="3828" w:type="dxa"/>
            <w:gridSpan w:val="2"/>
            <w:tcBorders>
              <w:top w:val="nil"/>
              <w:left w:val="nil"/>
              <w:bottom w:val="single" w:color="auto" w:sz="4" w:space="0"/>
              <w:right w:val="single" w:color="auto" w:sz="4" w:space="0"/>
            </w:tcBorders>
            <w:noWrap w:val="0"/>
            <w:vAlign w:val="center"/>
          </w:tcPr>
          <w:p w14:paraId="15622EF4">
            <w:pPr>
              <w:widowControl/>
              <w:jc w:val="left"/>
              <w:textAlignment w:val="center"/>
              <w:rPr>
                <w:rFonts w:ascii="宋体" w:hAnsi="宋体" w:cs="宋体"/>
                <w:color w:val="000000"/>
                <w:sz w:val="20"/>
              </w:rPr>
            </w:pPr>
            <w:r>
              <w:rPr>
                <w:rFonts w:hint="eastAsia" w:ascii="宋体" w:hAnsi="宋体" w:cs="宋体"/>
                <w:color w:val="000000"/>
                <w:kern w:val="0"/>
                <w:sz w:val="20"/>
              </w:rPr>
              <w:t>行政事业单位养老支出</w:t>
            </w:r>
          </w:p>
        </w:tc>
        <w:tc>
          <w:tcPr>
            <w:tcW w:w="2756" w:type="dxa"/>
            <w:tcBorders>
              <w:top w:val="nil"/>
              <w:left w:val="nil"/>
              <w:bottom w:val="single" w:color="auto" w:sz="4" w:space="0"/>
              <w:right w:val="single" w:color="auto" w:sz="4" w:space="0"/>
            </w:tcBorders>
            <w:noWrap w:val="0"/>
            <w:vAlign w:val="center"/>
          </w:tcPr>
          <w:p w14:paraId="4FE15811">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22.43</w:t>
            </w:r>
          </w:p>
        </w:tc>
        <w:tc>
          <w:tcPr>
            <w:tcW w:w="3075" w:type="dxa"/>
            <w:tcBorders>
              <w:top w:val="nil"/>
              <w:left w:val="nil"/>
              <w:bottom w:val="single" w:color="auto" w:sz="4" w:space="0"/>
              <w:right w:val="single" w:color="auto" w:sz="4" w:space="0"/>
            </w:tcBorders>
            <w:noWrap w:val="0"/>
            <w:vAlign w:val="center"/>
          </w:tcPr>
          <w:p w14:paraId="2AE1A012">
            <w:pPr>
              <w:widowControl/>
              <w:jc w:val="center"/>
              <w:textAlignment w:val="center"/>
              <w:rPr>
                <w:rFonts w:ascii="宋体" w:hAnsi="宋体" w:cs="Arial"/>
                <w:color w:val="000000"/>
                <w:sz w:val="20"/>
              </w:rPr>
            </w:pPr>
            <w:r>
              <w:rPr>
                <w:rFonts w:hint="eastAsia" w:ascii="宋体" w:hAnsi="宋体" w:cs="Arial"/>
                <w:color w:val="000000"/>
                <w:sz w:val="20"/>
                <w:lang w:val="en-US" w:eastAsia="zh-CN"/>
              </w:rPr>
              <w:t>22.43</w:t>
            </w:r>
          </w:p>
        </w:tc>
        <w:tc>
          <w:tcPr>
            <w:tcW w:w="2674" w:type="dxa"/>
            <w:tcBorders>
              <w:top w:val="nil"/>
              <w:left w:val="nil"/>
              <w:bottom w:val="single" w:color="auto" w:sz="4" w:space="0"/>
              <w:right w:val="single" w:color="auto" w:sz="8" w:space="0"/>
            </w:tcBorders>
            <w:noWrap w:val="0"/>
            <w:vAlign w:val="center"/>
          </w:tcPr>
          <w:p w14:paraId="404CA10F">
            <w:pPr>
              <w:widowControl/>
              <w:jc w:val="center"/>
              <w:textAlignment w:val="center"/>
              <w:rPr>
                <w:rFonts w:ascii="宋体" w:hAnsi="宋体" w:cs="Arial"/>
                <w:color w:val="000000"/>
                <w:sz w:val="20"/>
              </w:rPr>
            </w:pPr>
          </w:p>
        </w:tc>
      </w:tr>
      <w:tr w14:paraId="7EB364C9">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0577E3A3">
            <w:pPr>
              <w:widowControl/>
              <w:jc w:val="left"/>
              <w:textAlignment w:val="center"/>
              <w:rPr>
                <w:rFonts w:ascii="宋体" w:hAnsi="宋体" w:cs="Arial"/>
                <w:color w:val="000000"/>
                <w:sz w:val="20"/>
              </w:rPr>
            </w:pPr>
            <w:r>
              <w:rPr>
                <w:rFonts w:hint="eastAsia" w:ascii="宋体" w:hAnsi="宋体" w:cs="宋体"/>
                <w:color w:val="000000"/>
                <w:kern w:val="0"/>
                <w:sz w:val="20"/>
              </w:rPr>
              <w:t>2080501</w:t>
            </w:r>
          </w:p>
        </w:tc>
        <w:tc>
          <w:tcPr>
            <w:tcW w:w="3828" w:type="dxa"/>
            <w:gridSpan w:val="2"/>
            <w:tcBorders>
              <w:top w:val="nil"/>
              <w:left w:val="nil"/>
              <w:bottom w:val="single" w:color="auto" w:sz="4" w:space="0"/>
              <w:right w:val="single" w:color="auto" w:sz="4" w:space="0"/>
            </w:tcBorders>
            <w:noWrap w:val="0"/>
            <w:vAlign w:val="center"/>
          </w:tcPr>
          <w:p w14:paraId="4D37A2FC">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行政单位离退休</w:t>
            </w:r>
          </w:p>
        </w:tc>
        <w:tc>
          <w:tcPr>
            <w:tcW w:w="2756" w:type="dxa"/>
            <w:tcBorders>
              <w:top w:val="nil"/>
              <w:left w:val="nil"/>
              <w:bottom w:val="single" w:color="auto" w:sz="4" w:space="0"/>
              <w:right w:val="single" w:color="auto" w:sz="4" w:space="0"/>
            </w:tcBorders>
            <w:noWrap w:val="0"/>
            <w:vAlign w:val="center"/>
          </w:tcPr>
          <w:p w14:paraId="16E11BD2">
            <w:pPr>
              <w:widowControl/>
              <w:jc w:val="center"/>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5.2</w:t>
            </w:r>
          </w:p>
        </w:tc>
        <w:tc>
          <w:tcPr>
            <w:tcW w:w="3075" w:type="dxa"/>
            <w:tcBorders>
              <w:top w:val="nil"/>
              <w:left w:val="nil"/>
              <w:bottom w:val="single" w:color="auto" w:sz="4" w:space="0"/>
              <w:right w:val="single" w:color="auto" w:sz="4" w:space="0"/>
            </w:tcBorders>
            <w:noWrap w:val="0"/>
            <w:vAlign w:val="center"/>
          </w:tcPr>
          <w:p w14:paraId="66F2196D">
            <w:pPr>
              <w:widowControl/>
              <w:jc w:val="center"/>
              <w:textAlignment w:val="center"/>
              <w:rPr>
                <w:rFonts w:ascii="宋体" w:hAnsi="宋体" w:cs="Arial"/>
                <w:color w:val="000000"/>
                <w:sz w:val="20"/>
              </w:rPr>
            </w:pPr>
            <w:r>
              <w:rPr>
                <w:rFonts w:hint="eastAsia" w:ascii="宋体" w:hAnsi="宋体" w:cs="Arial"/>
                <w:color w:val="000000"/>
                <w:sz w:val="20"/>
                <w:lang w:val="en-US" w:eastAsia="zh-CN"/>
              </w:rPr>
              <w:t>5.2</w:t>
            </w:r>
          </w:p>
        </w:tc>
        <w:tc>
          <w:tcPr>
            <w:tcW w:w="2674" w:type="dxa"/>
            <w:tcBorders>
              <w:top w:val="nil"/>
              <w:left w:val="nil"/>
              <w:bottom w:val="single" w:color="auto" w:sz="4" w:space="0"/>
              <w:right w:val="single" w:color="auto" w:sz="8" w:space="0"/>
            </w:tcBorders>
            <w:noWrap w:val="0"/>
            <w:vAlign w:val="center"/>
          </w:tcPr>
          <w:p w14:paraId="37C399AD">
            <w:pPr>
              <w:widowControl/>
              <w:jc w:val="center"/>
              <w:textAlignment w:val="center"/>
              <w:rPr>
                <w:rFonts w:ascii="宋体" w:hAnsi="宋体" w:cs="Arial"/>
                <w:color w:val="000000"/>
                <w:sz w:val="20"/>
              </w:rPr>
            </w:pPr>
          </w:p>
        </w:tc>
      </w:tr>
      <w:tr w14:paraId="3EC3CCD1">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44162066">
            <w:pPr>
              <w:widowControl/>
              <w:jc w:val="left"/>
              <w:textAlignment w:val="center"/>
              <w:rPr>
                <w:rFonts w:ascii="宋体" w:hAnsi="宋体" w:cs="宋体"/>
                <w:color w:val="000000"/>
                <w:sz w:val="20"/>
              </w:rPr>
            </w:pPr>
            <w:r>
              <w:rPr>
                <w:rFonts w:hint="eastAsia" w:ascii="宋体" w:hAnsi="宋体" w:cs="宋体"/>
                <w:color w:val="000000"/>
                <w:kern w:val="0"/>
                <w:sz w:val="20"/>
              </w:rPr>
              <w:t>2080505</w:t>
            </w:r>
          </w:p>
        </w:tc>
        <w:tc>
          <w:tcPr>
            <w:tcW w:w="3828" w:type="dxa"/>
            <w:gridSpan w:val="2"/>
            <w:tcBorders>
              <w:top w:val="nil"/>
              <w:left w:val="nil"/>
              <w:bottom w:val="single" w:color="auto" w:sz="4" w:space="0"/>
              <w:right w:val="single" w:color="auto" w:sz="4" w:space="0"/>
            </w:tcBorders>
            <w:noWrap w:val="0"/>
            <w:vAlign w:val="center"/>
          </w:tcPr>
          <w:p w14:paraId="17B74174">
            <w:pPr>
              <w:widowControl/>
              <w:jc w:val="left"/>
              <w:textAlignment w:val="center"/>
              <w:rPr>
                <w:rFonts w:ascii="宋体" w:hAnsi="宋体" w:cs="宋体"/>
                <w:color w:val="000000"/>
                <w:sz w:val="20"/>
              </w:rPr>
            </w:pPr>
            <w:r>
              <w:rPr>
                <w:rFonts w:hint="eastAsia" w:ascii="宋体" w:hAnsi="宋体" w:cs="宋体"/>
                <w:color w:val="000000"/>
                <w:kern w:val="0"/>
                <w:sz w:val="20"/>
              </w:rPr>
              <w:t xml:space="preserve">  机关事业单位基本养老保险缴费支出</w:t>
            </w:r>
          </w:p>
        </w:tc>
        <w:tc>
          <w:tcPr>
            <w:tcW w:w="2756" w:type="dxa"/>
            <w:tcBorders>
              <w:top w:val="nil"/>
              <w:left w:val="nil"/>
              <w:bottom w:val="single" w:color="auto" w:sz="4" w:space="0"/>
              <w:right w:val="single" w:color="auto" w:sz="4" w:space="0"/>
            </w:tcBorders>
            <w:noWrap w:val="0"/>
            <w:vAlign w:val="center"/>
          </w:tcPr>
          <w:p w14:paraId="78DDD028">
            <w:pPr>
              <w:widowControl/>
              <w:jc w:val="center"/>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17.23</w:t>
            </w:r>
          </w:p>
        </w:tc>
        <w:tc>
          <w:tcPr>
            <w:tcW w:w="3075" w:type="dxa"/>
            <w:tcBorders>
              <w:top w:val="nil"/>
              <w:left w:val="nil"/>
              <w:bottom w:val="single" w:color="auto" w:sz="4" w:space="0"/>
              <w:right w:val="single" w:color="auto" w:sz="4" w:space="0"/>
            </w:tcBorders>
            <w:noWrap w:val="0"/>
            <w:vAlign w:val="center"/>
          </w:tcPr>
          <w:p w14:paraId="5E3C5C98">
            <w:pPr>
              <w:widowControl/>
              <w:jc w:val="center"/>
              <w:textAlignment w:val="center"/>
              <w:rPr>
                <w:rFonts w:ascii="宋体" w:hAnsi="宋体" w:cs="Arial"/>
                <w:color w:val="000000"/>
                <w:sz w:val="20"/>
              </w:rPr>
            </w:pPr>
            <w:r>
              <w:rPr>
                <w:rFonts w:hint="eastAsia" w:ascii="宋体" w:hAnsi="宋体" w:cs="Arial"/>
                <w:color w:val="000000"/>
                <w:sz w:val="20"/>
                <w:lang w:val="en-US" w:eastAsia="zh-CN"/>
              </w:rPr>
              <w:t>17.23</w:t>
            </w:r>
          </w:p>
        </w:tc>
        <w:tc>
          <w:tcPr>
            <w:tcW w:w="2674" w:type="dxa"/>
            <w:tcBorders>
              <w:top w:val="nil"/>
              <w:left w:val="nil"/>
              <w:bottom w:val="single" w:color="auto" w:sz="4" w:space="0"/>
              <w:right w:val="single" w:color="auto" w:sz="8" w:space="0"/>
            </w:tcBorders>
            <w:noWrap w:val="0"/>
            <w:vAlign w:val="center"/>
          </w:tcPr>
          <w:p w14:paraId="36E1D57A">
            <w:pPr>
              <w:widowControl/>
              <w:jc w:val="center"/>
              <w:textAlignment w:val="center"/>
              <w:rPr>
                <w:rFonts w:ascii="宋体" w:hAnsi="宋体" w:cs="Arial"/>
                <w:color w:val="000000"/>
                <w:sz w:val="20"/>
              </w:rPr>
            </w:pPr>
          </w:p>
        </w:tc>
      </w:tr>
      <w:tr w14:paraId="6BA31755">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0FE75F13">
            <w:pPr>
              <w:widowControl/>
              <w:jc w:val="left"/>
              <w:textAlignment w:val="center"/>
              <w:rPr>
                <w:rFonts w:ascii="宋体" w:hAnsi="宋体" w:cs="Arial"/>
                <w:color w:val="000000"/>
                <w:sz w:val="20"/>
              </w:rPr>
            </w:pPr>
            <w:r>
              <w:rPr>
                <w:rFonts w:hint="eastAsia" w:ascii="宋体" w:hAnsi="宋体" w:cs="宋体"/>
                <w:color w:val="000000"/>
                <w:kern w:val="0"/>
                <w:sz w:val="20"/>
              </w:rPr>
              <w:t>210</w:t>
            </w:r>
          </w:p>
        </w:tc>
        <w:tc>
          <w:tcPr>
            <w:tcW w:w="3828" w:type="dxa"/>
            <w:gridSpan w:val="2"/>
            <w:tcBorders>
              <w:top w:val="nil"/>
              <w:left w:val="nil"/>
              <w:bottom w:val="single" w:color="auto" w:sz="4" w:space="0"/>
              <w:right w:val="single" w:color="auto" w:sz="4" w:space="0"/>
            </w:tcBorders>
            <w:noWrap w:val="0"/>
            <w:vAlign w:val="center"/>
          </w:tcPr>
          <w:p w14:paraId="1C02A95A">
            <w:pPr>
              <w:widowControl/>
              <w:jc w:val="left"/>
              <w:textAlignment w:val="center"/>
              <w:rPr>
                <w:rFonts w:ascii="宋体" w:hAnsi="宋体" w:cs="Arial"/>
                <w:color w:val="000000"/>
                <w:sz w:val="20"/>
              </w:rPr>
            </w:pPr>
            <w:r>
              <w:rPr>
                <w:rFonts w:hint="eastAsia" w:ascii="宋体" w:hAnsi="宋体" w:cs="宋体"/>
                <w:color w:val="000000"/>
                <w:kern w:val="0"/>
                <w:sz w:val="20"/>
              </w:rPr>
              <w:t>卫生健康支出</w:t>
            </w:r>
          </w:p>
        </w:tc>
        <w:tc>
          <w:tcPr>
            <w:tcW w:w="2756" w:type="dxa"/>
            <w:tcBorders>
              <w:top w:val="nil"/>
              <w:left w:val="nil"/>
              <w:bottom w:val="single" w:color="auto" w:sz="4" w:space="0"/>
              <w:right w:val="single" w:color="auto" w:sz="4" w:space="0"/>
            </w:tcBorders>
            <w:noWrap w:val="0"/>
            <w:vAlign w:val="center"/>
          </w:tcPr>
          <w:p w14:paraId="3139C59A">
            <w:pPr>
              <w:widowControl/>
              <w:jc w:val="center"/>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5.62</w:t>
            </w:r>
          </w:p>
        </w:tc>
        <w:tc>
          <w:tcPr>
            <w:tcW w:w="3075" w:type="dxa"/>
            <w:tcBorders>
              <w:top w:val="nil"/>
              <w:left w:val="nil"/>
              <w:bottom w:val="single" w:color="auto" w:sz="4" w:space="0"/>
              <w:right w:val="single" w:color="auto" w:sz="4" w:space="0"/>
            </w:tcBorders>
            <w:noWrap w:val="0"/>
            <w:vAlign w:val="center"/>
          </w:tcPr>
          <w:p w14:paraId="5A7FF232">
            <w:pPr>
              <w:widowControl/>
              <w:jc w:val="center"/>
              <w:textAlignment w:val="center"/>
              <w:rPr>
                <w:rFonts w:ascii="宋体" w:hAnsi="宋体" w:cs="Arial"/>
                <w:color w:val="000000"/>
                <w:sz w:val="20"/>
              </w:rPr>
            </w:pPr>
            <w:r>
              <w:rPr>
                <w:rFonts w:hint="eastAsia" w:ascii="宋体" w:hAnsi="宋体" w:cs="Arial"/>
                <w:color w:val="000000"/>
                <w:sz w:val="20"/>
                <w:lang w:val="en-US" w:eastAsia="zh-CN"/>
              </w:rPr>
              <w:t>5.62</w:t>
            </w:r>
          </w:p>
        </w:tc>
        <w:tc>
          <w:tcPr>
            <w:tcW w:w="2674" w:type="dxa"/>
            <w:tcBorders>
              <w:top w:val="nil"/>
              <w:left w:val="nil"/>
              <w:bottom w:val="single" w:color="auto" w:sz="4" w:space="0"/>
              <w:right w:val="single" w:color="auto" w:sz="8" w:space="0"/>
            </w:tcBorders>
            <w:noWrap w:val="0"/>
            <w:vAlign w:val="center"/>
          </w:tcPr>
          <w:p w14:paraId="37E2CCF7">
            <w:pPr>
              <w:widowControl/>
              <w:jc w:val="center"/>
              <w:textAlignment w:val="center"/>
              <w:rPr>
                <w:rFonts w:ascii="宋体" w:hAnsi="宋体" w:cs="Arial"/>
                <w:color w:val="000000"/>
                <w:sz w:val="20"/>
              </w:rPr>
            </w:pPr>
          </w:p>
        </w:tc>
      </w:tr>
      <w:tr w14:paraId="73E14352">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0A4FD7DD">
            <w:pPr>
              <w:widowControl/>
              <w:jc w:val="left"/>
              <w:textAlignment w:val="center"/>
              <w:rPr>
                <w:rFonts w:ascii="宋体" w:hAnsi="宋体" w:cs="Arial"/>
                <w:color w:val="000000"/>
                <w:sz w:val="20"/>
              </w:rPr>
            </w:pPr>
            <w:r>
              <w:rPr>
                <w:rFonts w:hint="eastAsia" w:ascii="宋体" w:hAnsi="宋体" w:cs="宋体"/>
                <w:color w:val="000000"/>
                <w:kern w:val="0"/>
                <w:sz w:val="20"/>
              </w:rPr>
              <w:t>21011</w:t>
            </w:r>
          </w:p>
        </w:tc>
        <w:tc>
          <w:tcPr>
            <w:tcW w:w="3828" w:type="dxa"/>
            <w:gridSpan w:val="2"/>
            <w:tcBorders>
              <w:top w:val="nil"/>
              <w:left w:val="nil"/>
              <w:bottom w:val="single" w:color="auto" w:sz="4" w:space="0"/>
              <w:right w:val="single" w:color="auto" w:sz="4" w:space="0"/>
            </w:tcBorders>
            <w:noWrap w:val="0"/>
            <w:vAlign w:val="center"/>
          </w:tcPr>
          <w:p w14:paraId="1A9BEFC1">
            <w:pPr>
              <w:widowControl/>
              <w:jc w:val="left"/>
              <w:textAlignment w:val="center"/>
              <w:rPr>
                <w:rFonts w:ascii="宋体" w:hAnsi="宋体" w:cs="Arial"/>
                <w:color w:val="000000"/>
                <w:sz w:val="20"/>
              </w:rPr>
            </w:pPr>
            <w:r>
              <w:rPr>
                <w:rFonts w:hint="eastAsia" w:ascii="宋体" w:hAnsi="宋体" w:cs="宋体"/>
                <w:color w:val="000000"/>
                <w:kern w:val="0"/>
                <w:sz w:val="20"/>
              </w:rPr>
              <w:t>行政事业单位医疗</w:t>
            </w:r>
          </w:p>
        </w:tc>
        <w:tc>
          <w:tcPr>
            <w:tcW w:w="2756" w:type="dxa"/>
            <w:tcBorders>
              <w:top w:val="nil"/>
              <w:left w:val="nil"/>
              <w:bottom w:val="single" w:color="auto" w:sz="4" w:space="0"/>
              <w:right w:val="single" w:color="auto" w:sz="4" w:space="0"/>
            </w:tcBorders>
            <w:noWrap w:val="0"/>
            <w:vAlign w:val="center"/>
          </w:tcPr>
          <w:p w14:paraId="2F518EF7">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5.62</w:t>
            </w:r>
          </w:p>
        </w:tc>
        <w:tc>
          <w:tcPr>
            <w:tcW w:w="3075" w:type="dxa"/>
            <w:tcBorders>
              <w:top w:val="nil"/>
              <w:left w:val="nil"/>
              <w:bottom w:val="single" w:color="auto" w:sz="4" w:space="0"/>
              <w:right w:val="single" w:color="auto" w:sz="4" w:space="0"/>
            </w:tcBorders>
            <w:noWrap w:val="0"/>
            <w:vAlign w:val="center"/>
          </w:tcPr>
          <w:p w14:paraId="0B4EDB74">
            <w:pPr>
              <w:widowControl/>
              <w:jc w:val="center"/>
              <w:textAlignment w:val="center"/>
              <w:rPr>
                <w:rFonts w:ascii="宋体" w:hAnsi="宋体" w:cs="Arial"/>
                <w:color w:val="000000"/>
                <w:sz w:val="20"/>
              </w:rPr>
            </w:pPr>
            <w:r>
              <w:rPr>
                <w:rFonts w:hint="eastAsia" w:ascii="宋体" w:hAnsi="宋体" w:cs="Arial"/>
                <w:color w:val="000000"/>
                <w:sz w:val="20"/>
                <w:lang w:val="en-US" w:eastAsia="zh-CN"/>
              </w:rPr>
              <w:t>5.62</w:t>
            </w:r>
          </w:p>
        </w:tc>
        <w:tc>
          <w:tcPr>
            <w:tcW w:w="2674" w:type="dxa"/>
            <w:tcBorders>
              <w:top w:val="nil"/>
              <w:left w:val="nil"/>
              <w:bottom w:val="single" w:color="auto" w:sz="4" w:space="0"/>
              <w:right w:val="single" w:color="auto" w:sz="8" w:space="0"/>
            </w:tcBorders>
            <w:noWrap w:val="0"/>
            <w:vAlign w:val="center"/>
          </w:tcPr>
          <w:p w14:paraId="1985F202">
            <w:pPr>
              <w:widowControl/>
              <w:jc w:val="center"/>
              <w:textAlignment w:val="center"/>
              <w:rPr>
                <w:rFonts w:ascii="宋体" w:hAnsi="宋体" w:cs="Arial"/>
                <w:color w:val="000000"/>
                <w:sz w:val="20"/>
              </w:rPr>
            </w:pPr>
          </w:p>
        </w:tc>
      </w:tr>
      <w:tr w14:paraId="7B7C1FB5">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31455559">
            <w:pPr>
              <w:widowControl/>
              <w:jc w:val="left"/>
              <w:textAlignment w:val="center"/>
              <w:rPr>
                <w:rFonts w:ascii="宋体" w:hAnsi="宋体" w:cs="Arial"/>
                <w:color w:val="000000"/>
                <w:sz w:val="20"/>
              </w:rPr>
            </w:pPr>
            <w:r>
              <w:rPr>
                <w:rFonts w:hint="eastAsia" w:ascii="宋体" w:hAnsi="宋体" w:cs="宋体"/>
                <w:color w:val="000000"/>
                <w:kern w:val="0"/>
                <w:sz w:val="20"/>
              </w:rPr>
              <w:t>2101101</w:t>
            </w:r>
          </w:p>
        </w:tc>
        <w:tc>
          <w:tcPr>
            <w:tcW w:w="3828" w:type="dxa"/>
            <w:gridSpan w:val="2"/>
            <w:tcBorders>
              <w:top w:val="nil"/>
              <w:left w:val="nil"/>
              <w:bottom w:val="single" w:color="auto" w:sz="4" w:space="0"/>
              <w:right w:val="single" w:color="auto" w:sz="4" w:space="0"/>
            </w:tcBorders>
            <w:noWrap w:val="0"/>
            <w:vAlign w:val="center"/>
          </w:tcPr>
          <w:p w14:paraId="28515CC9">
            <w:pPr>
              <w:widowControl/>
              <w:jc w:val="left"/>
              <w:textAlignment w:val="center"/>
              <w:rPr>
                <w:rFonts w:ascii="宋体" w:hAnsi="宋体" w:cs="Arial"/>
                <w:color w:val="000000"/>
                <w:sz w:val="20"/>
              </w:rPr>
            </w:pPr>
            <w:r>
              <w:rPr>
                <w:rFonts w:hint="eastAsia" w:ascii="宋体" w:hAnsi="宋体" w:cs="宋体"/>
                <w:color w:val="000000"/>
                <w:kern w:val="0"/>
                <w:sz w:val="20"/>
              </w:rPr>
              <w:t xml:space="preserve">  行政单位医疗</w:t>
            </w:r>
          </w:p>
        </w:tc>
        <w:tc>
          <w:tcPr>
            <w:tcW w:w="2756" w:type="dxa"/>
            <w:tcBorders>
              <w:top w:val="nil"/>
              <w:left w:val="nil"/>
              <w:bottom w:val="single" w:color="auto" w:sz="4" w:space="0"/>
              <w:right w:val="single" w:color="auto" w:sz="4" w:space="0"/>
            </w:tcBorders>
            <w:noWrap w:val="0"/>
            <w:vAlign w:val="center"/>
          </w:tcPr>
          <w:p w14:paraId="4ABAEBD3">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5.62</w:t>
            </w:r>
          </w:p>
        </w:tc>
        <w:tc>
          <w:tcPr>
            <w:tcW w:w="3075" w:type="dxa"/>
            <w:tcBorders>
              <w:top w:val="nil"/>
              <w:left w:val="nil"/>
              <w:bottom w:val="single" w:color="auto" w:sz="4" w:space="0"/>
              <w:right w:val="single" w:color="auto" w:sz="4" w:space="0"/>
            </w:tcBorders>
            <w:noWrap w:val="0"/>
            <w:vAlign w:val="center"/>
          </w:tcPr>
          <w:p w14:paraId="5A799527">
            <w:pPr>
              <w:widowControl/>
              <w:jc w:val="center"/>
              <w:textAlignment w:val="center"/>
              <w:rPr>
                <w:rFonts w:ascii="宋体" w:hAnsi="宋体" w:cs="Arial"/>
                <w:color w:val="000000"/>
                <w:sz w:val="20"/>
              </w:rPr>
            </w:pPr>
            <w:r>
              <w:rPr>
                <w:rFonts w:hint="eastAsia" w:ascii="宋体" w:hAnsi="宋体" w:cs="Arial"/>
                <w:color w:val="000000"/>
                <w:sz w:val="20"/>
                <w:lang w:val="en-US" w:eastAsia="zh-CN"/>
              </w:rPr>
              <w:t>5.62</w:t>
            </w:r>
          </w:p>
        </w:tc>
        <w:tc>
          <w:tcPr>
            <w:tcW w:w="2674" w:type="dxa"/>
            <w:tcBorders>
              <w:top w:val="nil"/>
              <w:left w:val="nil"/>
              <w:bottom w:val="single" w:color="auto" w:sz="4" w:space="0"/>
              <w:right w:val="single" w:color="auto" w:sz="8" w:space="0"/>
            </w:tcBorders>
            <w:noWrap w:val="0"/>
            <w:vAlign w:val="center"/>
          </w:tcPr>
          <w:p w14:paraId="411ED1E3">
            <w:pPr>
              <w:widowControl/>
              <w:jc w:val="center"/>
              <w:textAlignment w:val="center"/>
              <w:rPr>
                <w:rFonts w:ascii="宋体" w:hAnsi="宋体" w:cs="Arial"/>
                <w:color w:val="000000"/>
                <w:sz w:val="20"/>
              </w:rPr>
            </w:pPr>
          </w:p>
        </w:tc>
      </w:tr>
      <w:tr w14:paraId="6B573EA0">
        <w:tblPrEx>
          <w:tblCellMar>
            <w:top w:w="0" w:type="dxa"/>
            <w:left w:w="108" w:type="dxa"/>
            <w:bottom w:w="0" w:type="dxa"/>
            <w:right w:w="108" w:type="dxa"/>
          </w:tblCellMar>
        </w:tblPrEx>
        <w:trPr>
          <w:trHeight w:val="138"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2400B15D">
            <w:pPr>
              <w:widowControl/>
              <w:jc w:val="left"/>
              <w:textAlignment w:val="center"/>
              <w:rPr>
                <w:rFonts w:ascii="宋体" w:hAnsi="宋体" w:cs="Arial"/>
                <w:color w:val="000000"/>
                <w:sz w:val="20"/>
              </w:rPr>
            </w:pPr>
            <w:r>
              <w:rPr>
                <w:rFonts w:hint="eastAsia" w:ascii="宋体" w:hAnsi="宋体" w:cs="宋体"/>
                <w:color w:val="000000"/>
                <w:kern w:val="0"/>
                <w:sz w:val="20"/>
              </w:rPr>
              <w:t>221</w:t>
            </w:r>
          </w:p>
        </w:tc>
        <w:tc>
          <w:tcPr>
            <w:tcW w:w="3828" w:type="dxa"/>
            <w:gridSpan w:val="2"/>
            <w:tcBorders>
              <w:top w:val="nil"/>
              <w:left w:val="nil"/>
              <w:bottom w:val="single" w:color="auto" w:sz="4" w:space="0"/>
              <w:right w:val="single" w:color="auto" w:sz="4" w:space="0"/>
            </w:tcBorders>
            <w:noWrap w:val="0"/>
            <w:vAlign w:val="center"/>
          </w:tcPr>
          <w:p w14:paraId="4E9D714D">
            <w:pPr>
              <w:widowControl/>
              <w:jc w:val="left"/>
              <w:textAlignment w:val="center"/>
              <w:rPr>
                <w:rFonts w:ascii="宋体" w:hAnsi="宋体" w:cs="Arial"/>
                <w:color w:val="000000"/>
                <w:sz w:val="20"/>
              </w:rPr>
            </w:pPr>
            <w:r>
              <w:rPr>
                <w:rFonts w:hint="eastAsia" w:ascii="宋体" w:hAnsi="宋体" w:cs="宋体"/>
                <w:color w:val="000000"/>
                <w:kern w:val="0"/>
                <w:sz w:val="20"/>
              </w:rPr>
              <w:t>住房保障支出</w:t>
            </w:r>
          </w:p>
        </w:tc>
        <w:tc>
          <w:tcPr>
            <w:tcW w:w="2756" w:type="dxa"/>
            <w:tcBorders>
              <w:top w:val="nil"/>
              <w:left w:val="nil"/>
              <w:bottom w:val="single" w:color="auto" w:sz="4" w:space="0"/>
              <w:right w:val="single" w:color="auto" w:sz="4" w:space="0"/>
            </w:tcBorders>
            <w:noWrap w:val="0"/>
            <w:vAlign w:val="center"/>
          </w:tcPr>
          <w:p w14:paraId="3960BBA0">
            <w:pPr>
              <w:widowControl/>
              <w:jc w:val="center"/>
              <w:textAlignment w:val="center"/>
              <w:rPr>
                <w:rFonts w:hint="default" w:ascii="宋体" w:hAnsi="宋体" w:eastAsia="宋体" w:cs="Arial"/>
                <w:color w:val="000000"/>
                <w:sz w:val="20"/>
                <w:lang w:val="en-US" w:eastAsia="zh-CN"/>
              </w:rPr>
            </w:pPr>
            <w:r>
              <w:rPr>
                <w:rFonts w:hint="eastAsia" w:ascii="宋体" w:hAnsi="宋体" w:cs="Arial"/>
                <w:color w:val="000000"/>
                <w:sz w:val="20"/>
                <w:lang w:val="en-US" w:eastAsia="zh-CN"/>
              </w:rPr>
              <w:t>14.63</w:t>
            </w:r>
          </w:p>
        </w:tc>
        <w:tc>
          <w:tcPr>
            <w:tcW w:w="3075" w:type="dxa"/>
            <w:tcBorders>
              <w:top w:val="nil"/>
              <w:left w:val="nil"/>
              <w:bottom w:val="single" w:color="auto" w:sz="4" w:space="0"/>
              <w:right w:val="single" w:color="auto" w:sz="4" w:space="0"/>
            </w:tcBorders>
            <w:noWrap w:val="0"/>
            <w:vAlign w:val="center"/>
          </w:tcPr>
          <w:p w14:paraId="730A9EA4">
            <w:pPr>
              <w:jc w:val="center"/>
              <w:rPr>
                <w:rFonts w:ascii="宋体" w:hAnsi="宋体" w:cs="Arial"/>
                <w:color w:val="000000"/>
                <w:sz w:val="20"/>
              </w:rPr>
            </w:pPr>
            <w:r>
              <w:rPr>
                <w:rFonts w:hint="eastAsia" w:ascii="宋体" w:hAnsi="宋体" w:cs="Arial"/>
                <w:color w:val="000000"/>
                <w:sz w:val="20"/>
                <w:lang w:val="en-US" w:eastAsia="zh-CN"/>
              </w:rPr>
              <w:t>14.63</w:t>
            </w:r>
          </w:p>
        </w:tc>
        <w:tc>
          <w:tcPr>
            <w:tcW w:w="2674" w:type="dxa"/>
            <w:tcBorders>
              <w:top w:val="nil"/>
              <w:left w:val="nil"/>
              <w:bottom w:val="single" w:color="auto" w:sz="4" w:space="0"/>
              <w:right w:val="single" w:color="auto" w:sz="8" w:space="0"/>
            </w:tcBorders>
            <w:noWrap w:val="0"/>
            <w:vAlign w:val="center"/>
          </w:tcPr>
          <w:p w14:paraId="2C733D05">
            <w:pPr>
              <w:widowControl/>
              <w:jc w:val="center"/>
              <w:textAlignment w:val="center"/>
              <w:rPr>
                <w:rFonts w:ascii="宋体" w:hAnsi="宋体" w:cs="Arial"/>
                <w:color w:val="000000"/>
                <w:sz w:val="20"/>
              </w:rPr>
            </w:pPr>
          </w:p>
        </w:tc>
      </w:tr>
      <w:tr w14:paraId="56764C28">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39B3CD37">
            <w:pPr>
              <w:widowControl/>
              <w:jc w:val="left"/>
              <w:textAlignment w:val="center"/>
              <w:rPr>
                <w:rFonts w:ascii="宋体" w:hAnsi="宋体" w:cs="Arial"/>
                <w:color w:val="000000"/>
                <w:sz w:val="20"/>
              </w:rPr>
            </w:pPr>
            <w:r>
              <w:rPr>
                <w:rFonts w:hint="eastAsia" w:ascii="宋体" w:hAnsi="宋体" w:cs="宋体"/>
                <w:color w:val="000000"/>
                <w:kern w:val="0"/>
                <w:sz w:val="20"/>
              </w:rPr>
              <w:t>22102</w:t>
            </w:r>
          </w:p>
        </w:tc>
        <w:tc>
          <w:tcPr>
            <w:tcW w:w="3828" w:type="dxa"/>
            <w:gridSpan w:val="2"/>
            <w:tcBorders>
              <w:top w:val="nil"/>
              <w:left w:val="nil"/>
              <w:bottom w:val="single" w:color="auto" w:sz="4" w:space="0"/>
              <w:right w:val="single" w:color="auto" w:sz="4" w:space="0"/>
            </w:tcBorders>
            <w:noWrap w:val="0"/>
            <w:vAlign w:val="center"/>
          </w:tcPr>
          <w:p w14:paraId="4DFB034F">
            <w:pPr>
              <w:widowControl/>
              <w:jc w:val="left"/>
              <w:textAlignment w:val="center"/>
              <w:rPr>
                <w:rFonts w:ascii="宋体" w:hAnsi="宋体" w:cs="Arial"/>
                <w:color w:val="000000"/>
                <w:sz w:val="20"/>
              </w:rPr>
            </w:pPr>
            <w:r>
              <w:rPr>
                <w:rFonts w:hint="eastAsia" w:ascii="宋体" w:hAnsi="宋体" w:cs="宋体"/>
                <w:color w:val="000000"/>
                <w:kern w:val="0"/>
                <w:sz w:val="20"/>
              </w:rPr>
              <w:t>住房改革支出</w:t>
            </w:r>
          </w:p>
        </w:tc>
        <w:tc>
          <w:tcPr>
            <w:tcW w:w="2756" w:type="dxa"/>
            <w:tcBorders>
              <w:top w:val="nil"/>
              <w:left w:val="nil"/>
              <w:bottom w:val="single" w:color="auto" w:sz="4" w:space="0"/>
              <w:right w:val="single" w:color="auto" w:sz="4" w:space="0"/>
            </w:tcBorders>
            <w:noWrap w:val="0"/>
            <w:vAlign w:val="center"/>
          </w:tcPr>
          <w:p w14:paraId="2751D297">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14.63</w:t>
            </w:r>
          </w:p>
        </w:tc>
        <w:tc>
          <w:tcPr>
            <w:tcW w:w="3075" w:type="dxa"/>
            <w:tcBorders>
              <w:top w:val="nil"/>
              <w:left w:val="nil"/>
              <w:bottom w:val="single" w:color="auto" w:sz="4" w:space="0"/>
              <w:right w:val="single" w:color="auto" w:sz="4" w:space="0"/>
            </w:tcBorders>
            <w:noWrap w:val="0"/>
            <w:vAlign w:val="center"/>
          </w:tcPr>
          <w:p w14:paraId="1F164003">
            <w:pPr>
              <w:jc w:val="center"/>
              <w:rPr>
                <w:rFonts w:ascii="宋体" w:hAnsi="宋体" w:cs="Arial"/>
                <w:color w:val="000000"/>
                <w:sz w:val="20"/>
              </w:rPr>
            </w:pPr>
            <w:r>
              <w:rPr>
                <w:rFonts w:hint="eastAsia" w:ascii="宋体" w:hAnsi="宋体" w:cs="Arial"/>
                <w:color w:val="000000"/>
                <w:sz w:val="20"/>
                <w:lang w:val="en-US" w:eastAsia="zh-CN"/>
              </w:rPr>
              <w:t>14.63</w:t>
            </w:r>
          </w:p>
        </w:tc>
        <w:tc>
          <w:tcPr>
            <w:tcW w:w="2674" w:type="dxa"/>
            <w:tcBorders>
              <w:top w:val="nil"/>
              <w:left w:val="nil"/>
              <w:bottom w:val="single" w:color="auto" w:sz="4" w:space="0"/>
              <w:right w:val="single" w:color="auto" w:sz="8" w:space="0"/>
            </w:tcBorders>
            <w:noWrap w:val="0"/>
            <w:vAlign w:val="center"/>
          </w:tcPr>
          <w:p w14:paraId="63BB669B">
            <w:pPr>
              <w:widowControl/>
              <w:jc w:val="center"/>
              <w:textAlignment w:val="center"/>
              <w:rPr>
                <w:rFonts w:ascii="宋体" w:hAnsi="宋体" w:cs="Arial"/>
                <w:color w:val="000000"/>
                <w:sz w:val="20"/>
              </w:rPr>
            </w:pPr>
          </w:p>
        </w:tc>
      </w:tr>
      <w:tr w14:paraId="762C09A7">
        <w:tblPrEx>
          <w:tblCellMar>
            <w:top w:w="0" w:type="dxa"/>
            <w:left w:w="108" w:type="dxa"/>
            <w:bottom w:w="0" w:type="dxa"/>
            <w:right w:w="108" w:type="dxa"/>
          </w:tblCellMar>
        </w:tblPrEx>
        <w:trPr>
          <w:trHeight w:val="56" w:hRule="atLeast"/>
          <w:jc w:val="center"/>
        </w:trPr>
        <w:tc>
          <w:tcPr>
            <w:tcW w:w="1903" w:type="dxa"/>
            <w:tcBorders>
              <w:top w:val="single" w:color="auto" w:sz="4" w:space="0"/>
              <w:left w:val="single" w:color="auto" w:sz="8" w:space="0"/>
              <w:bottom w:val="single" w:color="auto" w:sz="4" w:space="0"/>
              <w:right w:val="single" w:color="auto" w:sz="4" w:space="0"/>
            </w:tcBorders>
            <w:noWrap w:val="0"/>
            <w:vAlign w:val="center"/>
          </w:tcPr>
          <w:p w14:paraId="318B4FCD">
            <w:pPr>
              <w:widowControl/>
              <w:jc w:val="left"/>
              <w:textAlignment w:val="center"/>
              <w:rPr>
                <w:rFonts w:ascii="宋体" w:hAnsi="宋体" w:cs="Arial"/>
                <w:color w:val="000000"/>
                <w:sz w:val="20"/>
              </w:rPr>
            </w:pPr>
            <w:r>
              <w:rPr>
                <w:rFonts w:hint="eastAsia" w:ascii="宋体" w:hAnsi="宋体" w:cs="宋体"/>
                <w:color w:val="000000"/>
                <w:kern w:val="0"/>
                <w:sz w:val="20"/>
              </w:rPr>
              <w:t>2210201</w:t>
            </w:r>
          </w:p>
        </w:tc>
        <w:tc>
          <w:tcPr>
            <w:tcW w:w="3828" w:type="dxa"/>
            <w:gridSpan w:val="2"/>
            <w:tcBorders>
              <w:top w:val="nil"/>
              <w:left w:val="nil"/>
              <w:bottom w:val="single" w:color="auto" w:sz="4" w:space="0"/>
              <w:right w:val="single" w:color="auto" w:sz="4" w:space="0"/>
            </w:tcBorders>
            <w:noWrap w:val="0"/>
            <w:vAlign w:val="center"/>
          </w:tcPr>
          <w:p w14:paraId="582E99E2">
            <w:pPr>
              <w:widowControl/>
              <w:jc w:val="left"/>
              <w:textAlignment w:val="center"/>
              <w:rPr>
                <w:rFonts w:ascii="宋体" w:hAnsi="宋体" w:cs="Arial"/>
                <w:color w:val="000000"/>
                <w:sz w:val="20"/>
              </w:rPr>
            </w:pPr>
            <w:r>
              <w:rPr>
                <w:rFonts w:hint="eastAsia" w:ascii="宋体" w:hAnsi="宋体" w:cs="宋体"/>
                <w:color w:val="000000"/>
                <w:kern w:val="0"/>
                <w:sz w:val="20"/>
              </w:rPr>
              <w:t xml:space="preserve">  住房公积金</w:t>
            </w:r>
          </w:p>
        </w:tc>
        <w:tc>
          <w:tcPr>
            <w:tcW w:w="2756" w:type="dxa"/>
            <w:tcBorders>
              <w:top w:val="nil"/>
              <w:left w:val="nil"/>
              <w:bottom w:val="single" w:color="auto" w:sz="4" w:space="0"/>
              <w:right w:val="single" w:color="auto" w:sz="4" w:space="0"/>
            </w:tcBorders>
            <w:noWrap w:val="0"/>
            <w:vAlign w:val="center"/>
          </w:tcPr>
          <w:p w14:paraId="3D840809">
            <w:pPr>
              <w:widowControl/>
              <w:jc w:val="center"/>
              <w:textAlignment w:val="center"/>
              <w:rPr>
                <w:rFonts w:hint="default" w:ascii="宋体" w:hAnsi="宋体" w:cs="Arial"/>
                <w:color w:val="000000"/>
                <w:sz w:val="20"/>
                <w:lang w:val="en-US"/>
              </w:rPr>
            </w:pPr>
            <w:r>
              <w:rPr>
                <w:rFonts w:hint="eastAsia" w:ascii="宋体" w:hAnsi="宋体" w:cs="Arial"/>
                <w:color w:val="000000"/>
                <w:sz w:val="20"/>
                <w:lang w:val="en-US" w:eastAsia="zh-CN"/>
              </w:rPr>
              <w:t>14.63</w:t>
            </w:r>
          </w:p>
        </w:tc>
        <w:tc>
          <w:tcPr>
            <w:tcW w:w="3075" w:type="dxa"/>
            <w:tcBorders>
              <w:top w:val="nil"/>
              <w:left w:val="nil"/>
              <w:bottom w:val="single" w:color="auto" w:sz="4" w:space="0"/>
              <w:right w:val="single" w:color="auto" w:sz="4" w:space="0"/>
            </w:tcBorders>
            <w:noWrap w:val="0"/>
            <w:vAlign w:val="center"/>
          </w:tcPr>
          <w:p w14:paraId="52675D7F">
            <w:pPr>
              <w:jc w:val="center"/>
              <w:rPr>
                <w:rFonts w:ascii="宋体" w:hAnsi="宋体" w:cs="Arial"/>
                <w:color w:val="000000"/>
                <w:sz w:val="20"/>
              </w:rPr>
            </w:pPr>
            <w:r>
              <w:rPr>
                <w:rFonts w:hint="eastAsia" w:ascii="宋体" w:hAnsi="宋体" w:cs="Arial"/>
                <w:color w:val="000000"/>
                <w:sz w:val="20"/>
                <w:lang w:val="en-US" w:eastAsia="zh-CN"/>
              </w:rPr>
              <w:t>14.63</w:t>
            </w:r>
          </w:p>
        </w:tc>
        <w:tc>
          <w:tcPr>
            <w:tcW w:w="2674" w:type="dxa"/>
            <w:tcBorders>
              <w:top w:val="nil"/>
              <w:left w:val="nil"/>
              <w:bottom w:val="single" w:color="auto" w:sz="4" w:space="0"/>
              <w:right w:val="single" w:color="auto" w:sz="8" w:space="0"/>
            </w:tcBorders>
            <w:noWrap w:val="0"/>
            <w:vAlign w:val="center"/>
          </w:tcPr>
          <w:p w14:paraId="330D78DC">
            <w:pPr>
              <w:widowControl/>
              <w:jc w:val="center"/>
              <w:textAlignment w:val="center"/>
              <w:rPr>
                <w:rFonts w:ascii="宋体" w:hAnsi="宋体" w:cs="Arial"/>
                <w:color w:val="000000"/>
                <w:sz w:val="20"/>
              </w:rPr>
            </w:pPr>
          </w:p>
        </w:tc>
      </w:tr>
    </w:tbl>
    <w:p w14:paraId="7530931E">
      <w:pPr>
        <w:rPr>
          <w:rFonts w:ascii="黑体" w:hAnsi="黑体" w:eastAsia="黑体"/>
          <w:sz w:val="20"/>
        </w:rPr>
      </w:pPr>
      <w:r>
        <w:rPr>
          <w:rFonts w:hint="eastAsia" w:ascii="宋体" w:hAnsi="宋体" w:cs="宋体"/>
          <w:kern w:val="0"/>
          <w:sz w:val="20"/>
        </w:rPr>
        <w:t>注：本表反映单位本年度一般公共预算财政拨款实际支出情况。</w:t>
      </w:r>
    </w:p>
    <w:p w14:paraId="29CA2FF2">
      <w:pPr>
        <w:rPr>
          <w:rFonts w:ascii="黑体" w:hAnsi="黑体" w:eastAsia="黑体"/>
          <w:sz w:val="32"/>
          <w:highlight w:val="none"/>
        </w:rPr>
      </w:pPr>
    </w:p>
    <w:p w14:paraId="15C2205F">
      <w:pPr>
        <w:pStyle w:val="2"/>
      </w:pPr>
    </w:p>
    <w:p w14:paraId="0A5A57C9">
      <w:pPr>
        <w:ind w:firstLine="640" w:firstLineChars="200"/>
        <w:rPr>
          <w:rFonts w:hint="eastAsia" w:ascii="黑体" w:hAnsi="黑体" w:eastAsia="黑体"/>
          <w:sz w:val="32"/>
          <w:highlight w:val="none"/>
        </w:rPr>
      </w:pPr>
      <w:r>
        <w:rPr>
          <w:rFonts w:hint="eastAsia" w:ascii="黑体" w:hAnsi="黑体" w:eastAsia="黑体"/>
          <w:sz w:val="32"/>
          <w:highlight w:val="none"/>
        </w:rPr>
        <w:t>六、一般公共预算财政拨款基本支出决算明细表</w:t>
      </w:r>
    </w:p>
    <w:tbl>
      <w:tblPr>
        <w:tblStyle w:val="8"/>
        <w:tblW w:w="14420" w:type="dxa"/>
        <w:tblInd w:w="0" w:type="dxa"/>
        <w:tblLayout w:type="fixed"/>
        <w:tblCellMar>
          <w:top w:w="0" w:type="dxa"/>
          <w:left w:w="0" w:type="dxa"/>
          <w:bottom w:w="0" w:type="dxa"/>
          <w:right w:w="0" w:type="dxa"/>
        </w:tblCellMar>
      </w:tblPr>
      <w:tblGrid>
        <w:gridCol w:w="984"/>
        <w:gridCol w:w="2786"/>
        <w:gridCol w:w="1360"/>
        <w:gridCol w:w="997"/>
        <w:gridCol w:w="2271"/>
        <w:gridCol w:w="1050"/>
        <w:gridCol w:w="879"/>
        <w:gridCol w:w="2803"/>
        <w:gridCol w:w="1290"/>
      </w:tblGrid>
      <w:tr w14:paraId="25DE7D69">
        <w:tblPrEx>
          <w:tblCellMar>
            <w:top w:w="0" w:type="dxa"/>
            <w:left w:w="0" w:type="dxa"/>
            <w:bottom w:w="0" w:type="dxa"/>
            <w:right w:w="0" w:type="dxa"/>
          </w:tblCellMar>
        </w:tblPrEx>
        <w:trPr>
          <w:trHeight w:val="690" w:hRule="atLeast"/>
        </w:trPr>
        <w:tc>
          <w:tcPr>
            <w:tcW w:w="14420" w:type="dxa"/>
            <w:gridSpan w:val="9"/>
            <w:tcBorders>
              <w:top w:val="nil"/>
              <w:left w:val="nil"/>
              <w:bottom w:val="nil"/>
              <w:right w:val="nil"/>
            </w:tcBorders>
            <w:noWrap/>
            <w:tcMar>
              <w:top w:w="15" w:type="dxa"/>
              <w:left w:w="15" w:type="dxa"/>
              <w:right w:w="15" w:type="dxa"/>
            </w:tcMar>
            <w:vAlign w:val="bottom"/>
          </w:tcPr>
          <w:p w14:paraId="361E3803">
            <w:pPr>
              <w:widowControl/>
              <w:jc w:val="center"/>
              <w:textAlignment w:val="bottom"/>
              <w:rPr>
                <w:rFonts w:ascii="华文中宋" w:hAnsi="华文中宋" w:eastAsia="华文中宋" w:cs="华文中宋"/>
                <w:b/>
                <w:color w:val="000000"/>
                <w:sz w:val="24"/>
                <w:szCs w:val="24"/>
              </w:rPr>
            </w:pPr>
            <w:bookmarkStart w:id="1" w:name="OLE_LINK12"/>
            <w:r>
              <w:rPr>
                <w:rFonts w:hint="eastAsia" w:ascii="华文中宋" w:hAnsi="华文中宋" w:eastAsia="华文中宋" w:cs="华文中宋"/>
                <w:b/>
                <w:color w:val="000000"/>
                <w:kern w:val="0"/>
                <w:sz w:val="24"/>
                <w:szCs w:val="24"/>
              </w:rPr>
              <w:t>一般公共预算财政拨款基本支出决算明细表</w:t>
            </w:r>
            <w:bookmarkEnd w:id="1"/>
          </w:p>
        </w:tc>
      </w:tr>
      <w:tr w14:paraId="229D9D06">
        <w:tblPrEx>
          <w:tblCellMar>
            <w:top w:w="0" w:type="dxa"/>
            <w:left w:w="0" w:type="dxa"/>
            <w:bottom w:w="0" w:type="dxa"/>
            <w:right w:w="0" w:type="dxa"/>
          </w:tblCellMar>
        </w:tblPrEx>
        <w:trPr>
          <w:trHeight w:val="255" w:hRule="atLeast"/>
        </w:trPr>
        <w:tc>
          <w:tcPr>
            <w:tcW w:w="984" w:type="dxa"/>
            <w:tcBorders>
              <w:top w:val="nil"/>
              <w:left w:val="nil"/>
              <w:bottom w:val="nil"/>
              <w:right w:val="nil"/>
            </w:tcBorders>
            <w:noWrap/>
            <w:tcMar>
              <w:top w:w="15" w:type="dxa"/>
              <w:left w:w="15" w:type="dxa"/>
              <w:right w:w="15" w:type="dxa"/>
            </w:tcMar>
            <w:vAlign w:val="bottom"/>
          </w:tcPr>
          <w:p w14:paraId="40FE65C6">
            <w:pPr>
              <w:rPr>
                <w:rFonts w:ascii="Arial" w:hAnsi="Arial" w:cs="Arial"/>
                <w:color w:val="000000"/>
                <w:sz w:val="20"/>
              </w:rPr>
            </w:pPr>
          </w:p>
        </w:tc>
        <w:tc>
          <w:tcPr>
            <w:tcW w:w="2786" w:type="dxa"/>
            <w:tcBorders>
              <w:top w:val="nil"/>
              <w:left w:val="nil"/>
              <w:bottom w:val="nil"/>
              <w:right w:val="nil"/>
            </w:tcBorders>
            <w:noWrap/>
            <w:tcMar>
              <w:top w:w="15" w:type="dxa"/>
              <w:left w:w="15" w:type="dxa"/>
              <w:right w:w="15" w:type="dxa"/>
            </w:tcMar>
            <w:vAlign w:val="bottom"/>
          </w:tcPr>
          <w:p w14:paraId="72045788">
            <w:pPr>
              <w:rPr>
                <w:rFonts w:ascii="Arial" w:hAnsi="Arial" w:cs="Arial"/>
                <w:color w:val="000000"/>
                <w:sz w:val="20"/>
              </w:rPr>
            </w:pPr>
          </w:p>
        </w:tc>
        <w:tc>
          <w:tcPr>
            <w:tcW w:w="1360" w:type="dxa"/>
            <w:tcBorders>
              <w:top w:val="nil"/>
              <w:left w:val="nil"/>
              <w:bottom w:val="nil"/>
              <w:right w:val="nil"/>
            </w:tcBorders>
            <w:noWrap/>
            <w:tcMar>
              <w:top w:w="15" w:type="dxa"/>
              <w:left w:w="15" w:type="dxa"/>
              <w:right w:w="15" w:type="dxa"/>
            </w:tcMar>
            <w:vAlign w:val="bottom"/>
          </w:tcPr>
          <w:p w14:paraId="0748F2CD">
            <w:pPr>
              <w:rPr>
                <w:rFonts w:ascii="Arial" w:hAnsi="Arial" w:cs="Arial"/>
                <w:color w:val="000000"/>
                <w:sz w:val="20"/>
              </w:rPr>
            </w:pPr>
          </w:p>
        </w:tc>
        <w:tc>
          <w:tcPr>
            <w:tcW w:w="997" w:type="dxa"/>
            <w:tcBorders>
              <w:top w:val="nil"/>
              <w:left w:val="nil"/>
              <w:bottom w:val="nil"/>
              <w:right w:val="nil"/>
            </w:tcBorders>
            <w:noWrap/>
            <w:tcMar>
              <w:top w:w="15" w:type="dxa"/>
              <w:left w:w="15" w:type="dxa"/>
              <w:right w:w="15" w:type="dxa"/>
            </w:tcMar>
            <w:vAlign w:val="bottom"/>
          </w:tcPr>
          <w:p w14:paraId="0E428203">
            <w:pPr>
              <w:rPr>
                <w:rFonts w:ascii="Arial" w:hAnsi="Arial" w:cs="Arial"/>
                <w:color w:val="000000"/>
                <w:sz w:val="20"/>
              </w:rPr>
            </w:pPr>
          </w:p>
        </w:tc>
        <w:tc>
          <w:tcPr>
            <w:tcW w:w="2271" w:type="dxa"/>
            <w:tcBorders>
              <w:top w:val="nil"/>
              <w:left w:val="nil"/>
              <w:bottom w:val="nil"/>
              <w:right w:val="nil"/>
            </w:tcBorders>
            <w:noWrap/>
            <w:tcMar>
              <w:top w:w="15" w:type="dxa"/>
              <w:left w:w="15" w:type="dxa"/>
              <w:right w:w="15" w:type="dxa"/>
            </w:tcMar>
            <w:vAlign w:val="bottom"/>
          </w:tcPr>
          <w:p w14:paraId="6A25DB89">
            <w:pPr>
              <w:rPr>
                <w:rFonts w:ascii="Arial" w:hAnsi="Arial" w:cs="Arial"/>
                <w:color w:val="000000"/>
                <w:sz w:val="20"/>
              </w:rPr>
            </w:pPr>
          </w:p>
        </w:tc>
        <w:tc>
          <w:tcPr>
            <w:tcW w:w="1050" w:type="dxa"/>
            <w:tcBorders>
              <w:top w:val="nil"/>
              <w:left w:val="nil"/>
              <w:bottom w:val="nil"/>
              <w:right w:val="nil"/>
            </w:tcBorders>
            <w:noWrap/>
            <w:tcMar>
              <w:top w:w="15" w:type="dxa"/>
              <w:left w:w="15" w:type="dxa"/>
              <w:right w:w="15" w:type="dxa"/>
            </w:tcMar>
            <w:vAlign w:val="bottom"/>
          </w:tcPr>
          <w:p w14:paraId="3BC385B0">
            <w:pPr>
              <w:rPr>
                <w:rFonts w:ascii="Arial" w:hAnsi="Arial" w:cs="Arial"/>
                <w:color w:val="000000"/>
                <w:sz w:val="20"/>
              </w:rPr>
            </w:pPr>
          </w:p>
        </w:tc>
        <w:tc>
          <w:tcPr>
            <w:tcW w:w="879" w:type="dxa"/>
            <w:tcBorders>
              <w:top w:val="nil"/>
              <w:left w:val="nil"/>
              <w:bottom w:val="nil"/>
              <w:right w:val="nil"/>
            </w:tcBorders>
            <w:noWrap/>
            <w:tcMar>
              <w:top w:w="15" w:type="dxa"/>
              <w:left w:w="15" w:type="dxa"/>
              <w:right w:w="15" w:type="dxa"/>
            </w:tcMar>
            <w:vAlign w:val="bottom"/>
          </w:tcPr>
          <w:p w14:paraId="66ECABC6">
            <w:pPr>
              <w:rPr>
                <w:rFonts w:ascii="Arial" w:hAnsi="Arial" w:cs="Arial"/>
                <w:color w:val="000000"/>
                <w:sz w:val="20"/>
              </w:rPr>
            </w:pPr>
          </w:p>
        </w:tc>
        <w:tc>
          <w:tcPr>
            <w:tcW w:w="2803" w:type="dxa"/>
            <w:tcBorders>
              <w:top w:val="nil"/>
              <w:left w:val="nil"/>
              <w:bottom w:val="nil"/>
              <w:right w:val="nil"/>
            </w:tcBorders>
            <w:noWrap/>
            <w:tcMar>
              <w:top w:w="15" w:type="dxa"/>
              <w:left w:w="15" w:type="dxa"/>
              <w:right w:w="15" w:type="dxa"/>
            </w:tcMar>
            <w:vAlign w:val="bottom"/>
          </w:tcPr>
          <w:p w14:paraId="22B7C633">
            <w:pPr>
              <w:rPr>
                <w:rFonts w:ascii="Arial" w:hAnsi="Arial" w:cs="Arial"/>
                <w:color w:val="000000"/>
                <w:sz w:val="20"/>
              </w:rPr>
            </w:pPr>
          </w:p>
        </w:tc>
        <w:tc>
          <w:tcPr>
            <w:tcW w:w="1290" w:type="dxa"/>
            <w:tcBorders>
              <w:top w:val="nil"/>
              <w:left w:val="nil"/>
              <w:bottom w:val="nil"/>
              <w:right w:val="nil"/>
            </w:tcBorders>
            <w:noWrap/>
            <w:tcMar>
              <w:top w:w="15" w:type="dxa"/>
              <w:left w:w="15" w:type="dxa"/>
              <w:right w:w="15" w:type="dxa"/>
            </w:tcMar>
            <w:vAlign w:val="bottom"/>
          </w:tcPr>
          <w:p w14:paraId="653CF6C7">
            <w:pPr>
              <w:widowControl/>
              <w:jc w:val="right"/>
              <w:textAlignment w:val="bottom"/>
              <w:rPr>
                <w:rFonts w:ascii="宋体" w:hAnsi="宋体" w:cs="宋体"/>
                <w:color w:val="000000"/>
                <w:sz w:val="20"/>
              </w:rPr>
            </w:pPr>
            <w:r>
              <w:rPr>
                <w:rFonts w:hint="eastAsia" w:ascii="宋体" w:hAnsi="宋体" w:cs="宋体"/>
                <w:color w:val="000000"/>
                <w:kern w:val="0"/>
                <w:sz w:val="20"/>
              </w:rPr>
              <w:t>公开06表</w:t>
            </w:r>
          </w:p>
        </w:tc>
      </w:tr>
      <w:tr w14:paraId="5BEAF882">
        <w:tblPrEx>
          <w:tblCellMar>
            <w:top w:w="0" w:type="dxa"/>
            <w:left w:w="0" w:type="dxa"/>
            <w:bottom w:w="0" w:type="dxa"/>
            <w:right w:w="0" w:type="dxa"/>
          </w:tblCellMar>
        </w:tblPrEx>
        <w:trPr>
          <w:trHeight w:val="255" w:hRule="atLeast"/>
        </w:trPr>
        <w:tc>
          <w:tcPr>
            <w:tcW w:w="3770" w:type="dxa"/>
            <w:gridSpan w:val="2"/>
            <w:tcBorders>
              <w:top w:val="nil"/>
              <w:left w:val="nil"/>
              <w:bottom w:val="nil"/>
              <w:right w:val="nil"/>
            </w:tcBorders>
            <w:noWrap/>
            <w:tcMar>
              <w:top w:w="15" w:type="dxa"/>
              <w:left w:w="15" w:type="dxa"/>
              <w:right w:w="15" w:type="dxa"/>
            </w:tcMar>
            <w:vAlign w:val="bottom"/>
          </w:tcPr>
          <w:p w14:paraId="7228F2EC">
            <w:pPr>
              <w:ind w:firstLine="100" w:firstLineChars="50"/>
              <w:rPr>
                <w:rFonts w:ascii="Arial" w:hAnsi="Arial" w:cs="Arial"/>
                <w:color w:val="000000"/>
                <w:sz w:val="20"/>
              </w:rPr>
            </w:pPr>
            <w:r>
              <w:rPr>
                <w:rFonts w:hint="eastAsia" w:ascii="宋体" w:hAnsi="宋体" w:cs="宋体"/>
                <w:color w:val="000000"/>
                <w:kern w:val="0"/>
                <w:sz w:val="20"/>
              </w:rPr>
              <w:t>单位：辽源市地方社会经济调查队</w:t>
            </w:r>
          </w:p>
        </w:tc>
        <w:tc>
          <w:tcPr>
            <w:tcW w:w="1360" w:type="dxa"/>
            <w:tcBorders>
              <w:top w:val="nil"/>
              <w:left w:val="nil"/>
              <w:bottom w:val="nil"/>
              <w:right w:val="nil"/>
            </w:tcBorders>
            <w:noWrap/>
            <w:tcMar>
              <w:top w:w="15" w:type="dxa"/>
              <w:left w:w="15" w:type="dxa"/>
              <w:right w:w="15" w:type="dxa"/>
            </w:tcMar>
            <w:vAlign w:val="bottom"/>
          </w:tcPr>
          <w:p w14:paraId="2DE7F7F4">
            <w:pPr>
              <w:rPr>
                <w:rFonts w:ascii="Arial" w:hAnsi="Arial" w:cs="Arial"/>
                <w:color w:val="000000"/>
                <w:sz w:val="20"/>
              </w:rPr>
            </w:pPr>
          </w:p>
        </w:tc>
        <w:tc>
          <w:tcPr>
            <w:tcW w:w="997" w:type="dxa"/>
            <w:tcBorders>
              <w:top w:val="nil"/>
              <w:left w:val="nil"/>
              <w:bottom w:val="nil"/>
              <w:right w:val="nil"/>
            </w:tcBorders>
            <w:noWrap/>
            <w:tcMar>
              <w:top w:w="15" w:type="dxa"/>
              <w:left w:w="15" w:type="dxa"/>
              <w:right w:w="15" w:type="dxa"/>
            </w:tcMar>
            <w:vAlign w:val="bottom"/>
          </w:tcPr>
          <w:p w14:paraId="7DBF53A7">
            <w:pPr>
              <w:rPr>
                <w:rFonts w:ascii="Arial" w:hAnsi="Arial" w:cs="Arial"/>
                <w:color w:val="000000"/>
                <w:sz w:val="20"/>
              </w:rPr>
            </w:pPr>
          </w:p>
        </w:tc>
        <w:tc>
          <w:tcPr>
            <w:tcW w:w="2271" w:type="dxa"/>
            <w:tcBorders>
              <w:top w:val="nil"/>
              <w:left w:val="nil"/>
              <w:bottom w:val="nil"/>
              <w:right w:val="nil"/>
            </w:tcBorders>
            <w:noWrap/>
            <w:tcMar>
              <w:top w:w="15" w:type="dxa"/>
              <w:left w:w="15" w:type="dxa"/>
              <w:right w:w="15" w:type="dxa"/>
            </w:tcMar>
            <w:vAlign w:val="bottom"/>
          </w:tcPr>
          <w:p w14:paraId="335CE079">
            <w:pPr>
              <w:rPr>
                <w:rFonts w:ascii="Arial" w:hAnsi="Arial" w:cs="Arial"/>
                <w:color w:val="000000"/>
                <w:sz w:val="20"/>
              </w:rPr>
            </w:pPr>
          </w:p>
        </w:tc>
        <w:tc>
          <w:tcPr>
            <w:tcW w:w="1050" w:type="dxa"/>
            <w:tcBorders>
              <w:top w:val="nil"/>
              <w:left w:val="nil"/>
              <w:bottom w:val="nil"/>
              <w:right w:val="nil"/>
            </w:tcBorders>
            <w:noWrap/>
            <w:tcMar>
              <w:top w:w="15" w:type="dxa"/>
              <w:left w:w="15" w:type="dxa"/>
              <w:right w:w="15" w:type="dxa"/>
            </w:tcMar>
            <w:vAlign w:val="bottom"/>
          </w:tcPr>
          <w:p w14:paraId="7D884AD4">
            <w:pPr>
              <w:rPr>
                <w:rFonts w:ascii="Arial" w:hAnsi="Arial" w:cs="Arial"/>
                <w:color w:val="000000"/>
                <w:sz w:val="20"/>
              </w:rPr>
            </w:pPr>
          </w:p>
        </w:tc>
        <w:tc>
          <w:tcPr>
            <w:tcW w:w="879" w:type="dxa"/>
            <w:tcBorders>
              <w:top w:val="nil"/>
              <w:left w:val="nil"/>
              <w:bottom w:val="nil"/>
              <w:right w:val="nil"/>
            </w:tcBorders>
            <w:noWrap/>
            <w:tcMar>
              <w:top w:w="15" w:type="dxa"/>
              <w:left w:w="15" w:type="dxa"/>
              <w:right w:w="15" w:type="dxa"/>
            </w:tcMar>
            <w:vAlign w:val="bottom"/>
          </w:tcPr>
          <w:p w14:paraId="5C9A4F17">
            <w:pPr>
              <w:rPr>
                <w:rFonts w:ascii="Arial" w:hAnsi="Arial" w:cs="Arial"/>
                <w:color w:val="000000"/>
                <w:sz w:val="20"/>
              </w:rPr>
            </w:pPr>
          </w:p>
        </w:tc>
        <w:tc>
          <w:tcPr>
            <w:tcW w:w="2803" w:type="dxa"/>
            <w:tcBorders>
              <w:top w:val="nil"/>
              <w:left w:val="nil"/>
              <w:bottom w:val="nil"/>
              <w:right w:val="nil"/>
            </w:tcBorders>
            <w:noWrap/>
            <w:tcMar>
              <w:top w:w="15" w:type="dxa"/>
              <w:left w:w="15" w:type="dxa"/>
              <w:right w:w="15" w:type="dxa"/>
            </w:tcMar>
            <w:vAlign w:val="bottom"/>
          </w:tcPr>
          <w:p w14:paraId="5D42923F">
            <w:pPr>
              <w:rPr>
                <w:rFonts w:ascii="Arial" w:hAnsi="Arial" w:cs="Arial"/>
                <w:color w:val="000000"/>
                <w:sz w:val="20"/>
              </w:rPr>
            </w:pPr>
          </w:p>
        </w:tc>
        <w:tc>
          <w:tcPr>
            <w:tcW w:w="1290" w:type="dxa"/>
            <w:tcBorders>
              <w:top w:val="nil"/>
              <w:left w:val="nil"/>
              <w:bottom w:val="nil"/>
              <w:right w:val="nil"/>
            </w:tcBorders>
            <w:noWrap/>
            <w:tcMar>
              <w:top w:w="15" w:type="dxa"/>
              <w:left w:w="15" w:type="dxa"/>
              <w:right w:w="15" w:type="dxa"/>
            </w:tcMar>
            <w:vAlign w:val="bottom"/>
          </w:tcPr>
          <w:p w14:paraId="7D063FD9">
            <w:pPr>
              <w:widowControl/>
              <w:jc w:val="right"/>
              <w:textAlignment w:val="bottom"/>
              <w:rPr>
                <w:rFonts w:ascii="宋体" w:hAnsi="宋体" w:cs="宋体"/>
                <w:color w:val="000000"/>
                <w:sz w:val="18"/>
                <w:szCs w:val="18"/>
              </w:rPr>
            </w:pPr>
            <w:r>
              <w:rPr>
                <w:rFonts w:hint="eastAsia" w:ascii="宋体" w:hAnsi="宋体" w:cs="宋体"/>
                <w:color w:val="000000"/>
                <w:kern w:val="0"/>
                <w:sz w:val="20"/>
              </w:rPr>
              <w:t>单位：万元</w:t>
            </w:r>
          </w:p>
        </w:tc>
      </w:tr>
      <w:tr w14:paraId="1A92CDB9">
        <w:tblPrEx>
          <w:tblCellMar>
            <w:top w:w="0" w:type="dxa"/>
            <w:left w:w="0" w:type="dxa"/>
            <w:bottom w:w="0" w:type="dxa"/>
            <w:right w:w="0" w:type="dxa"/>
          </w:tblCellMar>
        </w:tblPrEx>
        <w:trPr>
          <w:trHeight w:val="312" w:hRule="atLeast"/>
        </w:trPr>
        <w:tc>
          <w:tcPr>
            <w:tcW w:w="9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30DF35">
            <w:pPr>
              <w:widowControl/>
              <w:jc w:val="center"/>
              <w:textAlignment w:val="center"/>
              <w:rPr>
                <w:rFonts w:hint="eastAsia" w:ascii="宋体" w:hAnsi="宋体" w:eastAsia="宋体" w:cs="宋体"/>
                <w:color w:val="000000"/>
                <w:sz w:val="20"/>
                <w:lang w:eastAsia="zh-CN"/>
              </w:rPr>
            </w:pPr>
            <w:bookmarkStart w:id="2" w:name="OLE_LINK11"/>
            <w:bookmarkStart w:id="3" w:name="OLE_LINK13" w:colFirst="0" w:colLast="8"/>
            <w:r>
              <w:rPr>
                <w:rFonts w:hint="eastAsia" w:ascii="宋体" w:hAnsi="宋体" w:cs="宋体"/>
                <w:color w:val="000000"/>
                <w:kern w:val="0"/>
                <w:sz w:val="20"/>
                <w:lang w:eastAsia="zh-CN"/>
              </w:rPr>
              <w:t>科目代码</w:t>
            </w:r>
            <w:bookmarkEnd w:id="2"/>
          </w:p>
        </w:tc>
        <w:tc>
          <w:tcPr>
            <w:tcW w:w="278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73214">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36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0FE756">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c>
          <w:tcPr>
            <w:tcW w:w="99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9D5E6B">
            <w:pPr>
              <w:widowControl/>
              <w:jc w:val="center"/>
              <w:textAlignment w:val="center"/>
              <w:rPr>
                <w:rFonts w:ascii="宋体" w:hAnsi="宋体" w:cs="宋体"/>
                <w:color w:val="000000"/>
                <w:sz w:val="20"/>
              </w:rPr>
            </w:pPr>
            <w:r>
              <w:rPr>
                <w:rFonts w:hint="eastAsia" w:ascii="宋体" w:hAnsi="宋体" w:cs="宋体"/>
                <w:color w:val="000000"/>
                <w:kern w:val="0"/>
                <w:sz w:val="20"/>
                <w:lang w:eastAsia="zh-CN"/>
              </w:rPr>
              <w:t>科目代码</w:t>
            </w:r>
          </w:p>
        </w:tc>
        <w:tc>
          <w:tcPr>
            <w:tcW w:w="227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2DF05B">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0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B0DF03">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c>
          <w:tcPr>
            <w:tcW w:w="87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A88AA4">
            <w:pPr>
              <w:widowControl/>
              <w:jc w:val="center"/>
              <w:textAlignment w:val="center"/>
              <w:rPr>
                <w:rFonts w:ascii="宋体" w:hAnsi="宋体" w:cs="宋体"/>
                <w:color w:val="000000"/>
                <w:sz w:val="20"/>
              </w:rPr>
            </w:pPr>
            <w:r>
              <w:rPr>
                <w:rFonts w:hint="eastAsia" w:ascii="宋体" w:hAnsi="宋体" w:cs="宋体"/>
                <w:color w:val="000000"/>
                <w:kern w:val="0"/>
                <w:sz w:val="20"/>
                <w:lang w:eastAsia="zh-CN"/>
              </w:rPr>
              <w:t>科目代码</w:t>
            </w:r>
          </w:p>
        </w:tc>
        <w:tc>
          <w:tcPr>
            <w:tcW w:w="280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293672">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29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712132">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r>
      <w:bookmarkEnd w:id="3"/>
      <w:tr w14:paraId="734974E8">
        <w:tblPrEx>
          <w:tblCellMar>
            <w:top w:w="0" w:type="dxa"/>
            <w:left w:w="0" w:type="dxa"/>
            <w:bottom w:w="0" w:type="dxa"/>
            <w:right w:w="0" w:type="dxa"/>
          </w:tblCellMar>
        </w:tblPrEx>
        <w:trPr>
          <w:trHeight w:val="312" w:hRule="atLeast"/>
        </w:trPr>
        <w:tc>
          <w:tcPr>
            <w:tcW w:w="9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3C4441">
            <w:pPr>
              <w:jc w:val="center"/>
              <w:rPr>
                <w:rFonts w:ascii="宋体" w:hAnsi="宋体" w:cs="宋体"/>
                <w:color w:val="000000"/>
                <w:sz w:val="20"/>
              </w:rPr>
            </w:pPr>
          </w:p>
        </w:tc>
        <w:tc>
          <w:tcPr>
            <w:tcW w:w="27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B4353C">
            <w:pPr>
              <w:jc w:val="center"/>
              <w:rPr>
                <w:rFonts w:ascii="宋体" w:hAnsi="宋体" w:cs="宋体"/>
                <w:color w:val="000000"/>
                <w:sz w:val="20"/>
              </w:rPr>
            </w:pPr>
          </w:p>
        </w:tc>
        <w:tc>
          <w:tcPr>
            <w:tcW w:w="136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56E863">
            <w:pPr>
              <w:jc w:val="center"/>
              <w:rPr>
                <w:rFonts w:ascii="宋体" w:hAnsi="宋体" w:cs="宋体"/>
                <w:color w:val="000000"/>
                <w:sz w:val="20"/>
              </w:rPr>
            </w:pPr>
          </w:p>
        </w:tc>
        <w:tc>
          <w:tcPr>
            <w:tcW w:w="9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DF97E7">
            <w:pPr>
              <w:jc w:val="center"/>
              <w:rPr>
                <w:rFonts w:ascii="宋体" w:hAnsi="宋体" w:cs="宋体"/>
                <w:color w:val="000000"/>
                <w:sz w:val="20"/>
              </w:rPr>
            </w:pPr>
          </w:p>
        </w:tc>
        <w:tc>
          <w:tcPr>
            <w:tcW w:w="227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B60B41">
            <w:pPr>
              <w:jc w:val="center"/>
              <w:rPr>
                <w:rFonts w:ascii="宋体" w:hAnsi="宋体" w:cs="宋体"/>
                <w:color w:val="000000"/>
                <w:sz w:val="20"/>
              </w:rPr>
            </w:pPr>
          </w:p>
        </w:tc>
        <w:tc>
          <w:tcPr>
            <w:tcW w:w="10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BA2613">
            <w:pPr>
              <w:jc w:val="center"/>
              <w:rPr>
                <w:rFonts w:ascii="宋体" w:hAnsi="宋体" w:cs="宋体"/>
                <w:color w:val="000000"/>
                <w:sz w:val="20"/>
              </w:rPr>
            </w:pPr>
          </w:p>
        </w:tc>
        <w:tc>
          <w:tcPr>
            <w:tcW w:w="87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040187">
            <w:pPr>
              <w:jc w:val="center"/>
              <w:rPr>
                <w:rFonts w:ascii="宋体" w:hAnsi="宋体" w:cs="宋体"/>
                <w:color w:val="000000"/>
                <w:sz w:val="20"/>
              </w:rPr>
            </w:pPr>
          </w:p>
        </w:tc>
        <w:tc>
          <w:tcPr>
            <w:tcW w:w="28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59BF84">
            <w:pPr>
              <w:jc w:val="center"/>
              <w:rPr>
                <w:rFonts w:ascii="宋体" w:hAnsi="宋体" w:cs="宋体"/>
                <w:color w:val="000000"/>
                <w:sz w:val="20"/>
              </w:rPr>
            </w:pPr>
          </w:p>
        </w:tc>
        <w:tc>
          <w:tcPr>
            <w:tcW w:w="12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2322BB">
            <w:pPr>
              <w:jc w:val="center"/>
              <w:rPr>
                <w:rFonts w:ascii="宋体" w:hAnsi="宋体" w:cs="宋体"/>
                <w:color w:val="000000"/>
                <w:sz w:val="20"/>
              </w:rPr>
            </w:pPr>
          </w:p>
        </w:tc>
      </w:tr>
      <w:tr w14:paraId="3FC499E2">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75BD2D65">
            <w:pPr>
              <w:widowControl/>
              <w:jc w:val="left"/>
              <w:textAlignment w:val="center"/>
              <w:rPr>
                <w:rFonts w:ascii="宋体" w:hAnsi="宋体" w:cs="宋体"/>
                <w:color w:val="000000"/>
                <w:sz w:val="16"/>
                <w:szCs w:val="16"/>
              </w:rPr>
            </w:pPr>
            <w:r>
              <w:rPr>
                <w:rFonts w:hint="eastAsia" w:ascii="宋体" w:hAnsi="宋体" w:cs="宋体"/>
                <w:color w:val="000000"/>
                <w:kern w:val="0"/>
                <w:sz w:val="20"/>
              </w:rPr>
              <w:t>301</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54CBF0F0">
            <w:pPr>
              <w:widowControl/>
              <w:jc w:val="left"/>
              <w:textAlignment w:val="center"/>
              <w:rPr>
                <w:rFonts w:ascii="宋体" w:hAnsi="宋体" w:cs="宋体"/>
                <w:color w:val="000000"/>
                <w:sz w:val="16"/>
                <w:szCs w:val="16"/>
              </w:rPr>
            </w:pPr>
            <w:r>
              <w:rPr>
                <w:rFonts w:hint="eastAsia" w:ascii="宋体" w:hAnsi="宋体" w:cs="宋体"/>
                <w:color w:val="000000"/>
                <w:kern w:val="0"/>
                <w:sz w:val="20"/>
              </w:rPr>
              <w:t>工资福利支出</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66FEBC96">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168.72</w:t>
            </w: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489E50A9">
            <w:pPr>
              <w:widowControl/>
              <w:jc w:val="left"/>
              <w:textAlignment w:val="center"/>
              <w:rPr>
                <w:rFonts w:ascii="宋体" w:hAnsi="宋体" w:cs="宋体"/>
                <w:color w:val="000000"/>
                <w:sz w:val="16"/>
                <w:szCs w:val="16"/>
              </w:rPr>
            </w:pPr>
            <w:r>
              <w:rPr>
                <w:rFonts w:hint="eastAsia" w:ascii="宋体" w:hAnsi="宋体" w:cs="宋体"/>
                <w:color w:val="000000"/>
                <w:kern w:val="0"/>
                <w:sz w:val="20"/>
              </w:rPr>
              <w:t>302</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6BA2086C">
            <w:pPr>
              <w:widowControl/>
              <w:jc w:val="left"/>
              <w:textAlignment w:val="center"/>
              <w:rPr>
                <w:rFonts w:ascii="宋体" w:hAnsi="宋体" w:cs="宋体"/>
                <w:color w:val="000000"/>
                <w:sz w:val="16"/>
                <w:szCs w:val="16"/>
              </w:rPr>
            </w:pPr>
            <w:r>
              <w:rPr>
                <w:rFonts w:hint="eastAsia" w:ascii="宋体" w:hAnsi="宋体" w:cs="宋体"/>
                <w:color w:val="000000"/>
                <w:kern w:val="0"/>
                <w:sz w:val="20"/>
              </w:rPr>
              <w:t>商品和服务支出</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2A43F1D8">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22.88</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3A6A77E3">
            <w:pPr>
              <w:widowControl/>
              <w:jc w:val="left"/>
              <w:textAlignment w:val="center"/>
              <w:rPr>
                <w:rFonts w:ascii="宋体" w:hAnsi="宋体" w:cs="宋体"/>
                <w:color w:val="000000"/>
                <w:sz w:val="16"/>
                <w:szCs w:val="16"/>
              </w:rPr>
            </w:pPr>
            <w:r>
              <w:rPr>
                <w:rFonts w:hint="eastAsia" w:ascii="宋体" w:hAnsi="宋体" w:cs="宋体"/>
                <w:color w:val="000000"/>
                <w:kern w:val="0"/>
                <w:sz w:val="20"/>
              </w:rPr>
              <w:t>307</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0B4CA920">
            <w:pPr>
              <w:widowControl/>
              <w:jc w:val="left"/>
              <w:textAlignment w:val="center"/>
              <w:rPr>
                <w:rFonts w:ascii="宋体" w:hAnsi="宋体" w:cs="宋体"/>
                <w:color w:val="000000"/>
                <w:sz w:val="16"/>
                <w:szCs w:val="16"/>
              </w:rPr>
            </w:pPr>
            <w:r>
              <w:rPr>
                <w:rFonts w:hint="eastAsia" w:ascii="宋体" w:hAnsi="宋体" w:cs="宋体"/>
                <w:color w:val="000000"/>
                <w:kern w:val="0"/>
                <w:sz w:val="20"/>
              </w:rPr>
              <w:t>债务利息及费用支出</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5FAC35D4">
            <w:pPr>
              <w:widowControl/>
              <w:jc w:val="right"/>
              <w:textAlignment w:val="center"/>
              <w:rPr>
                <w:rFonts w:ascii="宋体" w:hAnsi="宋体" w:cs="宋体"/>
                <w:color w:val="000000"/>
                <w:sz w:val="20"/>
              </w:rPr>
            </w:pPr>
          </w:p>
        </w:tc>
      </w:tr>
      <w:tr w14:paraId="2B6693CC">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3985DDBF">
            <w:pPr>
              <w:widowControl/>
              <w:jc w:val="left"/>
              <w:textAlignment w:val="center"/>
              <w:rPr>
                <w:rFonts w:ascii="宋体" w:hAnsi="宋体" w:cs="宋体"/>
                <w:color w:val="000000"/>
                <w:sz w:val="16"/>
                <w:szCs w:val="16"/>
              </w:rPr>
            </w:pPr>
            <w:r>
              <w:rPr>
                <w:rFonts w:hint="eastAsia" w:ascii="宋体" w:hAnsi="宋体" w:cs="宋体"/>
                <w:color w:val="000000"/>
                <w:kern w:val="0"/>
                <w:sz w:val="20"/>
              </w:rPr>
              <w:t>30101</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25212C14">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基本工资</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765B236D">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53.74</w:t>
            </w: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616DD2FA">
            <w:pPr>
              <w:widowControl/>
              <w:jc w:val="left"/>
              <w:textAlignment w:val="center"/>
              <w:rPr>
                <w:rFonts w:ascii="宋体" w:hAnsi="宋体" w:cs="宋体"/>
                <w:color w:val="000000"/>
                <w:sz w:val="16"/>
                <w:szCs w:val="16"/>
              </w:rPr>
            </w:pPr>
            <w:r>
              <w:rPr>
                <w:rFonts w:hint="eastAsia" w:ascii="宋体" w:hAnsi="宋体" w:cs="宋体"/>
                <w:color w:val="000000"/>
                <w:kern w:val="0"/>
                <w:sz w:val="20"/>
              </w:rPr>
              <w:t>30201</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247A1053">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办公费</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7961A234">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6</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39DACCA9">
            <w:pPr>
              <w:widowControl/>
              <w:jc w:val="left"/>
              <w:textAlignment w:val="center"/>
              <w:rPr>
                <w:rFonts w:ascii="宋体" w:hAnsi="宋体" w:cs="宋体"/>
                <w:color w:val="000000"/>
                <w:sz w:val="16"/>
                <w:szCs w:val="16"/>
              </w:rPr>
            </w:pPr>
            <w:r>
              <w:rPr>
                <w:rFonts w:hint="eastAsia" w:ascii="宋体" w:hAnsi="宋体" w:cs="宋体"/>
                <w:color w:val="000000"/>
                <w:kern w:val="0"/>
                <w:sz w:val="20"/>
              </w:rPr>
              <w:t>30701</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430DD925">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国内债务付息</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718F137">
            <w:pPr>
              <w:widowControl/>
              <w:jc w:val="right"/>
              <w:textAlignment w:val="center"/>
              <w:rPr>
                <w:rFonts w:ascii="宋体" w:hAnsi="宋体" w:cs="宋体"/>
                <w:color w:val="000000"/>
                <w:sz w:val="20"/>
              </w:rPr>
            </w:pPr>
          </w:p>
        </w:tc>
      </w:tr>
      <w:tr w14:paraId="413A029B">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257560D">
            <w:pPr>
              <w:widowControl/>
              <w:jc w:val="left"/>
              <w:textAlignment w:val="center"/>
              <w:rPr>
                <w:rFonts w:ascii="宋体" w:hAnsi="宋体" w:cs="宋体"/>
                <w:color w:val="000000"/>
                <w:sz w:val="16"/>
                <w:szCs w:val="16"/>
              </w:rPr>
            </w:pPr>
            <w:r>
              <w:rPr>
                <w:rFonts w:hint="eastAsia" w:ascii="宋体" w:hAnsi="宋体" w:cs="宋体"/>
                <w:color w:val="000000"/>
                <w:kern w:val="0"/>
                <w:sz w:val="20"/>
              </w:rPr>
              <w:t>30102</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53AC8A3B">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津贴补贴</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150103F7">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32.29</w:t>
            </w: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01E00548">
            <w:pPr>
              <w:widowControl/>
              <w:jc w:val="left"/>
              <w:textAlignment w:val="center"/>
              <w:rPr>
                <w:rFonts w:ascii="宋体" w:hAnsi="宋体" w:cs="宋体"/>
                <w:color w:val="000000"/>
                <w:sz w:val="16"/>
                <w:szCs w:val="16"/>
              </w:rPr>
            </w:pPr>
            <w:r>
              <w:rPr>
                <w:rFonts w:hint="eastAsia" w:ascii="宋体" w:hAnsi="宋体" w:cs="宋体"/>
                <w:color w:val="000000"/>
                <w:kern w:val="0"/>
                <w:sz w:val="20"/>
              </w:rPr>
              <w:t>30202</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20556358">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印刷费</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1F1C0FCF">
            <w:pPr>
              <w:widowControl/>
              <w:jc w:val="right"/>
              <w:textAlignment w:val="center"/>
              <w:rPr>
                <w:rFonts w:hint="default" w:ascii="宋体" w:hAnsi="宋体" w:eastAsia="宋体" w:cs="宋体"/>
                <w:color w:val="000000"/>
                <w:sz w:val="20"/>
                <w:lang w:val="en-US" w:eastAsia="zh-CN"/>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181B6FB7">
            <w:pPr>
              <w:widowControl/>
              <w:jc w:val="left"/>
              <w:textAlignment w:val="center"/>
              <w:rPr>
                <w:rFonts w:ascii="宋体" w:hAnsi="宋体" w:cs="宋体"/>
                <w:color w:val="000000"/>
                <w:sz w:val="16"/>
                <w:szCs w:val="16"/>
              </w:rPr>
            </w:pPr>
            <w:r>
              <w:rPr>
                <w:rFonts w:hint="eastAsia" w:ascii="宋体" w:hAnsi="宋体" w:cs="宋体"/>
                <w:color w:val="000000"/>
                <w:kern w:val="0"/>
                <w:sz w:val="20"/>
              </w:rPr>
              <w:t>30702</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308972E2">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国外债务付息</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D670D98">
            <w:pPr>
              <w:widowControl/>
              <w:jc w:val="right"/>
              <w:textAlignment w:val="center"/>
              <w:rPr>
                <w:rFonts w:ascii="宋体" w:hAnsi="宋体" w:cs="宋体"/>
                <w:color w:val="000000"/>
                <w:sz w:val="20"/>
              </w:rPr>
            </w:pPr>
          </w:p>
        </w:tc>
      </w:tr>
      <w:tr w14:paraId="4568B296">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FD60592">
            <w:pPr>
              <w:widowControl/>
              <w:jc w:val="left"/>
              <w:textAlignment w:val="center"/>
              <w:rPr>
                <w:rFonts w:ascii="宋体" w:hAnsi="宋体" w:cs="宋体"/>
                <w:color w:val="000000"/>
                <w:sz w:val="16"/>
                <w:szCs w:val="16"/>
              </w:rPr>
            </w:pPr>
            <w:r>
              <w:rPr>
                <w:rFonts w:hint="eastAsia" w:ascii="宋体" w:hAnsi="宋体" w:cs="宋体"/>
                <w:color w:val="000000"/>
                <w:kern w:val="0"/>
                <w:sz w:val="20"/>
              </w:rPr>
              <w:t>30103</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745F9055">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奖金</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1EC4FF21">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37.24</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FC30E9">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30204</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CC4B6F1">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手续费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5AA971">
            <w:pPr>
              <w:widowControl/>
              <w:jc w:val="right"/>
              <w:textAlignment w:val="center"/>
              <w:rPr>
                <w:rFonts w:hint="default" w:ascii="宋体" w:hAnsi="宋体" w:eastAsia="宋体" w:cs="宋体"/>
                <w:color w:val="000000"/>
                <w:kern w:val="2"/>
                <w:sz w:val="20"/>
                <w:lang w:val="en-US" w:eastAsia="zh-CN" w:bidi="ar-SA"/>
              </w:rPr>
            </w:pPr>
            <w:r>
              <w:rPr>
                <w:rFonts w:hint="eastAsia" w:ascii="宋体" w:hAnsi="宋体" w:cs="宋体"/>
                <w:color w:val="000000"/>
                <w:sz w:val="20"/>
                <w:lang w:val="en-US" w:eastAsia="zh-CN"/>
              </w:rPr>
              <w:t>0.01</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5B0D3EB6">
            <w:pPr>
              <w:widowControl/>
              <w:jc w:val="left"/>
              <w:textAlignment w:val="center"/>
              <w:rPr>
                <w:rFonts w:ascii="宋体" w:hAnsi="宋体" w:cs="宋体"/>
                <w:color w:val="000000"/>
                <w:sz w:val="16"/>
                <w:szCs w:val="16"/>
              </w:rPr>
            </w:pPr>
            <w:r>
              <w:rPr>
                <w:rFonts w:hint="eastAsia" w:ascii="宋体" w:hAnsi="宋体" w:cs="宋体"/>
                <w:color w:val="000000"/>
                <w:kern w:val="0"/>
                <w:sz w:val="20"/>
              </w:rPr>
              <w:t>310</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68C8B952">
            <w:pPr>
              <w:widowControl/>
              <w:jc w:val="left"/>
              <w:textAlignment w:val="center"/>
              <w:rPr>
                <w:rFonts w:ascii="宋体" w:hAnsi="宋体" w:cs="宋体"/>
                <w:color w:val="000000"/>
                <w:sz w:val="16"/>
                <w:szCs w:val="16"/>
              </w:rPr>
            </w:pPr>
            <w:r>
              <w:rPr>
                <w:rFonts w:hint="eastAsia" w:ascii="宋体" w:hAnsi="宋体" w:cs="宋体"/>
                <w:color w:val="000000"/>
                <w:kern w:val="0"/>
                <w:sz w:val="20"/>
              </w:rPr>
              <w:t>资本性支出</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7F42803D">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0.78</w:t>
            </w:r>
          </w:p>
        </w:tc>
      </w:tr>
      <w:tr w14:paraId="4FB72586">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FB830F2">
            <w:pPr>
              <w:widowControl/>
              <w:jc w:val="left"/>
              <w:textAlignment w:val="center"/>
              <w:rPr>
                <w:rFonts w:ascii="宋体" w:hAnsi="宋体" w:cs="宋体"/>
                <w:color w:val="000000"/>
                <w:sz w:val="16"/>
                <w:szCs w:val="16"/>
              </w:rPr>
            </w:pPr>
            <w:r>
              <w:rPr>
                <w:rFonts w:hint="eastAsia" w:ascii="宋体" w:hAnsi="宋体" w:cs="宋体"/>
                <w:color w:val="000000"/>
                <w:kern w:val="0"/>
                <w:sz w:val="20"/>
              </w:rPr>
              <w:t>30106</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349E5B9D">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伙食补助费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66F652BD">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AD16B5D">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30205</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7851D1E">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水费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6B70074">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7F735AF3">
            <w:pPr>
              <w:widowControl/>
              <w:jc w:val="left"/>
              <w:textAlignment w:val="center"/>
              <w:rPr>
                <w:rFonts w:ascii="宋体" w:hAnsi="宋体" w:cs="宋体"/>
                <w:color w:val="000000"/>
                <w:sz w:val="16"/>
                <w:szCs w:val="16"/>
              </w:rPr>
            </w:pPr>
            <w:r>
              <w:rPr>
                <w:rFonts w:hint="eastAsia" w:ascii="宋体" w:hAnsi="宋体" w:cs="宋体"/>
                <w:color w:val="000000"/>
                <w:kern w:val="0"/>
                <w:sz w:val="20"/>
              </w:rPr>
              <w:t>31001</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2F707BFF">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房屋建筑物购建</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073411C8">
            <w:pPr>
              <w:widowControl/>
              <w:jc w:val="right"/>
              <w:textAlignment w:val="center"/>
              <w:rPr>
                <w:rFonts w:ascii="宋体" w:hAnsi="宋体" w:cs="宋体"/>
                <w:color w:val="000000"/>
                <w:sz w:val="20"/>
              </w:rPr>
            </w:pPr>
          </w:p>
        </w:tc>
      </w:tr>
      <w:tr w14:paraId="5E2BD752">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2DF53D3">
            <w:pPr>
              <w:widowControl/>
              <w:jc w:val="left"/>
              <w:textAlignment w:val="center"/>
              <w:rPr>
                <w:rFonts w:ascii="宋体" w:hAnsi="宋体" w:cs="宋体"/>
                <w:color w:val="000000"/>
                <w:sz w:val="16"/>
                <w:szCs w:val="16"/>
              </w:rPr>
            </w:pPr>
            <w:r>
              <w:rPr>
                <w:rFonts w:hint="eastAsia" w:ascii="宋体" w:hAnsi="宋体" w:cs="宋体"/>
                <w:color w:val="000000"/>
                <w:kern w:val="0"/>
                <w:sz w:val="20"/>
              </w:rPr>
              <w:t>30107</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6BBE1B11">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绩效工资</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59EF5934">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1D4746">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30206</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C947AB2">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电费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AAD1045">
            <w:pPr>
              <w:widowControl/>
              <w:jc w:val="right"/>
              <w:textAlignment w:val="center"/>
              <w:rPr>
                <w:rFonts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76D12A45">
            <w:pPr>
              <w:widowControl/>
              <w:jc w:val="left"/>
              <w:textAlignment w:val="center"/>
              <w:rPr>
                <w:rFonts w:ascii="宋体" w:hAnsi="宋体" w:cs="宋体"/>
                <w:color w:val="000000"/>
                <w:sz w:val="16"/>
                <w:szCs w:val="16"/>
              </w:rPr>
            </w:pPr>
            <w:r>
              <w:rPr>
                <w:rFonts w:hint="eastAsia" w:ascii="宋体" w:hAnsi="宋体" w:cs="宋体"/>
                <w:color w:val="000000"/>
                <w:kern w:val="0"/>
                <w:sz w:val="20"/>
              </w:rPr>
              <w:t>31002</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0A2239A3">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办公设备购置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386A5FA6">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0.78</w:t>
            </w:r>
          </w:p>
        </w:tc>
      </w:tr>
      <w:tr w14:paraId="038F8DAC">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8CE4C5A">
            <w:pPr>
              <w:widowControl/>
              <w:jc w:val="left"/>
              <w:textAlignment w:val="center"/>
              <w:rPr>
                <w:rFonts w:ascii="宋体" w:hAnsi="宋体" w:cs="宋体"/>
                <w:color w:val="000000"/>
                <w:sz w:val="16"/>
                <w:szCs w:val="16"/>
              </w:rPr>
            </w:pPr>
            <w:r>
              <w:rPr>
                <w:rFonts w:hint="eastAsia" w:ascii="宋体" w:hAnsi="宋体" w:cs="宋体"/>
                <w:color w:val="000000"/>
                <w:kern w:val="0"/>
                <w:sz w:val="20"/>
              </w:rPr>
              <w:t>30108</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0584AB42">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机关事业单位基本养老保险缴费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22135CDB">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17.49</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DA8883">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30207</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90A8DA0">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邮电费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6E388A">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724634F2">
            <w:pPr>
              <w:widowControl/>
              <w:jc w:val="left"/>
              <w:textAlignment w:val="center"/>
              <w:rPr>
                <w:rFonts w:ascii="宋体" w:hAnsi="宋体" w:cs="宋体"/>
                <w:color w:val="000000"/>
                <w:sz w:val="16"/>
                <w:szCs w:val="16"/>
              </w:rPr>
            </w:pPr>
            <w:r>
              <w:rPr>
                <w:rFonts w:hint="eastAsia" w:ascii="宋体" w:hAnsi="宋体" w:cs="宋体"/>
                <w:color w:val="000000"/>
                <w:kern w:val="0"/>
                <w:sz w:val="20"/>
              </w:rPr>
              <w:t>31003</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19DBB2AA">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专用设备购置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4219F10F">
            <w:pPr>
              <w:widowControl/>
              <w:jc w:val="right"/>
              <w:textAlignment w:val="center"/>
              <w:rPr>
                <w:rFonts w:ascii="宋体" w:hAnsi="宋体" w:cs="宋体"/>
                <w:color w:val="000000"/>
                <w:sz w:val="20"/>
              </w:rPr>
            </w:pPr>
          </w:p>
        </w:tc>
      </w:tr>
      <w:tr w14:paraId="64B7800C">
        <w:tblPrEx>
          <w:tblCellMar>
            <w:top w:w="0" w:type="dxa"/>
            <w:left w:w="0" w:type="dxa"/>
            <w:bottom w:w="0" w:type="dxa"/>
            <w:right w:w="0" w:type="dxa"/>
          </w:tblCellMar>
        </w:tblPrEx>
        <w:trPr>
          <w:trHeight w:val="90"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A6838FC">
            <w:pPr>
              <w:widowControl/>
              <w:jc w:val="left"/>
              <w:textAlignment w:val="center"/>
              <w:rPr>
                <w:rFonts w:ascii="宋体" w:hAnsi="宋体" w:cs="宋体"/>
                <w:color w:val="000000"/>
                <w:sz w:val="16"/>
                <w:szCs w:val="16"/>
              </w:rPr>
            </w:pPr>
            <w:r>
              <w:rPr>
                <w:rFonts w:hint="eastAsia" w:ascii="宋体" w:hAnsi="宋体" w:cs="宋体"/>
                <w:color w:val="000000"/>
                <w:kern w:val="0"/>
                <w:sz w:val="20"/>
              </w:rPr>
              <w:t>30109</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0472A636">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职业年金缴费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1C85ABB8">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D45E31">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30208</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B6B083">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取暖费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DB25AD">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0F080C97">
            <w:pPr>
              <w:widowControl/>
              <w:jc w:val="left"/>
              <w:textAlignment w:val="center"/>
              <w:rPr>
                <w:rFonts w:ascii="宋体" w:hAnsi="宋体" w:cs="宋体"/>
                <w:color w:val="000000"/>
                <w:sz w:val="16"/>
                <w:szCs w:val="16"/>
              </w:rPr>
            </w:pPr>
            <w:r>
              <w:rPr>
                <w:rFonts w:hint="eastAsia" w:ascii="宋体" w:hAnsi="宋体" w:cs="宋体"/>
                <w:color w:val="000000"/>
                <w:kern w:val="0"/>
                <w:sz w:val="20"/>
              </w:rPr>
              <w:t>31005</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3A5F6C12">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基础设施建设</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434F0BAC">
            <w:pPr>
              <w:widowControl/>
              <w:jc w:val="right"/>
              <w:textAlignment w:val="center"/>
              <w:rPr>
                <w:rFonts w:ascii="宋体" w:hAnsi="宋体" w:cs="宋体"/>
                <w:color w:val="000000"/>
                <w:sz w:val="20"/>
              </w:rPr>
            </w:pPr>
          </w:p>
        </w:tc>
      </w:tr>
      <w:tr w14:paraId="7CFBDA4C">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F15E593">
            <w:pPr>
              <w:widowControl/>
              <w:jc w:val="left"/>
              <w:textAlignment w:val="center"/>
              <w:rPr>
                <w:rFonts w:ascii="宋体" w:hAnsi="宋体" w:cs="宋体"/>
                <w:color w:val="000000"/>
                <w:sz w:val="16"/>
                <w:szCs w:val="16"/>
              </w:rPr>
            </w:pPr>
            <w:r>
              <w:rPr>
                <w:rFonts w:hint="eastAsia" w:ascii="宋体" w:hAnsi="宋体" w:cs="宋体"/>
                <w:color w:val="000000"/>
                <w:kern w:val="0"/>
                <w:sz w:val="20"/>
              </w:rPr>
              <w:t>30110</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5257E8A9">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职工基本医疗保险缴费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2AC5FC2C">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6.16</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6C7628B">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30209</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4B588F9">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物业管理费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D79D824">
            <w:pPr>
              <w:widowControl/>
              <w:jc w:val="right"/>
              <w:textAlignment w:val="center"/>
              <w:rPr>
                <w:rFonts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3B2F0F83">
            <w:pPr>
              <w:widowControl/>
              <w:jc w:val="left"/>
              <w:textAlignment w:val="center"/>
              <w:rPr>
                <w:rFonts w:ascii="宋体" w:hAnsi="宋体" w:cs="宋体"/>
                <w:color w:val="000000"/>
                <w:sz w:val="16"/>
                <w:szCs w:val="16"/>
              </w:rPr>
            </w:pPr>
            <w:r>
              <w:rPr>
                <w:rFonts w:hint="eastAsia" w:ascii="宋体" w:hAnsi="宋体" w:cs="宋体"/>
                <w:color w:val="000000"/>
                <w:kern w:val="0"/>
                <w:sz w:val="20"/>
              </w:rPr>
              <w:t>31006</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1A682117">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大型修缮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43AFC36D">
            <w:pPr>
              <w:widowControl/>
              <w:jc w:val="right"/>
              <w:textAlignment w:val="center"/>
              <w:rPr>
                <w:rFonts w:ascii="宋体" w:hAnsi="宋体" w:cs="宋体"/>
                <w:color w:val="000000"/>
                <w:sz w:val="20"/>
              </w:rPr>
            </w:pPr>
          </w:p>
        </w:tc>
      </w:tr>
      <w:tr w14:paraId="222F36DC">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7644F492">
            <w:pPr>
              <w:widowControl/>
              <w:jc w:val="left"/>
              <w:textAlignment w:val="center"/>
              <w:rPr>
                <w:rFonts w:ascii="宋体" w:hAnsi="宋体" w:cs="宋体"/>
                <w:color w:val="000000"/>
                <w:sz w:val="16"/>
                <w:szCs w:val="16"/>
              </w:rPr>
            </w:pPr>
            <w:r>
              <w:rPr>
                <w:rFonts w:hint="eastAsia" w:ascii="宋体" w:hAnsi="宋体" w:cs="宋体"/>
                <w:color w:val="000000"/>
                <w:kern w:val="0"/>
                <w:sz w:val="20"/>
              </w:rPr>
              <w:t>30111</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7EFF4520">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公务员医疗补助缴费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63AF221E">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7153C9B">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30211</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8F3F88">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差旅费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36C30D5">
            <w:pPr>
              <w:widowControl/>
              <w:jc w:val="right"/>
              <w:textAlignment w:val="center"/>
              <w:rPr>
                <w:rFonts w:hint="default" w:ascii="宋体" w:hAnsi="宋体" w:eastAsia="宋体" w:cs="宋体"/>
                <w:color w:val="000000"/>
                <w:kern w:val="2"/>
                <w:sz w:val="20"/>
                <w:lang w:val="en-US" w:eastAsia="zh-CN" w:bidi="ar-SA"/>
              </w:rPr>
            </w:pPr>
            <w:r>
              <w:rPr>
                <w:rFonts w:hint="eastAsia" w:ascii="宋体" w:hAnsi="宋体" w:cs="宋体"/>
                <w:color w:val="000000"/>
                <w:sz w:val="20"/>
                <w:lang w:val="en-US" w:eastAsia="zh-CN"/>
              </w:rPr>
              <w:t>2.48</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656F5EE2">
            <w:pPr>
              <w:widowControl/>
              <w:jc w:val="left"/>
              <w:textAlignment w:val="center"/>
              <w:rPr>
                <w:rFonts w:ascii="宋体" w:hAnsi="宋体" w:cs="宋体"/>
                <w:color w:val="000000"/>
                <w:sz w:val="16"/>
                <w:szCs w:val="16"/>
              </w:rPr>
            </w:pPr>
            <w:r>
              <w:rPr>
                <w:rFonts w:hint="eastAsia" w:ascii="宋体" w:hAnsi="宋体" w:cs="宋体"/>
                <w:color w:val="000000"/>
                <w:kern w:val="0"/>
                <w:sz w:val="20"/>
              </w:rPr>
              <w:t>31007</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711DB377">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信息网络及软件购置更新</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07D3D125">
            <w:pPr>
              <w:widowControl/>
              <w:jc w:val="right"/>
              <w:textAlignment w:val="center"/>
              <w:rPr>
                <w:rFonts w:ascii="宋体" w:hAnsi="宋体" w:cs="宋体"/>
                <w:color w:val="000000"/>
                <w:sz w:val="20"/>
              </w:rPr>
            </w:pPr>
          </w:p>
        </w:tc>
      </w:tr>
      <w:tr w14:paraId="6FB1B7BE">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0A089F00">
            <w:pPr>
              <w:widowControl/>
              <w:jc w:val="left"/>
              <w:textAlignment w:val="center"/>
              <w:rPr>
                <w:rFonts w:ascii="宋体" w:hAnsi="宋体" w:cs="宋体"/>
                <w:color w:val="000000"/>
                <w:sz w:val="16"/>
                <w:szCs w:val="16"/>
              </w:rPr>
            </w:pPr>
            <w:r>
              <w:rPr>
                <w:rFonts w:hint="eastAsia" w:ascii="宋体" w:hAnsi="宋体" w:cs="宋体"/>
                <w:color w:val="000000"/>
                <w:kern w:val="0"/>
                <w:sz w:val="20"/>
              </w:rPr>
              <w:t>30112</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14F605C8">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其他社会保障缴费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049F6299">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0.35</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DB8B67A">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30212</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08A5CB5">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因公出国（境）费用</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16A8868">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2FB0B0AD">
            <w:pPr>
              <w:widowControl/>
              <w:jc w:val="left"/>
              <w:textAlignment w:val="center"/>
              <w:rPr>
                <w:rFonts w:ascii="宋体" w:hAnsi="宋体" w:cs="宋体"/>
                <w:color w:val="000000"/>
                <w:sz w:val="16"/>
                <w:szCs w:val="16"/>
              </w:rPr>
            </w:pPr>
            <w:r>
              <w:rPr>
                <w:rFonts w:hint="eastAsia" w:ascii="宋体" w:hAnsi="宋体" w:cs="宋体"/>
                <w:color w:val="000000"/>
                <w:kern w:val="0"/>
                <w:sz w:val="20"/>
              </w:rPr>
              <w:t>31008</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7BC4306F">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物资储备</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38DC0F53">
            <w:pPr>
              <w:widowControl/>
              <w:jc w:val="right"/>
              <w:textAlignment w:val="center"/>
              <w:rPr>
                <w:rFonts w:ascii="宋体" w:hAnsi="宋体" w:cs="宋体"/>
                <w:color w:val="000000"/>
                <w:sz w:val="20"/>
              </w:rPr>
            </w:pPr>
          </w:p>
        </w:tc>
      </w:tr>
      <w:tr w14:paraId="5BA51669">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3F0C2A6B">
            <w:pPr>
              <w:widowControl/>
              <w:jc w:val="left"/>
              <w:textAlignment w:val="center"/>
              <w:rPr>
                <w:rFonts w:ascii="宋体" w:hAnsi="宋体" w:cs="宋体"/>
                <w:color w:val="000000"/>
                <w:sz w:val="16"/>
                <w:szCs w:val="16"/>
              </w:rPr>
            </w:pPr>
            <w:r>
              <w:rPr>
                <w:rFonts w:hint="eastAsia" w:ascii="宋体" w:hAnsi="宋体" w:cs="宋体"/>
                <w:color w:val="000000"/>
                <w:kern w:val="0"/>
                <w:sz w:val="20"/>
              </w:rPr>
              <w:t>30113</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46D6973F">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住房公积金</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4CBFB449">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14.63</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77618AF">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30213</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2D4C94">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维修（护）费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7DA8DA9">
            <w:pPr>
              <w:widowControl/>
              <w:jc w:val="right"/>
              <w:textAlignment w:val="center"/>
              <w:rPr>
                <w:rFonts w:hint="default" w:ascii="宋体" w:hAnsi="宋体" w:eastAsia="宋体" w:cs="宋体"/>
                <w:color w:val="000000"/>
                <w:kern w:val="2"/>
                <w:sz w:val="20"/>
                <w:lang w:val="en-US" w:eastAsia="zh-CN" w:bidi="ar-SA"/>
              </w:rPr>
            </w:pPr>
            <w:r>
              <w:rPr>
                <w:rFonts w:hint="eastAsia" w:ascii="宋体" w:hAnsi="宋体" w:cs="宋体"/>
                <w:color w:val="000000"/>
                <w:sz w:val="20"/>
                <w:lang w:val="en-US" w:eastAsia="zh-CN"/>
              </w:rPr>
              <w:t>0.66</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0D22B56F">
            <w:pPr>
              <w:widowControl/>
              <w:jc w:val="left"/>
              <w:textAlignment w:val="center"/>
              <w:rPr>
                <w:rFonts w:ascii="宋体" w:hAnsi="宋体" w:cs="宋体"/>
                <w:color w:val="000000"/>
                <w:sz w:val="16"/>
                <w:szCs w:val="16"/>
              </w:rPr>
            </w:pPr>
            <w:r>
              <w:rPr>
                <w:rFonts w:hint="eastAsia" w:ascii="宋体" w:hAnsi="宋体" w:cs="宋体"/>
                <w:color w:val="000000"/>
                <w:kern w:val="0"/>
                <w:sz w:val="20"/>
              </w:rPr>
              <w:t>31009</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5BE2867B">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土地补偿</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36A68F93">
            <w:pPr>
              <w:widowControl/>
              <w:jc w:val="right"/>
              <w:textAlignment w:val="center"/>
              <w:rPr>
                <w:rFonts w:ascii="宋体" w:hAnsi="宋体" w:cs="宋体"/>
                <w:color w:val="000000"/>
                <w:sz w:val="20"/>
              </w:rPr>
            </w:pPr>
          </w:p>
        </w:tc>
      </w:tr>
      <w:tr w14:paraId="730C15E1">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4740F800">
            <w:pPr>
              <w:widowControl/>
              <w:jc w:val="left"/>
              <w:textAlignment w:val="center"/>
              <w:rPr>
                <w:rFonts w:ascii="宋体" w:hAnsi="宋体" w:cs="宋体"/>
                <w:color w:val="000000"/>
                <w:sz w:val="16"/>
                <w:szCs w:val="16"/>
              </w:rPr>
            </w:pPr>
            <w:r>
              <w:rPr>
                <w:rFonts w:hint="eastAsia" w:ascii="宋体" w:hAnsi="宋体" w:cs="宋体"/>
                <w:color w:val="000000"/>
                <w:kern w:val="0"/>
                <w:sz w:val="20"/>
              </w:rPr>
              <w:t>30114</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76075E79">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医疗费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5D3E0F91">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1.2</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49F19FF">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30214</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485CDC6">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租赁费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0C183A7">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12654CD0">
            <w:pPr>
              <w:widowControl/>
              <w:jc w:val="left"/>
              <w:textAlignment w:val="center"/>
              <w:rPr>
                <w:rFonts w:ascii="宋体" w:hAnsi="宋体" w:cs="宋体"/>
                <w:color w:val="000000"/>
                <w:sz w:val="16"/>
                <w:szCs w:val="16"/>
              </w:rPr>
            </w:pPr>
            <w:r>
              <w:rPr>
                <w:rFonts w:hint="eastAsia" w:ascii="宋体" w:hAnsi="宋体" w:cs="宋体"/>
                <w:color w:val="000000"/>
                <w:kern w:val="0"/>
                <w:sz w:val="20"/>
              </w:rPr>
              <w:t>31010</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73EF9EC9">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安置补助</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64699B3E">
            <w:pPr>
              <w:widowControl/>
              <w:jc w:val="right"/>
              <w:textAlignment w:val="center"/>
              <w:rPr>
                <w:rFonts w:ascii="宋体" w:hAnsi="宋体" w:cs="宋体"/>
                <w:color w:val="000000"/>
                <w:sz w:val="20"/>
              </w:rPr>
            </w:pPr>
          </w:p>
        </w:tc>
      </w:tr>
      <w:tr w14:paraId="081644D7">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885EFAA">
            <w:pPr>
              <w:widowControl/>
              <w:jc w:val="left"/>
              <w:textAlignment w:val="center"/>
              <w:rPr>
                <w:rFonts w:ascii="宋体" w:hAnsi="宋体" w:cs="宋体"/>
                <w:color w:val="000000"/>
                <w:sz w:val="16"/>
                <w:szCs w:val="16"/>
              </w:rPr>
            </w:pPr>
            <w:r>
              <w:rPr>
                <w:rFonts w:hint="eastAsia" w:ascii="宋体" w:hAnsi="宋体" w:cs="宋体"/>
                <w:color w:val="000000"/>
                <w:kern w:val="0"/>
                <w:sz w:val="20"/>
              </w:rPr>
              <w:t>30199</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4978029C">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其他工资福利支出</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7DCBEEFE">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5.62</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B8BD51">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30215</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F8D8981">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会议费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A5C9B66">
            <w:pPr>
              <w:widowControl/>
              <w:jc w:val="right"/>
              <w:textAlignment w:val="center"/>
              <w:rPr>
                <w:rFonts w:hint="default" w:ascii="宋体" w:hAnsi="宋体" w:eastAsia="宋体" w:cs="宋体"/>
                <w:color w:val="000000"/>
                <w:kern w:val="2"/>
                <w:sz w:val="20"/>
                <w:lang w:val="en-US" w:eastAsia="zh-CN" w:bidi="ar-SA"/>
              </w:rPr>
            </w:pPr>
            <w:r>
              <w:rPr>
                <w:rFonts w:hint="eastAsia" w:ascii="宋体" w:hAnsi="宋体" w:cs="宋体"/>
                <w:color w:val="000000"/>
                <w:sz w:val="20"/>
                <w:lang w:val="en-US" w:eastAsia="zh-CN"/>
              </w:rPr>
              <w:t>0.18</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48C801D6">
            <w:pPr>
              <w:widowControl/>
              <w:jc w:val="left"/>
              <w:textAlignment w:val="center"/>
              <w:rPr>
                <w:rFonts w:ascii="宋体" w:hAnsi="宋体" w:cs="宋体"/>
                <w:color w:val="000000"/>
                <w:sz w:val="16"/>
                <w:szCs w:val="16"/>
              </w:rPr>
            </w:pPr>
            <w:r>
              <w:rPr>
                <w:rFonts w:hint="eastAsia" w:ascii="宋体" w:hAnsi="宋体" w:cs="宋体"/>
                <w:color w:val="000000"/>
                <w:kern w:val="0"/>
                <w:sz w:val="20"/>
              </w:rPr>
              <w:t>31011</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10BF02CB">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地上附着物和青苗补偿</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CB2A07F">
            <w:pPr>
              <w:widowControl/>
              <w:jc w:val="right"/>
              <w:textAlignment w:val="center"/>
              <w:rPr>
                <w:rFonts w:ascii="宋体" w:hAnsi="宋体" w:cs="宋体"/>
                <w:color w:val="000000"/>
                <w:sz w:val="20"/>
              </w:rPr>
            </w:pPr>
          </w:p>
        </w:tc>
      </w:tr>
      <w:tr w14:paraId="413E4037">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33E3911B">
            <w:pPr>
              <w:widowControl/>
              <w:jc w:val="left"/>
              <w:textAlignment w:val="center"/>
              <w:rPr>
                <w:rFonts w:ascii="宋体" w:hAnsi="宋体" w:cs="宋体"/>
                <w:color w:val="000000"/>
                <w:sz w:val="16"/>
                <w:szCs w:val="16"/>
              </w:rPr>
            </w:pPr>
            <w:r>
              <w:rPr>
                <w:rFonts w:hint="eastAsia" w:ascii="宋体" w:hAnsi="宋体" w:cs="宋体"/>
                <w:color w:val="000000"/>
                <w:kern w:val="0"/>
                <w:sz w:val="20"/>
              </w:rPr>
              <w:t>303</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58EA8476">
            <w:pPr>
              <w:widowControl/>
              <w:jc w:val="left"/>
              <w:textAlignment w:val="center"/>
              <w:rPr>
                <w:rFonts w:ascii="宋体" w:hAnsi="宋体" w:cs="宋体"/>
                <w:color w:val="000000"/>
                <w:sz w:val="16"/>
                <w:szCs w:val="16"/>
              </w:rPr>
            </w:pPr>
            <w:r>
              <w:rPr>
                <w:rFonts w:hint="eastAsia" w:ascii="宋体" w:hAnsi="宋体" w:cs="宋体"/>
                <w:color w:val="000000"/>
                <w:kern w:val="0"/>
                <w:sz w:val="20"/>
              </w:rPr>
              <w:t>对个人和家庭的补助</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076102A6">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5.35</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8E0165B">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30216</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3519F306">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培训费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E7220D">
            <w:pPr>
              <w:widowControl/>
              <w:jc w:val="right"/>
              <w:textAlignment w:val="center"/>
              <w:rPr>
                <w:rFonts w:hint="default" w:ascii="宋体" w:hAnsi="宋体" w:eastAsia="宋体" w:cs="宋体"/>
                <w:color w:val="000000"/>
                <w:kern w:val="2"/>
                <w:sz w:val="20"/>
                <w:lang w:val="en-US" w:eastAsia="zh-CN" w:bidi="ar-SA"/>
              </w:rPr>
            </w:pPr>
            <w:r>
              <w:rPr>
                <w:rFonts w:hint="eastAsia" w:ascii="宋体" w:hAnsi="宋体" w:cs="宋体"/>
                <w:color w:val="000000"/>
                <w:sz w:val="20"/>
                <w:lang w:val="en-US" w:eastAsia="zh-CN"/>
              </w:rPr>
              <w:t>0.46</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725C76F4">
            <w:pPr>
              <w:widowControl/>
              <w:jc w:val="left"/>
              <w:textAlignment w:val="center"/>
              <w:rPr>
                <w:rFonts w:ascii="宋体" w:hAnsi="宋体" w:cs="宋体"/>
                <w:color w:val="000000"/>
                <w:sz w:val="16"/>
                <w:szCs w:val="16"/>
              </w:rPr>
            </w:pPr>
            <w:r>
              <w:rPr>
                <w:rFonts w:hint="eastAsia" w:ascii="宋体" w:hAnsi="宋体" w:cs="宋体"/>
                <w:color w:val="000000"/>
                <w:kern w:val="0"/>
                <w:sz w:val="20"/>
              </w:rPr>
              <w:t>31012</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7677799A">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拆迁补偿</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5314544">
            <w:pPr>
              <w:widowControl/>
              <w:jc w:val="right"/>
              <w:textAlignment w:val="center"/>
              <w:rPr>
                <w:rFonts w:ascii="宋体" w:hAnsi="宋体" w:cs="宋体"/>
                <w:color w:val="000000"/>
                <w:sz w:val="20"/>
              </w:rPr>
            </w:pPr>
          </w:p>
        </w:tc>
      </w:tr>
      <w:tr w14:paraId="1B315851">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DAD2F9D">
            <w:pPr>
              <w:widowControl/>
              <w:jc w:val="left"/>
              <w:textAlignment w:val="center"/>
              <w:rPr>
                <w:rFonts w:ascii="宋体" w:hAnsi="宋体" w:cs="宋体"/>
                <w:color w:val="000000"/>
                <w:sz w:val="16"/>
                <w:szCs w:val="16"/>
              </w:rPr>
            </w:pPr>
            <w:r>
              <w:rPr>
                <w:rFonts w:hint="eastAsia" w:ascii="宋体" w:hAnsi="宋体" w:cs="宋体"/>
                <w:color w:val="000000"/>
                <w:kern w:val="0"/>
                <w:sz w:val="20"/>
              </w:rPr>
              <w:t>30301</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2C80323E">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离休费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4F6EA098">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19297B2">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30217</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2BB8618">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公务接待费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124C49C">
            <w:pPr>
              <w:widowControl/>
              <w:jc w:val="right"/>
              <w:textAlignment w:val="center"/>
              <w:rPr>
                <w:rFonts w:hint="default"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46BB99CB">
            <w:pPr>
              <w:widowControl/>
              <w:jc w:val="left"/>
              <w:textAlignment w:val="center"/>
              <w:rPr>
                <w:rFonts w:ascii="宋体" w:hAnsi="宋体" w:cs="宋体"/>
                <w:color w:val="000000"/>
                <w:sz w:val="16"/>
                <w:szCs w:val="16"/>
              </w:rPr>
            </w:pPr>
            <w:r>
              <w:rPr>
                <w:rFonts w:hint="eastAsia" w:ascii="宋体" w:hAnsi="宋体" w:cs="宋体"/>
                <w:color w:val="000000"/>
                <w:kern w:val="0"/>
                <w:sz w:val="20"/>
              </w:rPr>
              <w:t>31013</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111EC417">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公务用车购置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20210BB3">
            <w:pPr>
              <w:widowControl/>
              <w:jc w:val="right"/>
              <w:textAlignment w:val="center"/>
              <w:rPr>
                <w:rFonts w:ascii="宋体" w:hAnsi="宋体" w:cs="宋体"/>
                <w:color w:val="000000"/>
                <w:sz w:val="20"/>
              </w:rPr>
            </w:pPr>
          </w:p>
        </w:tc>
      </w:tr>
      <w:tr w14:paraId="0AF69C14">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B4BDBEA">
            <w:pPr>
              <w:widowControl/>
              <w:jc w:val="left"/>
              <w:textAlignment w:val="center"/>
              <w:rPr>
                <w:rFonts w:ascii="宋体" w:hAnsi="宋体" w:cs="宋体"/>
                <w:color w:val="000000"/>
                <w:sz w:val="16"/>
                <w:szCs w:val="16"/>
              </w:rPr>
            </w:pPr>
            <w:r>
              <w:rPr>
                <w:rFonts w:hint="eastAsia" w:ascii="宋体" w:hAnsi="宋体" w:cs="宋体"/>
                <w:color w:val="000000"/>
                <w:kern w:val="0"/>
                <w:sz w:val="20"/>
              </w:rPr>
              <w:t>30302</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130DCA1A">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退休费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38611961">
            <w:pPr>
              <w:widowControl/>
              <w:jc w:val="right"/>
              <w:textAlignment w:val="center"/>
              <w:rPr>
                <w:rFonts w:hint="default" w:ascii="宋体" w:hAnsi="宋体" w:eastAsia="宋体" w:cs="宋体"/>
                <w:color w:val="000000"/>
                <w:kern w:val="0"/>
                <w:sz w:val="20"/>
                <w:lang w:val="en-US" w:eastAsia="zh-CN"/>
              </w:rPr>
            </w:pPr>
            <w:r>
              <w:rPr>
                <w:rFonts w:hint="eastAsia" w:ascii="宋体" w:hAnsi="宋体" w:cs="宋体"/>
                <w:color w:val="000000"/>
                <w:kern w:val="0"/>
                <w:sz w:val="20"/>
                <w:lang w:val="en-US" w:eastAsia="zh-CN"/>
              </w:rPr>
              <w:t>5.2</w:t>
            </w: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72274A74">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30218</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1808A13">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专用材料费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79C33E1">
            <w:pPr>
              <w:widowControl/>
              <w:jc w:val="right"/>
              <w:textAlignment w:val="center"/>
              <w:rPr>
                <w:rFonts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666E540B">
            <w:pPr>
              <w:widowControl/>
              <w:jc w:val="left"/>
              <w:textAlignment w:val="center"/>
              <w:rPr>
                <w:rFonts w:ascii="宋体" w:hAnsi="宋体" w:cs="宋体"/>
                <w:color w:val="000000"/>
                <w:sz w:val="16"/>
                <w:szCs w:val="16"/>
              </w:rPr>
            </w:pPr>
            <w:r>
              <w:rPr>
                <w:rFonts w:hint="eastAsia" w:ascii="宋体" w:hAnsi="宋体" w:cs="宋体"/>
                <w:color w:val="000000"/>
                <w:kern w:val="0"/>
                <w:sz w:val="20"/>
              </w:rPr>
              <w:t>31019</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42D115CB">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其他交通工具购置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29DFCC99">
            <w:pPr>
              <w:widowControl/>
              <w:jc w:val="right"/>
              <w:textAlignment w:val="center"/>
              <w:rPr>
                <w:rFonts w:ascii="宋体" w:hAnsi="宋体" w:cs="宋体"/>
                <w:color w:val="000000"/>
                <w:sz w:val="20"/>
              </w:rPr>
            </w:pPr>
          </w:p>
        </w:tc>
      </w:tr>
      <w:tr w14:paraId="1E997E3D">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27708610">
            <w:pPr>
              <w:widowControl/>
              <w:jc w:val="left"/>
              <w:textAlignment w:val="center"/>
              <w:rPr>
                <w:rFonts w:ascii="宋体" w:hAnsi="宋体" w:cs="宋体"/>
                <w:color w:val="000000"/>
                <w:sz w:val="16"/>
                <w:szCs w:val="16"/>
              </w:rPr>
            </w:pPr>
            <w:r>
              <w:rPr>
                <w:rFonts w:hint="eastAsia" w:ascii="宋体" w:hAnsi="宋体" w:cs="宋体"/>
                <w:color w:val="000000"/>
                <w:kern w:val="0"/>
                <w:sz w:val="20"/>
              </w:rPr>
              <w:t>30303</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7026F613">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退职（役）费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05C50AC2">
            <w:pPr>
              <w:widowControl/>
              <w:jc w:val="right"/>
              <w:textAlignment w:val="center"/>
              <w:rPr>
                <w:rFonts w:ascii="宋体" w:hAnsi="宋体" w:cs="宋体"/>
                <w:color w:val="000000"/>
                <w:kern w:val="0"/>
                <w:sz w:val="20"/>
              </w:rPr>
            </w:pPr>
          </w:p>
        </w:tc>
        <w:tc>
          <w:tcPr>
            <w:tcW w:w="997"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3F2E88B">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30224</w:t>
            </w:r>
          </w:p>
        </w:tc>
        <w:tc>
          <w:tcPr>
            <w:tcW w:w="2271"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6BE281ED">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被装购置费</w:t>
            </w:r>
          </w:p>
        </w:tc>
        <w:tc>
          <w:tcPr>
            <w:tcW w:w="105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CF9829F">
            <w:pPr>
              <w:widowControl/>
              <w:jc w:val="right"/>
              <w:textAlignment w:val="center"/>
              <w:rPr>
                <w:rFonts w:ascii="宋体" w:hAnsi="宋体" w:eastAsia="宋体" w:cs="宋体"/>
                <w:color w:val="000000"/>
                <w:kern w:val="2"/>
                <w:sz w:val="20"/>
                <w:lang w:val="en-US" w:eastAsia="zh-CN" w:bidi="ar-SA"/>
              </w:rPr>
            </w:pP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2EDE59A9">
            <w:pPr>
              <w:widowControl/>
              <w:jc w:val="left"/>
              <w:textAlignment w:val="center"/>
              <w:rPr>
                <w:rFonts w:ascii="宋体" w:hAnsi="宋体" w:cs="宋体"/>
                <w:color w:val="000000"/>
                <w:sz w:val="16"/>
                <w:szCs w:val="16"/>
              </w:rPr>
            </w:pPr>
            <w:r>
              <w:rPr>
                <w:rFonts w:hint="eastAsia" w:ascii="宋体" w:hAnsi="宋体" w:cs="宋体"/>
                <w:color w:val="000000"/>
                <w:kern w:val="0"/>
                <w:sz w:val="20"/>
              </w:rPr>
              <w:t>31021</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3C1C0D6D">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文物和陈列品购置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77E06DD3">
            <w:pPr>
              <w:widowControl/>
              <w:jc w:val="right"/>
              <w:textAlignment w:val="center"/>
              <w:rPr>
                <w:rFonts w:ascii="宋体" w:hAnsi="宋体" w:cs="宋体"/>
                <w:color w:val="000000"/>
                <w:sz w:val="20"/>
              </w:rPr>
            </w:pPr>
          </w:p>
        </w:tc>
      </w:tr>
      <w:tr w14:paraId="7CA4CD48">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auto" w:sz="4" w:space="0"/>
              <w:right w:val="single" w:color="000000" w:sz="4" w:space="0"/>
            </w:tcBorders>
            <w:noWrap/>
            <w:tcMar>
              <w:top w:w="15" w:type="dxa"/>
              <w:left w:w="15" w:type="dxa"/>
              <w:right w:w="15" w:type="dxa"/>
            </w:tcMar>
            <w:vAlign w:val="center"/>
          </w:tcPr>
          <w:p w14:paraId="64CD528D">
            <w:pPr>
              <w:widowControl/>
              <w:jc w:val="left"/>
              <w:textAlignment w:val="center"/>
              <w:rPr>
                <w:rFonts w:ascii="宋体" w:hAnsi="宋体" w:cs="宋体"/>
                <w:color w:val="000000"/>
                <w:sz w:val="16"/>
                <w:szCs w:val="16"/>
              </w:rPr>
            </w:pPr>
            <w:r>
              <w:rPr>
                <w:rFonts w:hint="eastAsia" w:ascii="宋体" w:hAnsi="宋体" w:cs="宋体"/>
                <w:color w:val="000000"/>
                <w:kern w:val="0"/>
                <w:sz w:val="20"/>
              </w:rPr>
              <w:t>30304</w:t>
            </w:r>
          </w:p>
        </w:tc>
        <w:tc>
          <w:tcPr>
            <w:tcW w:w="2786" w:type="dxa"/>
            <w:tcBorders>
              <w:top w:val="nil"/>
              <w:left w:val="nil"/>
              <w:bottom w:val="single" w:color="auto" w:sz="4" w:space="0"/>
              <w:right w:val="single" w:color="000000" w:sz="4" w:space="0"/>
            </w:tcBorders>
            <w:noWrap/>
            <w:tcMar>
              <w:top w:w="15" w:type="dxa"/>
              <w:left w:w="15" w:type="dxa"/>
              <w:right w:w="15" w:type="dxa"/>
            </w:tcMar>
            <w:vAlign w:val="center"/>
          </w:tcPr>
          <w:p w14:paraId="27C75175">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抚恤金</w:t>
            </w:r>
          </w:p>
        </w:tc>
        <w:tc>
          <w:tcPr>
            <w:tcW w:w="1360" w:type="dxa"/>
            <w:tcBorders>
              <w:top w:val="nil"/>
              <w:left w:val="nil"/>
              <w:bottom w:val="single" w:color="auto" w:sz="4" w:space="0"/>
              <w:right w:val="single" w:color="000000" w:sz="4" w:space="0"/>
            </w:tcBorders>
            <w:noWrap/>
            <w:tcMar>
              <w:top w:w="15" w:type="dxa"/>
              <w:left w:w="15" w:type="dxa"/>
              <w:right w:w="15" w:type="dxa"/>
            </w:tcMar>
            <w:vAlign w:val="center"/>
          </w:tcPr>
          <w:p w14:paraId="40ED287B">
            <w:pPr>
              <w:widowControl/>
              <w:jc w:val="right"/>
              <w:textAlignment w:val="center"/>
              <w:rPr>
                <w:rFonts w:ascii="宋体" w:hAnsi="宋体" w:cs="宋体"/>
                <w:color w:val="000000"/>
                <w:kern w:val="0"/>
                <w:sz w:val="20"/>
              </w:rPr>
            </w:pPr>
          </w:p>
        </w:tc>
        <w:tc>
          <w:tcPr>
            <w:tcW w:w="997" w:type="dxa"/>
            <w:tcBorders>
              <w:top w:val="nil"/>
              <w:left w:val="nil"/>
              <w:bottom w:val="single" w:color="auto" w:sz="4" w:space="0"/>
              <w:right w:val="single" w:color="000000" w:sz="4" w:space="0"/>
            </w:tcBorders>
            <w:shd w:val="clear" w:color="auto" w:fill="auto"/>
            <w:noWrap/>
            <w:tcMar>
              <w:top w:w="15" w:type="dxa"/>
              <w:left w:w="15" w:type="dxa"/>
              <w:right w:w="15" w:type="dxa"/>
            </w:tcMar>
            <w:vAlign w:val="center"/>
          </w:tcPr>
          <w:p w14:paraId="5AC35782">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30225</w:t>
            </w:r>
          </w:p>
        </w:tc>
        <w:tc>
          <w:tcPr>
            <w:tcW w:w="2271" w:type="dxa"/>
            <w:tcBorders>
              <w:top w:val="nil"/>
              <w:left w:val="nil"/>
              <w:bottom w:val="single" w:color="auto" w:sz="4" w:space="0"/>
              <w:right w:val="single" w:color="000000" w:sz="4" w:space="0"/>
            </w:tcBorders>
            <w:shd w:val="clear" w:color="auto" w:fill="auto"/>
            <w:noWrap/>
            <w:tcMar>
              <w:top w:w="15" w:type="dxa"/>
              <w:left w:w="15" w:type="dxa"/>
              <w:right w:w="15" w:type="dxa"/>
            </w:tcMar>
            <w:vAlign w:val="center"/>
          </w:tcPr>
          <w:p w14:paraId="33570128">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专用燃料费</w:t>
            </w:r>
          </w:p>
        </w:tc>
        <w:tc>
          <w:tcPr>
            <w:tcW w:w="1050" w:type="dxa"/>
            <w:tcBorders>
              <w:top w:val="nil"/>
              <w:left w:val="nil"/>
              <w:bottom w:val="single" w:color="auto" w:sz="4" w:space="0"/>
              <w:right w:val="single" w:color="000000" w:sz="4" w:space="0"/>
            </w:tcBorders>
            <w:shd w:val="clear" w:color="auto" w:fill="auto"/>
            <w:noWrap/>
            <w:tcMar>
              <w:top w:w="15" w:type="dxa"/>
              <w:left w:w="15" w:type="dxa"/>
              <w:right w:w="15" w:type="dxa"/>
            </w:tcMar>
            <w:vAlign w:val="center"/>
          </w:tcPr>
          <w:p w14:paraId="1080AF47">
            <w:pPr>
              <w:widowControl/>
              <w:jc w:val="right"/>
              <w:textAlignment w:val="center"/>
              <w:rPr>
                <w:rFonts w:ascii="宋体" w:hAnsi="宋体" w:eastAsia="宋体" w:cs="宋体"/>
                <w:color w:val="000000"/>
                <w:kern w:val="2"/>
                <w:sz w:val="20"/>
                <w:lang w:val="en-US" w:eastAsia="zh-CN" w:bidi="ar-SA"/>
              </w:rPr>
            </w:pPr>
          </w:p>
        </w:tc>
        <w:tc>
          <w:tcPr>
            <w:tcW w:w="879" w:type="dxa"/>
            <w:tcBorders>
              <w:top w:val="nil"/>
              <w:left w:val="nil"/>
              <w:bottom w:val="single" w:color="auto" w:sz="4" w:space="0"/>
              <w:right w:val="single" w:color="000000" w:sz="4" w:space="0"/>
            </w:tcBorders>
            <w:noWrap/>
            <w:tcMar>
              <w:top w:w="15" w:type="dxa"/>
              <w:left w:w="15" w:type="dxa"/>
              <w:right w:w="15" w:type="dxa"/>
            </w:tcMar>
            <w:vAlign w:val="center"/>
          </w:tcPr>
          <w:p w14:paraId="14860514">
            <w:pPr>
              <w:widowControl/>
              <w:jc w:val="left"/>
              <w:textAlignment w:val="center"/>
              <w:rPr>
                <w:rFonts w:ascii="宋体" w:hAnsi="宋体" w:cs="宋体"/>
                <w:color w:val="000000"/>
                <w:sz w:val="16"/>
                <w:szCs w:val="16"/>
              </w:rPr>
            </w:pPr>
            <w:r>
              <w:rPr>
                <w:rFonts w:hint="eastAsia" w:ascii="宋体" w:hAnsi="宋体" w:cs="宋体"/>
                <w:color w:val="000000"/>
                <w:kern w:val="0"/>
                <w:sz w:val="20"/>
              </w:rPr>
              <w:t>31022</w:t>
            </w:r>
          </w:p>
        </w:tc>
        <w:tc>
          <w:tcPr>
            <w:tcW w:w="2803" w:type="dxa"/>
            <w:tcBorders>
              <w:top w:val="nil"/>
              <w:left w:val="nil"/>
              <w:bottom w:val="single" w:color="auto" w:sz="4" w:space="0"/>
              <w:right w:val="single" w:color="000000" w:sz="4" w:space="0"/>
            </w:tcBorders>
            <w:noWrap/>
            <w:tcMar>
              <w:top w:w="15" w:type="dxa"/>
              <w:left w:w="15" w:type="dxa"/>
              <w:right w:w="15" w:type="dxa"/>
            </w:tcMar>
            <w:vAlign w:val="center"/>
          </w:tcPr>
          <w:p w14:paraId="02353ACA">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无形资产购置</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5637213">
            <w:pPr>
              <w:widowControl/>
              <w:jc w:val="right"/>
              <w:textAlignment w:val="center"/>
              <w:rPr>
                <w:rFonts w:ascii="宋体" w:hAnsi="宋体" w:cs="宋体"/>
                <w:color w:val="000000"/>
                <w:sz w:val="20"/>
              </w:rPr>
            </w:pPr>
          </w:p>
        </w:tc>
      </w:tr>
      <w:tr w14:paraId="52167B02">
        <w:tblPrEx>
          <w:tblCellMar>
            <w:top w:w="0" w:type="dxa"/>
            <w:left w:w="0" w:type="dxa"/>
            <w:bottom w:w="0" w:type="dxa"/>
            <w:right w:w="0" w:type="dxa"/>
          </w:tblCellMar>
        </w:tblPrEx>
        <w:trPr>
          <w:trHeight w:val="308" w:hRule="atLeast"/>
        </w:trPr>
        <w:tc>
          <w:tcPr>
            <w:tcW w:w="984"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21E52D5">
            <w:pPr>
              <w:widowControl/>
              <w:jc w:val="left"/>
              <w:textAlignment w:val="center"/>
              <w:rPr>
                <w:rFonts w:ascii="宋体" w:hAnsi="宋体" w:cs="宋体"/>
                <w:color w:val="000000"/>
                <w:sz w:val="16"/>
                <w:szCs w:val="16"/>
              </w:rPr>
            </w:pPr>
            <w:r>
              <w:rPr>
                <w:rFonts w:hint="eastAsia" w:ascii="宋体" w:hAnsi="宋体" w:cs="宋体"/>
                <w:color w:val="000000"/>
                <w:kern w:val="0"/>
                <w:sz w:val="20"/>
              </w:rPr>
              <w:t>30305</w:t>
            </w:r>
          </w:p>
        </w:tc>
        <w:tc>
          <w:tcPr>
            <w:tcW w:w="2786"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75D8B87">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生活补助</w:t>
            </w:r>
          </w:p>
        </w:tc>
        <w:tc>
          <w:tcPr>
            <w:tcW w:w="136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D22A07D">
            <w:pPr>
              <w:widowControl/>
              <w:jc w:val="right"/>
              <w:textAlignment w:val="center"/>
              <w:rPr>
                <w:rFonts w:ascii="宋体" w:hAnsi="宋体" w:cs="宋体"/>
                <w:color w:val="000000"/>
                <w:sz w:val="20"/>
              </w:rPr>
            </w:pPr>
          </w:p>
        </w:tc>
        <w:tc>
          <w:tcPr>
            <w:tcW w:w="99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3E30936">
            <w:pPr>
              <w:widowControl/>
              <w:jc w:val="left"/>
              <w:textAlignment w:val="center"/>
              <w:rPr>
                <w:rFonts w:ascii="宋体" w:hAnsi="宋体" w:cs="宋体"/>
                <w:color w:val="000000"/>
                <w:sz w:val="16"/>
                <w:szCs w:val="16"/>
              </w:rPr>
            </w:pPr>
            <w:r>
              <w:rPr>
                <w:rFonts w:hint="eastAsia" w:ascii="宋体" w:hAnsi="宋体" w:cs="宋体"/>
                <w:color w:val="000000"/>
                <w:kern w:val="0"/>
                <w:sz w:val="20"/>
              </w:rPr>
              <w:t>30226</w:t>
            </w:r>
          </w:p>
        </w:tc>
        <w:tc>
          <w:tcPr>
            <w:tcW w:w="2271"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FCCA7B9">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劳务费</w:t>
            </w:r>
          </w:p>
        </w:tc>
        <w:tc>
          <w:tcPr>
            <w:tcW w:w="105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FEFA785">
            <w:pPr>
              <w:widowControl/>
              <w:jc w:val="right"/>
              <w:textAlignment w:val="center"/>
              <w:rPr>
                <w:rFonts w:ascii="宋体" w:hAnsi="宋体" w:cs="宋体"/>
                <w:color w:val="000000"/>
                <w:sz w:val="20"/>
              </w:rPr>
            </w:pPr>
          </w:p>
        </w:tc>
        <w:tc>
          <w:tcPr>
            <w:tcW w:w="87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96A4A91">
            <w:pPr>
              <w:widowControl/>
              <w:jc w:val="left"/>
              <w:textAlignment w:val="center"/>
              <w:rPr>
                <w:rFonts w:ascii="宋体" w:hAnsi="宋体" w:cs="宋体"/>
                <w:color w:val="000000"/>
                <w:sz w:val="16"/>
                <w:szCs w:val="16"/>
              </w:rPr>
            </w:pPr>
            <w:r>
              <w:rPr>
                <w:rFonts w:hint="eastAsia" w:ascii="宋体" w:hAnsi="宋体" w:cs="宋体"/>
                <w:color w:val="000000"/>
                <w:kern w:val="0"/>
                <w:sz w:val="20"/>
              </w:rPr>
              <w:t>31099</w:t>
            </w:r>
          </w:p>
        </w:tc>
        <w:tc>
          <w:tcPr>
            <w:tcW w:w="280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9FF7B50">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其他资本性支出</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0FAC4AAE">
            <w:pPr>
              <w:widowControl/>
              <w:jc w:val="right"/>
              <w:textAlignment w:val="center"/>
              <w:rPr>
                <w:rFonts w:ascii="宋体" w:hAnsi="宋体" w:cs="宋体"/>
                <w:color w:val="000000"/>
                <w:sz w:val="20"/>
              </w:rPr>
            </w:pPr>
          </w:p>
        </w:tc>
      </w:tr>
      <w:tr w14:paraId="4A90EBC7">
        <w:tblPrEx>
          <w:tblCellMar>
            <w:top w:w="0" w:type="dxa"/>
            <w:left w:w="0" w:type="dxa"/>
            <w:bottom w:w="0" w:type="dxa"/>
            <w:right w:w="0" w:type="dxa"/>
          </w:tblCellMar>
        </w:tblPrEx>
        <w:trPr>
          <w:trHeight w:val="761" w:hRule="atLeast"/>
        </w:trPr>
        <w:tc>
          <w:tcPr>
            <w:tcW w:w="14420" w:type="dxa"/>
            <w:gridSpan w:val="9"/>
            <w:tcBorders>
              <w:top w:val="nil"/>
              <w:left w:val="nil"/>
              <w:bottom w:val="nil"/>
              <w:right w:val="nil"/>
            </w:tcBorders>
            <w:noWrap/>
            <w:tcMar>
              <w:top w:w="15" w:type="dxa"/>
              <w:left w:w="15" w:type="dxa"/>
              <w:right w:w="15" w:type="dxa"/>
            </w:tcMar>
            <w:vAlign w:val="center"/>
          </w:tcPr>
          <w:p w14:paraId="55379C09">
            <w:pPr>
              <w:widowControl/>
              <w:jc w:val="center"/>
              <w:textAlignment w:val="center"/>
              <w:rPr>
                <w:rFonts w:ascii="宋体" w:hAnsi="宋体" w:cs="宋体"/>
                <w:color w:val="000000"/>
                <w:kern w:val="0"/>
                <w:sz w:val="20"/>
              </w:rPr>
            </w:pPr>
            <w:r>
              <w:rPr>
                <w:rFonts w:hint="eastAsia" w:ascii="华文中宋" w:hAnsi="华文中宋" w:eastAsia="华文中宋" w:cs="华文中宋"/>
                <w:b/>
                <w:color w:val="000000"/>
                <w:kern w:val="0"/>
                <w:sz w:val="24"/>
                <w:szCs w:val="24"/>
              </w:rPr>
              <w:t>一般公共预算财政拨款基本支出决算明细表</w:t>
            </w:r>
          </w:p>
        </w:tc>
      </w:tr>
      <w:tr w14:paraId="7184A827">
        <w:tblPrEx>
          <w:tblCellMar>
            <w:top w:w="0" w:type="dxa"/>
            <w:left w:w="0" w:type="dxa"/>
            <w:bottom w:w="0" w:type="dxa"/>
            <w:right w:w="0" w:type="dxa"/>
          </w:tblCellMar>
        </w:tblPrEx>
        <w:trPr>
          <w:trHeight w:val="308" w:hRule="atLeast"/>
        </w:trPr>
        <w:tc>
          <w:tcPr>
            <w:tcW w:w="984" w:type="dxa"/>
            <w:tcBorders>
              <w:top w:val="nil"/>
              <w:left w:val="nil"/>
              <w:bottom w:val="nil"/>
              <w:right w:val="nil"/>
            </w:tcBorders>
            <w:noWrap/>
            <w:tcMar>
              <w:top w:w="15" w:type="dxa"/>
              <w:left w:w="15" w:type="dxa"/>
              <w:right w:w="15" w:type="dxa"/>
            </w:tcMar>
            <w:vAlign w:val="center"/>
          </w:tcPr>
          <w:p w14:paraId="2F062CA3">
            <w:pPr>
              <w:widowControl/>
              <w:jc w:val="left"/>
              <w:textAlignment w:val="center"/>
              <w:rPr>
                <w:rFonts w:ascii="宋体" w:hAnsi="宋体" w:cs="宋体"/>
                <w:color w:val="000000"/>
                <w:kern w:val="0"/>
                <w:sz w:val="20"/>
              </w:rPr>
            </w:pPr>
          </w:p>
        </w:tc>
        <w:tc>
          <w:tcPr>
            <w:tcW w:w="2786" w:type="dxa"/>
            <w:tcBorders>
              <w:top w:val="nil"/>
              <w:left w:val="nil"/>
              <w:bottom w:val="nil"/>
              <w:right w:val="nil"/>
            </w:tcBorders>
            <w:noWrap/>
            <w:tcMar>
              <w:top w:w="15" w:type="dxa"/>
              <w:left w:w="15" w:type="dxa"/>
              <w:right w:w="15" w:type="dxa"/>
            </w:tcMar>
            <w:vAlign w:val="center"/>
          </w:tcPr>
          <w:p w14:paraId="22B7C0B1">
            <w:pPr>
              <w:widowControl/>
              <w:jc w:val="left"/>
              <w:textAlignment w:val="center"/>
              <w:rPr>
                <w:rFonts w:ascii="宋体" w:hAnsi="宋体" w:cs="宋体"/>
                <w:color w:val="000000"/>
                <w:kern w:val="0"/>
                <w:sz w:val="20"/>
              </w:rPr>
            </w:pPr>
          </w:p>
        </w:tc>
        <w:tc>
          <w:tcPr>
            <w:tcW w:w="1360" w:type="dxa"/>
            <w:tcBorders>
              <w:top w:val="nil"/>
              <w:left w:val="nil"/>
              <w:bottom w:val="nil"/>
              <w:right w:val="nil"/>
            </w:tcBorders>
            <w:noWrap/>
            <w:tcMar>
              <w:top w:w="15" w:type="dxa"/>
              <w:left w:w="15" w:type="dxa"/>
              <w:right w:w="15" w:type="dxa"/>
            </w:tcMar>
            <w:vAlign w:val="center"/>
          </w:tcPr>
          <w:p w14:paraId="22CF8C51">
            <w:pPr>
              <w:widowControl/>
              <w:jc w:val="right"/>
              <w:textAlignment w:val="center"/>
              <w:rPr>
                <w:rFonts w:ascii="宋体" w:hAnsi="宋体" w:cs="宋体"/>
                <w:color w:val="000000"/>
                <w:kern w:val="0"/>
                <w:sz w:val="20"/>
              </w:rPr>
            </w:pPr>
          </w:p>
        </w:tc>
        <w:tc>
          <w:tcPr>
            <w:tcW w:w="997" w:type="dxa"/>
            <w:tcBorders>
              <w:top w:val="nil"/>
              <w:left w:val="nil"/>
              <w:bottom w:val="nil"/>
              <w:right w:val="nil"/>
            </w:tcBorders>
            <w:noWrap/>
            <w:tcMar>
              <w:top w:w="15" w:type="dxa"/>
              <w:left w:w="15" w:type="dxa"/>
              <w:right w:w="15" w:type="dxa"/>
            </w:tcMar>
            <w:vAlign w:val="center"/>
          </w:tcPr>
          <w:p w14:paraId="1FF4C31A">
            <w:pPr>
              <w:widowControl/>
              <w:jc w:val="left"/>
              <w:textAlignment w:val="center"/>
              <w:rPr>
                <w:rFonts w:ascii="宋体" w:hAnsi="宋体" w:cs="宋体"/>
                <w:color w:val="000000"/>
                <w:kern w:val="0"/>
                <w:sz w:val="20"/>
              </w:rPr>
            </w:pPr>
          </w:p>
        </w:tc>
        <w:tc>
          <w:tcPr>
            <w:tcW w:w="2271" w:type="dxa"/>
            <w:tcBorders>
              <w:top w:val="nil"/>
              <w:left w:val="nil"/>
              <w:bottom w:val="nil"/>
              <w:right w:val="nil"/>
            </w:tcBorders>
            <w:noWrap/>
            <w:tcMar>
              <w:top w:w="15" w:type="dxa"/>
              <w:left w:w="15" w:type="dxa"/>
              <w:right w:w="15" w:type="dxa"/>
            </w:tcMar>
            <w:vAlign w:val="center"/>
          </w:tcPr>
          <w:p w14:paraId="2DDC3B81">
            <w:pPr>
              <w:widowControl/>
              <w:jc w:val="left"/>
              <w:textAlignment w:val="center"/>
              <w:rPr>
                <w:rFonts w:ascii="宋体" w:hAnsi="宋体" w:cs="宋体"/>
                <w:color w:val="000000"/>
                <w:kern w:val="0"/>
                <w:sz w:val="20"/>
              </w:rPr>
            </w:pPr>
          </w:p>
        </w:tc>
        <w:tc>
          <w:tcPr>
            <w:tcW w:w="1050" w:type="dxa"/>
            <w:tcBorders>
              <w:top w:val="nil"/>
              <w:left w:val="nil"/>
              <w:bottom w:val="nil"/>
              <w:right w:val="nil"/>
            </w:tcBorders>
            <w:noWrap/>
            <w:tcMar>
              <w:top w:w="15" w:type="dxa"/>
              <w:left w:w="15" w:type="dxa"/>
              <w:right w:w="15" w:type="dxa"/>
            </w:tcMar>
            <w:vAlign w:val="center"/>
          </w:tcPr>
          <w:p w14:paraId="25BBE6D9">
            <w:pPr>
              <w:widowControl/>
              <w:jc w:val="right"/>
              <w:textAlignment w:val="center"/>
              <w:rPr>
                <w:rFonts w:ascii="宋体" w:hAnsi="宋体" w:cs="宋体"/>
                <w:color w:val="000000"/>
                <w:kern w:val="0"/>
                <w:sz w:val="20"/>
              </w:rPr>
            </w:pPr>
          </w:p>
        </w:tc>
        <w:tc>
          <w:tcPr>
            <w:tcW w:w="879" w:type="dxa"/>
            <w:tcBorders>
              <w:top w:val="nil"/>
              <w:left w:val="nil"/>
              <w:bottom w:val="nil"/>
              <w:right w:val="nil"/>
            </w:tcBorders>
            <w:noWrap/>
            <w:tcMar>
              <w:top w:w="15" w:type="dxa"/>
              <w:left w:w="15" w:type="dxa"/>
              <w:right w:w="15" w:type="dxa"/>
            </w:tcMar>
            <w:vAlign w:val="center"/>
          </w:tcPr>
          <w:p w14:paraId="24F65252">
            <w:pPr>
              <w:widowControl/>
              <w:jc w:val="left"/>
              <w:textAlignment w:val="center"/>
              <w:rPr>
                <w:rFonts w:ascii="宋体" w:hAnsi="宋体" w:cs="宋体"/>
                <w:color w:val="000000"/>
                <w:kern w:val="0"/>
                <w:sz w:val="20"/>
              </w:rPr>
            </w:pPr>
          </w:p>
        </w:tc>
        <w:tc>
          <w:tcPr>
            <w:tcW w:w="2803" w:type="dxa"/>
            <w:tcBorders>
              <w:top w:val="nil"/>
              <w:left w:val="nil"/>
              <w:bottom w:val="nil"/>
              <w:right w:val="nil"/>
            </w:tcBorders>
            <w:noWrap/>
            <w:tcMar>
              <w:top w:w="15" w:type="dxa"/>
              <w:left w:w="15" w:type="dxa"/>
              <w:right w:w="15" w:type="dxa"/>
            </w:tcMar>
            <w:vAlign w:val="center"/>
          </w:tcPr>
          <w:p w14:paraId="318A2548">
            <w:pPr>
              <w:widowControl/>
              <w:jc w:val="left"/>
              <w:textAlignment w:val="center"/>
              <w:rPr>
                <w:rFonts w:ascii="宋体" w:hAnsi="宋体" w:cs="宋体"/>
                <w:color w:val="000000"/>
                <w:kern w:val="0"/>
                <w:sz w:val="20"/>
              </w:rPr>
            </w:pPr>
          </w:p>
        </w:tc>
        <w:tc>
          <w:tcPr>
            <w:tcW w:w="1290" w:type="dxa"/>
            <w:tcBorders>
              <w:top w:val="nil"/>
              <w:left w:val="nil"/>
              <w:bottom w:val="nil"/>
              <w:right w:val="nil"/>
            </w:tcBorders>
            <w:noWrap/>
            <w:tcMar>
              <w:top w:w="15" w:type="dxa"/>
              <w:left w:w="15" w:type="dxa"/>
              <w:right w:w="15" w:type="dxa"/>
            </w:tcMar>
            <w:vAlign w:val="center"/>
          </w:tcPr>
          <w:p w14:paraId="3F34610D">
            <w:pPr>
              <w:widowControl/>
              <w:jc w:val="right"/>
              <w:textAlignment w:val="center"/>
              <w:rPr>
                <w:rFonts w:ascii="宋体" w:hAnsi="宋体" w:cs="宋体"/>
                <w:color w:val="000000"/>
                <w:kern w:val="0"/>
                <w:sz w:val="20"/>
              </w:rPr>
            </w:pPr>
            <w:r>
              <w:rPr>
                <w:rFonts w:hint="eastAsia" w:ascii="宋体" w:hAnsi="宋体" w:cs="宋体"/>
                <w:color w:val="000000"/>
                <w:kern w:val="0"/>
                <w:sz w:val="20"/>
                <w:szCs w:val="22"/>
              </w:rPr>
              <w:t>公开06表（续）</w:t>
            </w:r>
          </w:p>
        </w:tc>
      </w:tr>
      <w:tr w14:paraId="1B38E018">
        <w:tblPrEx>
          <w:tblCellMar>
            <w:top w:w="0" w:type="dxa"/>
            <w:left w:w="0" w:type="dxa"/>
            <w:bottom w:w="0" w:type="dxa"/>
            <w:right w:w="0" w:type="dxa"/>
          </w:tblCellMar>
        </w:tblPrEx>
        <w:trPr>
          <w:trHeight w:val="303" w:hRule="atLeast"/>
        </w:trPr>
        <w:tc>
          <w:tcPr>
            <w:tcW w:w="3770" w:type="dxa"/>
            <w:gridSpan w:val="2"/>
            <w:tcBorders>
              <w:top w:val="nil"/>
              <w:left w:val="nil"/>
              <w:bottom w:val="single" w:color="auto" w:sz="4" w:space="0"/>
              <w:right w:val="nil"/>
            </w:tcBorders>
            <w:noWrap/>
            <w:tcMar>
              <w:top w:w="15" w:type="dxa"/>
              <w:left w:w="15" w:type="dxa"/>
              <w:right w:w="15" w:type="dxa"/>
            </w:tcMar>
            <w:vAlign w:val="center"/>
          </w:tcPr>
          <w:p w14:paraId="132F6FFE">
            <w:pPr>
              <w:widowControl/>
              <w:ind w:firstLine="100" w:firstLineChars="50"/>
              <w:jc w:val="left"/>
              <w:textAlignment w:val="center"/>
              <w:rPr>
                <w:rFonts w:ascii="宋体" w:hAnsi="宋体" w:cs="宋体"/>
                <w:color w:val="000000"/>
                <w:kern w:val="0"/>
                <w:sz w:val="20"/>
              </w:rPr>
            </w:pPr>
            <w:r>
              <w:rPr>
                <w:rFonts w:hint="eastAsia" w:ascii="宋体" w:hAnsi="宋体" w:cs="宋体"/>
                <w:color w:val="000000"/>
                <w:kern w:val="0"/>
                <w:sz w:val="20"/>
              </w:rPr>
              <w:t>单位：辽源市地方社会经济调查队</w:t>
            </w:r>
          </w:p>
        </w:tc>
        <w:tc>
          <w:tcPr>
            <w:tcW w:w="1360" w:type="dxa"/>
            <w:tcBorders>
              <w:top w:val="nil"/>
              <w:left w:val="nil"/>
              <w:bottom w:val="single" w:color="auto" w:sz="4" w:space="0"/>
              <w:right w:val="nil"/>
            </w:tcBorders>
            <w:noWrap/>
            <w:tcMar>
              <w:top w:w="15" w:type="dxa"/>
              <w:left w:w="15" w:type="dxa"/>
              <w:right w:w="15" w:type="dxa"/>
            </w:tcMar>
            <w:vAlign w:val="center"/>
          </w:tcPr>
          <w:p w14:paraId="5ECE645C">
            <w:pPr>
              <w:widowControl/>
              <w:jc w:val="right"/>
              <w:textAlignment w:val="center"/>
              <w:rPr>
                <w:rFonts w:ascii="宋体" w:hAnsi="宋体" w:cs="宋体"/>
                <w:color w:val="000000"/>
                <w:kern w:val="0"/>
                <w:sz w:val="20"/>
              </w:rPr>
            </w:pPr>
          </w:p>
        </w:tc>
        <w:tc>
          <w:tcPr>
            <w:tcW w:w="997" w:type="dxa"/>
            <w:tcBorders>
              <w:top w:val="nil"/>
              <w:left w:val="nil"/>
              <w:bottom w:val="single" w:color="auto" w:sz="4" w:space="0"/>
              <w:right w:val="nil"/>
            </w:tcBorders>
            <w:noWrap/>
            <w:tcMar>
              <w:top w:w="15" w:type="dxa"/>
              <w:left w:w="15" w:type="dxa"/>
              <w:right w:w="15" w:type="dxa"/>
            </w:tcMar>
            <w:vAlign w:val="center"/>
          </w:tcPr>
          <w:p w14:paraId="72F54B3A">
            <w:pPr>
              <w:widowControl/>
              <w:jc w:val="left"/>
              <w:textAlignment w:val="center"/>
              <w:rPr>
                <w:rFonts w:ascii="宋体" w:hAnsi="宋体" w:cs="宋体"/>
                <w:color w:val="000000"/>
                <w:kern w:val="0"/>
                <w:sz w:val="20"/>
              </w:rPr>
            </w:pPr>
          </w:p>
        </w:tc>
        <w:tc>
          <w:tcPr>
            <w:tcW w:w="2271" w:type="dxa"/>
            <w:tcBorders>
              <w:top w:val="nil"/>
              <w:left w:val="nil"/>
              <w:bottom w:val="single" w:color="auto" w:sz="4" w:space="0"/>
              <w:right w:val="nil"/>
            </w:tcBorders>
            <w:noWrap/>
            <w:tcMar>
              <w:top w:w="15" w:type="dxa"/>
              <w:left w:w="15" w:type="dxa"/>
              <w:right w:w="15" w:type="dxa"/>
            </w:tcMar>
            <w:vAlign w:val="center"/>
          </w:tcPr>
          <w:p w14:paraId="74BDB9BA">
            <w:pPr>
              <w:widowControl/>
              <w:jc w:val="left"/>
              <w:textAlignment w:val="center"/>
              <w:rPr>
                <w:rFonts w:ascii="宋体" w:hAnsi="宋体" w:cs="宋体"/>
                <w:color w:val="000000"/>
                <w:kern w:val="0"/>
                <w:sz w:val="20"/>
              </w:rPr>
            </w:pPr>
          </w:p>
        </w:tc>
        <w:tc>
          <w:tcPr>
            <w:tcW w:w="1050" w:type="dxa"/>
            <w:tcBorders>
              <w:top w:val="nil"/>
              <w:left w:val="nil"/>
              <w:bottom w:val="single" w:color="auto" w:sz="4" w:space="0"/>
              <w:right w:val="nil"/>
            </w:tcBorders>
            <w:noWrap/>
            <w:tcMar>
              <w:top w:w="15" w:type="dxa"/>
              <w:left w:w="15" w:type="dxa"/>
              <w:right w:w="15" w:type="dxa"/>
            </w:tcMar>
            <w:vAlign w:val="center"/>
          </w:tcPr>
          <w:p w14:paraId="6225F7C7">
            <w:pPr>
              <w:widowControl/>
              <w:jc w:val="right"/>
              <w:textAlignment w:val="center"/>
              <w:rPr>
                <w:rFonts w:ascii="宋体" w:hAnsi="宋体" w:cs="宋体"/>
                <w:color w:val="000000"/>
                <w:kern w:val="0"/>
                <w:sz w:val="20"/>
              </w:rPr>
            </w:pPr>
          </w:p>
        </w:tc>
        <w:tc>
          <w:tcPr>
            <w:tcW w:w="879" w:type="dxa"/>
            <w:tcBorders>
              <w:top w:val="nil"/>
              <w:left w:val="nil"/>
              <w:bottom w:val="single" w:color="auto" w:sz="4" w:space="0"/>
              <w:right w:val="nil"/>
            </w:tcBorders>
            <w:noWrap/>
            <w:tcMar>
              <w:top w:w="15" w:type="dxa"/>
              <w:left w:w="15" w:type="dxa"/>
              <w:right w:w="15" w:type="dxa"/>
            </w:tcMar>
            <w:vAlign w:val="center"/>
          </w:tcPr>
          <w:p w14:paraId="656C1495">
            <w:pPr>
              <w:widowControl/>
              <w:jc w:val="left"/>
              <w:textAlignment w:val="center"/>
              <w:rPr>
                <w:rFonts w:ascii="宋体" w:hAnsi="宋体" w:cs="宋体"/>
                <w:color w:val="000000"/>
                <w:kern w:val="0"/>
                <w:sz w:val="20"/>
              </w:rPr>
            </w:pPr>
          </w:p>
        </w:tc>
        <w:tc>
          <w:tcPr>
            <w:tcW w:w="2803" w:type="dxa"/>
            <w:tcBorders>
              <w:top w:val="nil"/>
              <w:left w:val="nil"/>
              <w:bottom w:val="single" w:color="auto" w:sz="4" w:space="0"/>
              <w:right w:val="nil"/>
            </w:tcBorders>
            <w:noWrap/>
            <w:tcMar>
              <w:top w:w="15" w:type="dxa"/>
              <w:left w:w="15" w:type="dxa"/>
              <w:right w:w="15" w:type="dxa"/>
            </w:tcMar>
            <w:vAlign w:val="center"/>
          </w:tcPr>
          <w:p w14:paraId="356FA283">
            <w:pPr>
              <w:widowControl/>
              <w:jc w:val="left"/>
              <w:textAlignment w:val="center"/>
              <w:rPr>
                <w:rFonts w:ascii="宋体" w:hAnsi="宋体" w:cs="宋体"/>
                <w:color w:val="000000"/>
                <w:kern w:val="0"/>
                <w:sz w:val="20"/>
              </w:rPr>
            </w:pPr>
          </w:p>
        </w:tc>
        <w:tc>
          <w:tcPr>
            <w:tcW w:w="1290" w:type="dxa"/>
            <w:tcBorders>
              <w:top w:val="nil"/>
              <w:left w:val="nil"/>
              <w:bottom w:val="single" w:color="auto" w:sz="4" w:space="0"/>
              <w:right w:val="nil"/>
            </w:tcBorders>
            <w:noWrap/>
            <w:tcMar>
              <w:top w:w="15" w:type="dxa"/>
              <w:left w:w="15" w:type="dxa"/>
              <w:right w:w="15" w:type="dxa"/>
            </w:tcMar>
            <w:vAlign w:val="center"/>
          </w:tcPr>
          <w:p w14:paraId="0FA70EDF">
            <w:pPr>
              <w:widowControl/>
              <w:jc w:val="right"/>
              <w:textAlignment w:val="center"/>
              <w:rPr>
                <w:rFonts w:ascii="宋体" w:hAnsi="宋体" w:cs="宋体"/>
                <w:color w:val="000000"/>
                <w:kern w:val="0"/>
                <w:sz w:val="20"/>
              </w:rPr>
            </w:pPr>
            <w:r>
              <w:rPr>
                <w:rFonts w:hint="eastAsia" w:ascii="宋体" w:hAnsi="宋体" w:cs="宋体"/>
                <w:color w:val="000000"/>
                <w:kern w:val="0"/>
                <w:sz w:val="20"/>
              </w:rPr>
              <w:t>单位：万元</w:t>
            </w:r>
          </w:p>
        </w:tc>
      </w:tr>
      <w:tr w14:paraId="5EFDAAF7">
        <w:tblPrEx>
          <w:tblCellMar>
            <w:top w:w="0" w:type="dxa"/>
            <w:left w:w="0" w:type="dxa"/>
            <w:bottom w:w="0" w:type="dxa"/>
            <w:right w:w="0" w:type="dxa"/>
          </w:tblCellMar>
        </w:tblPrEx>
        <w:trPr>
          <w:trHeight w:val="657" w:hRule="atLeast"/>
        </w:trPr>
        <w:tc>
          <w:tcPr>
            <w:tcW w:w="984"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6209B52">
            <w:pPr>
              <w:widowControl/>
              <w:jc w:val="center"/>
              <w:textAlignment w:val="center"/>
              <w:rPr>
                <w:rFonts w:ascii="宋体" w:hAnsi="宋体" w:cs="宋体"/>
                <w:color w:val="000000"/>
                <w:sz w:val="20"/>
              </w:rPr>
            </w:pPr>
            <w:r>
              <w:rPr>
                <w:rFonts w:hint="eastAsia" w:ascii="宋体" w:hAnsi="宋体" w:cs="宋体"/>
                <w:color w:val="000000"/>
                <w:kern w:val="0"/>
                <w:sz w:val="20"/>
                <w:lang w:eastAsia="zh-CN"/>
              </w:rPr>
              <w:t>科目代码</w:t>
            </w:r>
          </w:p>
        </w:tc>
        <w:tc>
          <w:tcPr>
            <w:tcW w:w="2786"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148C1F5">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36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F5DE2D8">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c>
          <w:tcPr>
            <w:tcW w:w="99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FECDF1C">
            <w:pPr>
              <w:widowControl/>
              <w:jc w:val="center"/>
              <w:textAlignment w:val="center"/>
              <w:rPr>
                <w:rFonts w:ascii="宋体" w:hAnsi="宋体" w:cs="宋体"/>
                <w:color w:val="000000"/>
                <w:sz w:val="20"/>
              </w:rPr>
            </w:pPr>
            <w:r>
              <w:rPr>
                <w:rFonts w:hint="eastAsia" w:ascii="宋体" w:hAnsi="宋体" w:cs="宋体"/>
                <w:color w:val="000000"/>
                <w:kern w:val="0"/>
                <w:sz w:val="20"/>
                <w:lang w:eastAsia="zh-CN"/>
              </w:rPr>
              <w:t>科目代码</w:t>
            </w:r>
          </w:p>
        </w:tc>
        <w:tc>
          <w:tcPr>
            <w:tcW w:w="2271"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60E231">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05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EE656AE">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c>
          <w:tcPr>
            <w:tcW w:w="87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136603">
            <w:pPr>
              <w:widowControl/>
              <w:jc w:val="center"/>
              <w:textAlignment w:val="center"/>
              <w:rPr>
                <w:rFonts w:ascii="宋体" w:hAnsi="宋体" w:cs="宋体"/>
                <w:color w:val="000000"/>
                <w:sz w:val="20"/>
              </w:rPr>
            </w:pPr>
            <w:r>
              <w:rPr>
                <w:rFonts w:hint="eastAsia" w:ascii="宋体" w:hAnsi="宋体" w:cs="宋体"/>
                <w:color w:val="000000"/>
                <w:kern w:val="0"/>
                <w:sz w:val="20"/>
                <w:lang w:eastAsia="zh-CN"/>
              </w:rPr>
              <w:t>科目代码</w:t>
            </w:r>
          </w:p>
        </w:tc>
        <w:tc>
          <w:tcPr>
            <w:tcW w:w="280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EEDEEAC">
            <w:pPr>
              <w:widowControl/>
              <w:jc w:val="center"/>
              <w:textAlignment w:val="center"/>
              <w:rPr>
                <w:rFonts w:ascii="宋体" w:hAnsi="宋体" w:cs="宋体"/>
                <w:color w:val="000000"/>
                <w:sz w:val="20"/>
              </w:rPr>
            </w:pPr>
            <w:r>
              <w:rPr>
                <w:rFonts w:hint="eastAsia" w:ascii="宋体" w:hAnsi="宋体" w:cs="宋体"/>
                <w:color w:val="000000"/>
                <w:kern w:val="0"/>
                <w:sz w:val="20"/>
              </w:rPr>
              <w:t>科目名称</w:t>
            </w:r>
          </w:p>
        </w:tc>
        <w:tc>
          <w:tcPr>
            <w:tcW w:w="129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F83C5FB">
            <w:pPr>
              <w:widowControl/>
              <w:jc w:val="center"/>
              <w:textAlignment w:val="center"/>
              <w:rPr>
                <w:rFonts w:ascii="宋体" w:hAnsi="宋体" w:cs="宋体"/>
                <w:color w:val="000000"/>
                <w:sz w:val="20"/>
              </w:rPr>
            </w:pPr>
            <w:r>
              <w:rPr>
                <w:rFonts w:hint="eastAsia" w:ascii="宋体" w:hAnsi="宋体" w:cs="宋体"/>
                <w:color w:val="000000"/>
                <w:kern w:val="0"/>
                <w:sz w:val="20"/>
              </w:rPr>
              <w:t>决算数</w:t>
            </w:r>
          </w:p>
        </w:tc>
      </w:tr>
      <w:tr w14:paraId="16004AC9">
        <w:tblPrEx>
          <w:tblCellMar>
            <w:top w:w="0" w:type="dxa"/>
            <w:left w:w="0" w:type="dxa"/>
            <w:bottom w:w="0" w:type="dxa"/>
            <w:right w:w="0" w:type="dxa"/>
          </w:tblCellMar>
        </w:tblPrEx>
        <w:trPr>
          <w:trHeight w:val="332" w:hRule="atLeast"/>
        </w:trPr>
        <w:tc>
          <w:tcPr>
            <w:tcW w:w="984"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2F4864B">
            <w:pPr>
              <w:widowControl/>
              <w:jc w:val="left"/>
              <w:textAlignment w:val="center"/>
              <w:rPr>
                <w:rFonts w:ascii="宋体" w:hAnsi="宋体" w:cs="宋体"/>
                <w:color w:val="000000"/>
                <w:kern w:val="0"/>
                <w:sz w:val="20"/>
              </w:rPr>
            </w:pPr>
            <w:r>
              <w:rPr>
                <w:rFonts w:hint="eastAsia" w:ascii="宋体" w:hAnsi="宋体" w:cs="宋体"/>
                <w:color w:val="000000"/>
                <w:kern w:val="0"/>
                <w:sz w:val="20"/>
              </w:rPr>
              <w:t>30306</w:t>
            </w:r>
          </w:p>
        </w:tc>
        <w:tc>
          <w:tcPr>
            <w:tcW w:w="2786"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89A96CC">
            <w:pPr>
              <w:widowControl/>
              <w:jc w:val="left"/>
              <w:textAlignment w:val="center"/>
              <w:rPr>
                <w:rFonts w:ascii="宋体" w:hAnsi="宋体" w:cs="宋体"/>
                <w:color w:val="000000"/>
                <w:kern w:val="0"/>
                <w:sz w:val="20"/>
              </w:rPr>
            </w:pPr>
            <w:r>
              <w:rPr>
                <w:rFonts w:hint="eastAsia" w:ascii="宋体" w:hAnsi="宋体" w:cs="宋体"/>
                <w:color w:val="000000"/>
                <w:kern w:val="0"/>
                <w:sz w:val="20"/>
              </w:rPr>
              <w:t xml:space="preserve">  救济费</w:t>
            </w:r>
          </w:p>
        </w:tc>
        <w:tc>
          <w:tcPr>
            <w:tcW w:w="136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E07E6BC">
            <w:pPr>
              <w:widowControl/>
              <w:jc w:val="right"/>
              <w:textAlignment w:val="center"/>
              <w:rPr>
                <w:rFonts w:ascii="宋体" w:hAnsi="宋体" w:cs="宋体"/>
                <w:color w:val="000000"/>
                <w:kern w:val="0"/>
                <w:sz w:val="20"/>
              </w:rPr>
            </w:pPr>
          </w:p>
        </w:tc>
        <w:tc>
          <w:tcPr>
            <w:tcW w:w="99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F2130A4">
            <w:pPr>
              <w:widowControl/>
              <w:jc w:val="left"/>
              <w:textAlignment w:val="center"/>
              <w:rPr>
                <w:rFonts w:ascii="宋体" w:hAnsi="宋体" w:cs="宋体"/>
                <w:color w:val="000000"/>
                <w:kern w:val="0"/>
                <w:sz w:val="20"/>
              </w:rPr>
            </w:pPr>
            <w:r>
              <w:rPr>
                <w:rFonts w:hint="eastAsia" w:ascii="宋体" w:hAnsi="宋体" w:cs="宋体"/>
                <w:color w:val="000000"/>
                <w:kern w:val="0"/>
                <w:sz w:val="20"/>
              </w:rPr>
              <w:t>30227</w:t>
            </w:r>
          </w:p>
        </w:tc>
        <w:tc>
          <w:tcPr>
            <w:tcW w:w="2271"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0C77C95">
            <w:pPr>
              <w:widowControl/>
              <w:jc w:val="left"/>
              <w:textAlignment w:val="center"/>
              <w:rPr>
                <w:rFonts w:ascii="宋体" w:hAnsi="宋体" w:cs="宋体"/>
                <w:color w:val="000000"/>
                <w:kern w:val="0"/>
                <w:sz w:val="20"/>
              </w:rPr>
            </w:pPr>
            <w:r>
              <w:rPr>
                <w:rFonts w:hint="eastAsia" w:ascii="宋体" w:hAnsi="宋体" w:cs="宋体"/>
                <w:color w:val="000000"/>
                <w:kern w:val="0"/>
                <w:sz w:val="20"/>
              </w:rPr>
              <w:t xml:space="preserve">  委托业务费</w:t>
            </w:r>
          </w:p>
        </w:tc>
        <w:tc>
          <w:tcPr>
            <w:tcW w:w="105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570312C">
            <w:pPr>
              <w:widowControl/>
              <w:jc w:val="right"/>
              <w:textAlignment w:val="center"/>
              <w:rPr>
                <w:rFonts w:hint="default" w:ascii="宋体" w:hAnsi="宋体" w:eastAsia="宋体" w:cs="宋体"/>
                <w:color w:val="000000"/>
                <w:kern w:val="0"/>
                <w:sz w:val="20"/>
                <w:lang w:val="en-US" w:eastAsia="zh-CN"/>
              </w:rPr>
            </w:pPr>
          </w:p>
        </w:tc>
        <w:tc>
          <w:tcPr>
            <w:tcW w:w="87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AC32F99">
            <w:pPr>
              <w:widowControl/>
              <w:jc w:val="left"/>
              <w:textAlignment w:val="center"/>
              <w:rPr>
                <w:rFonts w:ascii="宋体" w:hAnsi="宋体" w:cs="宋体"/>
                <w:color w:val="000000"/>
                <w:kern w:val="0"/>
                <w:sz w:val="20"/>
              </w:rPr>
            </w:pPr>
            <w:r>
              <w:rPr>
                <w:rFonts w:hint="eastAsia" w:ascii="宋体" w:hAnsi="宋体" w:cs="宋体"/>
                <w:color w:val="000000"/>
                <w:kern w:val="0"/>
                <w:sz w:val="20"/>
              </w:rPr>
              <w:t>399</w:t>
            </w:r>
          </w:p>
        </w:tc>
        <w:tc>
          <w:tcPr>
            <w:tcW w:w="280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1D6B24">
            <w:pPr>
              <w:widowControl/>
              <w:jc w:val="left"/>
              <w:textAlignment w:val="center"/>
              <w:rPr>
                <w:rFonts w:ascii="宋体" w:hAnsi="宋体" w:cs="宋体"/>
                <w:color w:val="000000"/>
                <w:kern w:val="0"/>
                <w:sz w:val="20"/>
              </w:rPr>
            </w:pPr>
            <w:r>
              <w:rPr>
                <w:rFonts w:hint="eastAsia" w:ascii="宋体" w:hAnsi="宋体" w:cs="宋体"/>
                <w:color w:val="000000"/>
                <w:kern w:val="0"/>
                <w:sz w:val="20"/>
              </w:rPr>
              <w:t>其他支出</w:t>
            </w:r>
          </w:p>
        </w:tc>
        <w:tc>
          <w:tcPr>
            <w:tcW w:w="129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55AD2B7">
            <w:pPr>
              <w:widowControl/>
              <w:jc w:val="right"/>
              <w:textAlignment w:val="center"/>
              <w:rPr>
                <w:rFonts w:ascii="宋体" w:hAnsi="宋体" w:cs="宋体"/>
                <w:color w:val="000000"/>
                <w:kern w:val="0"/>
                <w:sz w:val="20"/>
              </w:rPr>
            </w:pPr>
          </w:p>
        </w:tc>
      </w:tr>
      <w:tr w14:paraId="09CCA145">
        <w:tblPrEx>
          <w:tblCellMar>
            <w:top w:w="0" w:type="dxa"/>
            <w:left w:w="0" w:type="dxa"/>
            <w:bottom w:w="0" w:type="dxa"/>
            <w:right w:w="0" w:type="dxa"/>
          </w:tblCellMar>
        </w:tblPrEx>
        <w:trPr>
          <w:trHeight w:val="331" w:hRule="atLeast"/>
        </w:trPr>
        <w:tc>
          <w:tcPr>
            <w:tcW w:w="984"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C0F64BA">
            <w:pPr>
              <w:widowControl/>
              <w:jc w:val="left"/>
              <w:textAlignment w:val="center"/>
              <w:rPr>
                <w:rFonts w:ascii="宋体" w:hAnsi="宋体" w:cs="宋体"/>
                <w:color w:val="000000"/>
                <w:sz w:val="16"/>
                <w:szCs w:val="16"/>
              </w:rPr>
            </w:pPr>
            <w:r>
              <w:rPr>
                <w:rFonts w:hint="eastAsia" w:ascii="宋体" w:hAnsi="宋体" w:cs="宋体"/>
                <w:color w:val="000000"/>
                <w:kern w:val="0"/>
                <w:sz w:val="20"/>
              </w:rPr>
              <w:t>30307</w:t>
            </w:r>
          </w:p>
        </w:tc>
        <w:tc>
          <w:tcPr>
            <w:tcW w:w="2786"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672CA4B">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医疗费补助</w:t>
            </w:r>
          </w:p>
        </w:tc>
        <w:tc>
          <w:tcPr>
            <w:tcW w:w="136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177276B">
            <w:pPr>
              <w:widowControl/>
              <w:jc w:val="right"/>
              <w:textAlignment w:val="center"/>
              <w:rPr>
                <w:rFonts w:ascii="宋体" w:hAnsi="宋体" w:cs="宋体"/>
                <w:color w:val="000000"/>
                <w:sz w:val="16"/>
                <w:szCs w:val="16"/>
              </w:rPr>
            </w:pPr>
          </w:p>
        </w:tc>
        <w:tc>
          <w:tcPr>
            <w:tcW w:w="99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B7763DE">
            <w:pPr>
              <w:widowControl/>
              <w:jc w:val="left"/>
              <w:textAlignment w:val="center"/>
              <w:rPr>
                <w:rFonts w:ascii="宋体" w:hAnsi="宋体" w:cs="宋体"/>
                <w:color w:val="000000"/>
                <w:sz w:val="16"/>
                <w:szCs w:val="16"/>
              </w:rPr>
            </w:pPr>
            <w:r>
              <w:rPr>
                <w:rFonts w:hint="eastAsia" w:ascii="宋体" w:hAnsi="宋体" w:cs="宋体"/>
                <w:color w:val="000000"/>
                <w:kern w:val="0"/>
                <w:sz w:val="20"/>
              </w:rPr>
              <w:t>30228</w:t>
            </w:r>
          </w:p>
        </w:tc>
        <w:tc>
          <w:tcPr>
            <w:tcW w:w="2271"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DD24016">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工会经费</w:t>
            </w:r>
          </w:p>
        </w:tc>
        <w:tc>
          <w:tcPr>
            <w:tcW w:w="1050"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143CBF4">
            <w:pPr>
              <w:widowControl/>
              <w:jc w:val="right"/>
              <w:textAlignment w:val="center"/>
              <w:rPr>
                <w:rFonts w:ascii="宋体" w:hAnsi="宋体" w:cs="宋体"/>
                <w:color w:val="000000"/>
                <w:sz w:val="20"/>
              </w:rPr>
            </w:pPr>
            <w:r>
              <w:rPr>
                <w:rFonts w:hint="eastAsia" w:ascii="宋体" w:hAnsi="宋体" w:cs="宋体"/>
                <w:color w:val="000000"/>
                <w:sz w:val="20"/>
                <w:lang w:val="en-US" w:eastAsia="zh-CN"/>
              </w:rPr>
              <w:t>1.7</w:t>
            </w:r>
          </w:p>
        </w:tc>
        <w:tc>
          <w:tcPr>
            <w:tcW w:w="879"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9F1421D">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39907</w:t>
            </w:r>
          </w:p>
        </w:tc>
        <w:tc>
          <w:tcPr>
            <w:tcW w:w="280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201F53F">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国家赔偿费用支出</w:t>
            </w:r>
          </w:p>
        </w:tc>
        <w:tc>
          <w:tcPr>
            <w:tcW w:w="129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A6D0BF9">
            <w:pPr>
              <w:widowControl/>
              <w:jc w:val="right"/>
              <w:textAlignment w:val="center"/>
              <w:rPr>
                <w:rFonts w:ascii="宋体" w:hAnsi="宋体" w:eastAsia="宋体" w:cs="宋体"/>
                <w:color w:val="000000"/>
                <w:kern w:val="2"/>
                <w:sz w:val="16"/>
                <w:szCs w:val="16"/>
                <w:lang w:val="en-US" w:eastAsia="zh-CN" w:bidi="ar-SA"/>
              </w:rPr>
            </w:pPr>
          </w:p>
        </w:tc>
      </w:tr>
      <w:tr w14:paraId="42163045">
        <w:tblPrEx>
          <w:tblCellMar>
            <w:top w:w="0" w:type="dxa"/>
            <w:left w:w="0" w:type="dxa"/>
            <w:bottom w:w="0" w:type="dxa"/>
            <w:right w:w="0" w:type="dxa"/>
          </w:tblCellMar>
        </w:tblPrEx>
        <w:trPr>
          <w:trHeight w:val="308" w:hRule="atLeast"/>
        </w:trPr>
        <w:tc>
          <w:tcPr>
            <w:tcW w:w="984"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012DFB3B">
            <w:pPr>
              <w:widowControl/>
              <w:jc w:val="left"/>
              <w:textAlignment w:val="center"/>
              <w:rPr>
                <w:rFonts w:ascii="宋体" w:hAnsi="宋体" w:cs="宋体"/>
                <w:color w:val="000000"/>
                <w:sz w:val="20"/>
              </w:rPr>
            </w:pPr>
            <w:r>
              <w:rPr>
                <w:rFonts w:hint="eastAsia" w:ascii="宋体" w:hAnsi="宋体" w:cs="宋体"/>
                <w:color w:val="000000"/>
                <w:kern w:val="0"/>
                <w:sz w:val="20"/>
              </w:rPr>
              <w:t>30308</w:t>
            </w:r>
          </w:p>
        </w:tc>
        <w:tc>
          <w:tcPr>
            <w:tcW w:w="2786"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649D03CC">
            <w:pPr>
              <w:widowControl/>
              <w:jc w:val="left"/>
              <w:textAlignment w:val="center"/>
              <w:rPr>
                <w:rFonts w:ascii="宋体" w:hAnsi="宋体" w:cs="宋体"/>
                <w:color w:val="000000"/>
                <w:sz w:val="20"/>
              </w:rPr>
            </w:pPr>
            <w:r>
              <w:rPr>
                <w:rFonts w:hint="eastAsia" w:ascii="宋体" w:hAnsi="宋体" w:cs="宋体"/>
                <w:color w:val="000000"/>
                <w:kern w:val="0"/>
                <w:sz w:val="20"/>
              </w:rPr>
              <w:t xml:space="preserve">  助学金</w:t>
            </w:r>
          </w:p>
        </w:tc>
        <w:tc>
          <w:tcPr>
            <w:tcW w:w="1360"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55DA47F2">
            <w:pPr>
              <w:widowControl/>
              <w:jc w:val="right"/>
              <w:textAlignment w:val="center"/>
              <w:rPr>
                <w:rFonts w:ascii="宋体" w:hAnsi="宋体" w:cs="宋体"/>
                <w:color w:val="000000"/>
                <w:sz w:val="20"/>
              </w:rPr>
            </w:pPr>
          </w:p>
        </w:tc>
        <w:tc>
          <w:tcPr>
            <w:tcW w:w="997"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00E0C8A4">
            <w:pPr>
              <w:widowControl/>
              <w:jc w:val="left"/>
              <w:textAlignment w:val="center"/>
              <w:rPr>
                <w:rFonts w:ascii="宋体" w:hAnsi="宋体" w:cs="宋体"/>
                <w:color w:val="000000"/>
                <w:sz w:val="16"/>
                <w:szCs w:val="16"/>
              </w:rPr>
            </w:pPr>
            <w:r>
              <w:rPr>
                <w:rFonts w:hint="eastAsia" w:ascii="宋体" w:hAnsi="宋体" w:cs="宋体"/>
                <w:color w:val="000000"/>
                <w:kern w:val="0"/>
                <w:sz w:val="20"/>
              </w:rPr>
              <w:t>30229</w:t>
            </w:r>
          </w:p>
        </w:tc>
        <w:tc>
          <w:tcPr>
            <w:tcW w:w="2271"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1BA5B60E">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福利费</w:t>
            </w:r>
          </w:p>
        </w:tc>
        <w:tc>
          <w:tcPr>
            <w:tcW w:w="1050"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5AE197DA">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1.67</w:t>
            </w:r>
          </w:p>
        </w:tc>
        <w:tc>
          <w:tcPr>
            <w:tcW w:w="879" w:type="dxa"/>
            <w:tcBorders>
              <w:top w:val="single" w:color="auto"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3A9AB9D5">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39908</w:t>
            </w:r>
          </w:p>
        </w:tc>
        <w:tc>
          <w:tcPr>
            <w:tcW w:w="2803" w:type="dxa"/>
            <w:tcBorders>
              <w:top w:val="single" w:color="auto"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10DA8101">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对民间非营利组织和群众性自治组织补贴</w:t>
            </w:r>
          </w:p>
        </w:tc>
        <w:tc>
          <w:tcPr>
            <w:tcW w:w="1290" w:type="dxa"/>
            <w:tcBorders>
              <w:top w:val="single" w:color="auto"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15E8F33">
            <w:pPr>
              <w:widowControl/>
              <w:jc w:val="right"/>
              <w:textAlignment w:val="center"/>
              <w:rPr>
                <w:rFonts w:ascii="宋体" w:hAnsi="宋体" w:eastAsia="宋体" w:cs="宋体"/>
                <w:color w:val="000000"/>
                <w:kern w:val="2"/>
                <w:sz w:val="16"/>
                <w:szCs w:val="16"/>
                <w:lang w:val="en-US" w:eastAsia="zh-CN" w:bidi="ar-SA"/>
              </w:rPr>
            </w:pPr>
          </w:p>
        </w:tc>
      </w:tr>
      <w:tr w14:paraId="1707C0D4">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51F746C0">
            <w:pPr>
              <w:widowControl/>
              <w:jc w:val="left"/>
              <w:textAlignment w:val="center"/>
              <w:rPr>
                <w:rFonts w:ascii="宋体" w:hAnsi="宋体" w:cs="宋体"/>
                <w:color w:val="000000"/>
                <w:sz w:val="20"/>
              </w:rPr>
            </w:pPr>
            <w:r>
              <w:rPr>
                <w:rFonts w:hint="eastAsia" w:ascii="宋体" w:hAnsi="宋体" w:cs="宋体"/>
                <w:color w:val="000000"/>
                <w:kern w:val="0"/>
                <w:sz w:val="20"/>
              </w:rPr>
              <w:t>30309</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4040355A">
            <w:pPr>
              <w:widowControl/>
              <w:jc w:val="left"/>
              <w:textAlignment w:val="center"/>
              <w:rPr>
                <w:rFonts w:ascii="宋体" w:hAnsi="宋体" w:cs="宋体"/>
                <w:color w:val="000000"/>
                <w:sz w:val="20"/>
              </w:rPr>
            </w:pPr>
            <w:r>
              <w:rPr>
                <w:rFonts w:hint="eastAsia" w:ascii="宋体" w:hAnsi="宋体" w:cs="宋体"/>
                <w:color w:val="000000"/>
                <w:kern w:val="0"/>
                <w:sz w:val="20"/>
              </w:rPr>
              <w:t xml:space="preserve">  奖励金</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54BA922A">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0.15</w:t>
            </w: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7B8B673E">
            <w:pPr>
              <w:widowControl/>
              <w:jc w:val="left"/>
              <w:textAlignment w:val="center"/>
              <w:rPr>
                <w:rFonts w:ascii="宋体" w:hAnsi="宋体" w:cs="宋体"/>
                <w:color w:val="000000"/>
                <w:sz w:val="16"/>
                <w:szCs w:val="16"/>
              </w:rPr>
            </w:pPr>
            <w:r>
              <w:rPr>
                <w:rFonts w:hint="eastAsia" w:ascii="宋体" w:hAnsi="宋体" w:cs="宋体"/>
                <w:color w:val="000000"/>
                <w:kern w:val="0"/>
                <w:sz w:val="20"/>
              </w:rPr>
              <w:t>30231</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166014D1">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公务用车运行维护费</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61DB5988">
            <w:pPr>
              <w:widowControl/>
              <w:jc w:val="right"/>
              <w:textAlignment w:val="center"/>
              <w:rPr>
                <w:rFonts w:hint="default" w:ascii="宋体" w:hAnsi="宋体" w:eastAsia="宋体" w:cs="宋体"/>
                <w:color w:val="000000"/>
                <w:sz w:val="20"/>
                <w:lang w:val="en-US" w:eastAsia="zh-CN"/>
              </w:rPr>
            </w:pPr>
          </w:p>
        </w:tc>
        <w:tc>
          <w:tcPr>
            <w:tcW w:w="87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10A83CF3">
            <w:pPr>
              <w:widowControl/>
              <w:jc w:val="left"/>
              <w:textAlignment w:val="center"/>
              <w:rPr>
                <w:rFonts w:hint="default" w:ascii="宋体" w:hAnsi="宋体" w:cs="宋体"/>
                <w:color w:val="000000"/>
                <w:kern w:val="0"/>
                <w:sz w:val="20"/>
                <w:lang w:val="en-US" w:eastAsia="zh-CN"/>
              </w:rPr>
            </w:pPr>
            <w:r>
              <w:rPr>
                <w:rFonts w:hint="eastAsia" w:ascii="宋体" w:hAnsi="宋体" w:cs="宋体"/>
                <w:color w:val="000000"/>
                <w:kern w:val="0"/>
                <w:sz w:val="20"/>
                <w:lang w:val="en-US" w:eastAsia="zh-CN"/>
              </w:rPr>
              <w:t>39909</w:t>
            </w:r>
          </w:p>
        </w:tc>
        <w:tc>
          <w:tcPr>
            <w:tcW w:w="280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537E6B93">
            <w:pPr>
              <w:widowControl/>
              <w:ind w:firstLine="200" w:firstLineChars="100"/>
              <w:jc w:val="left"/>
              <w:textAlignment w:val="center"/>
              <w:rPr>
                <w:rFonts w:hint="default" w:ascii="宋体" w:hAnsi="宋体" w:cs="宋体"/>
                <w:color w:val="000000"/>
                <w:kern w:val="0"/>
                <w:sz w:val="20"/>
                <w:lang w:val="en-US" w:eastAsia="zh-CN"/>
              </w:rPr>
            </w:pPr>
            <w:r>
              <w:rPr>
                <w:rFonts w:hint="eastAsia" w:ascii="宋体" w:hAnsi="宋体" w:cs="宋体"/>
                <w:color w:val="000000"/>
                <w:kern w:val="0"/>
                <w:sz w:val="20"/>
                <w:lang w:val="en-US" w:eastAsia="zh-CN"/>
              </w:rPr>
              <w:t>经常性赠与</w:t>
            </w:r>
          </w:p>
        </w:tc>
        <w:tc>
          <w:tcPr>
            <w:tcW w:w="1290"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429268AC">
            <w:pPr>
              <w:widowControl/>
              <w:jc w:val="right"/>
              <w:textAlignment w:val="center"/>
              <w:rPr>
                <w:rFonts w:ascii="宋体" w:hAnsi="宋体" w:eastAsia="宋体" w:cs="宋体"/>
                <w:color w:val="000000"/>
                <w:kern w:val="2"/>
                <w:sz w:val="16"/>
                <w:szCs w:val="16"/>
                <w:lang w:val="en-US" w:eastAsia="zh-CN" w:bidi="ar-SA"/>
              </w:rPr>
            </w:pPr>
          </w:p>
        </w:tc>
      </w:tr>
      <w:tr w14:paraId="12DEC5A5">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3C71FBAF">
            <w:pPr>
              <w:widowControl/>
              <w:jc w:val="left"/>
              <w:textAlignment w:val="center"/>
              <w:rPr>
                <w:rFonts w:ascii="宋体" w:hAnsi="宋体" w:cs="宋体"/>
                <w:color w:val="000000"/>
                <w:sz w:val="20"/>
              </w:rPr>
            </w:pPr>
            <w:r>
              <w:rPr>
                <w:rFonts w:hint="eastAsia" w:ascii="宋体" w:hAnsi="宋体" w:cs="宋体"/>
                <w:color w:val="000000"/>
                <w:kern w:val="0"/>
                <w:sz w:val="20"/>
              </w:rPr>
              <w:t>30310</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0D04828A">
            <w:pPr>
              <w:widowControl/>
              <w:jc w:val="left"/>
              <w:textAlignment w:val="center"/>
              <w:rPr>
                <w:rFonts w:ascii="宋体" w:hAnsi="宋体" w:cs="宋体"/>
                <w:color w:val="000000"/>
                <w:sz w:val="20"/>
              </w:rPr>
            </w:pPr>
            <w:r>
              <w:rPr>
                <w:rFonts w:hint="eastAsia" w:ascii="宋体" w:hAnsi="宋体" w:cs="宋体"/>
                <w:color w:val="000000"/>
                <w:kern w:val="0"/>
                <w:sz w:val="20"/>
              </w:rPr>
              <w:t xml:space="preserve">  个人农业生产补贴</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595CB50F">
            <w:pPr>
              <w:widowControl/>
              <w:jc w:val="right"/>
              <w:textAlignment w:val="center"/>
              <w:rPr>
                <w:rFonts w:ascii="宋体" w:hAnsi="宋体" w:cs="宋体"/>
                <w:color w:val="000000"/>
                <w:sz w:val="20"/>
              </w:rPr>
            </w:pP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3DA7C616">
            <w:pPr>
              <w:widowControl/>
              <w:jc w:val="left"/>
              <w:textAlignment w:val="center"/>
              <w:rPr>
                <w:rFonts w:ascii="宋体" w:hAnsi="宋体" w:cs="宋体"/>
                <w:color w:val="000000"/>
                <w:sz w:val="16"/>
                <w:szCs w:val="16"/>
              </w:rPr>
            </w:pPr>
            <w:r>
              <w:rPr>
                <w:rFonts w:hint="eastAsia" w:ascii="宋体" w:hAnsi="宋体" w:cs="宋体"/>
                <w:color w:val="000000"/>
                <w:kern w:val="0"/>
                <w:sz w:val="20"/>
              </w:rPr>
              <w:t>30239</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1232C921">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其他交通费用</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2A2E19DB">
            <w:pPr>
              <w:widowControl/>
              <w:jc w:val="right"/>
              <w:textAlignment w:val="center"/>
              <w:rPr>
                <w:rFonts w:ascii="宋体" w:hAnsi="宋体" w:cs="宋体"/>
                <w:color w:val="000000"/>
                <w:sz w:val="20"/>
              </w:rPr>
            </w:pPr>
            <w:r>
              <w:rPr>
                <w:rFonts w:hint="eastAsia" w:ascii="宋体" w:hAnsi="宋体" w:cs="宋体"/>
                <w:color w:val="000000"/>
                <w:sz w:val="20"/>
                <w:lang w:val="en-US" w:eastAsia="zh-CN"/>
              </w:rPr>
              <w:t>8.53</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5021D92A">
            <w:pPr>
              <w:widowControl/>
              <w:jc w:val="left"/>
              <w:textAlignment w:val="center"/>
              <w:rPr>
                <w:rFonts w:hint="default" w:ascii="宋体" w:hAnsi="宋体" w:cs="宋体"/>
                <w:color w:val="000000"/>
                <w:kern w:val="0"/>
                <w:sz w:val="20"/>
                <w:lang w:val="en-US" w:eastAsia="zh-CN"/>
              </w:rPr>
            </w:pPr>
            <w:r>
              <w:rPr>
                <w:rFonts w:hint="eastAsia" w:ascii="宋体" w:hAnsi="宋体" w:cs="宋体"/>
                <w:color w:val="000000"/>
                <w:kern w:val="0"/>
                <w:sz w:val="20"/>
                <w:lang w:val="en-US" w:eastAsia="zh-CN"/>
              </w:rPr>
              <w:t>39910</w:t>
            </w: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76103E37">
            <w:pPr>
              <w:widowControl/>
              <w:ind w:firstLine="200" w:firstLineChars="100"/>
              <w:jc w:val="left"/>
              <w:textAlignment w:val="center"/>
              <w:rPr>
                <w:rFonts w:hint="default" w:ascii="宋体" w:hAnsi="宋体" w:cs="宋体"/>
                <w:color w:val="000000"/>
                <w:kern w:val="0"/>
                <w:sz w:val="20"/>
                <w:lang w:val="en-US" w:eastAsia="zh-CN"/>
              </w:rPr>
            </w:pPr>
            <w:r>
              <w:rPr>
                <w:rFonts w:hint="eastAsia" w:ascii="宋体" w:hAnsi="宋体" w:cs="宋体"/>
                <w:color w:val="000000"/>
                <w:kern w:val="0"/>
                <w:sz w:val="20"/>
                <w:lang w:val="en-US" w:eastAsia="zh-CN"/>
              </w:rPr>
              <w:t>资本性赠与</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3852C92C">
            <w:pPr>
              <w:widowControl/>
              <w:jc w:val="right"/>
              <w:textAlignment w:val="center"/>
              <w:rPr>
                <w:rFonts w:ascii="宋体" w:hAnsi="宋体" w:cs="宋体"/>
                <w:color w:val="000000"/>
                <w:sz w:val="16"/>
                <w:szCs w:val="16"/>
              </w:rPr>
            </w:pPr>
          </w:p>
        </w:tc>
      </w:tr>
      <w:tr w14:paraId="6DEEFBE2">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3D26E891">
            <w:pPr>
              <w:widowControl/>
              <w:jc w:val="left"/>
              <w:textAlignment w:val="center"/>
              <w:rPr>
                <w:rFonts w:ascii="宋体" w:hAnsi="宋体" w:cs="宋体"/>
                <w:color w:val="000000"/>
                <w:sz w:val="20"/>
              </w:rPr>
            </w:pPr>
            <w:r>
              <w:rPr>
                <w:rFonts w:hint="eastAsia" w:ascii="宋体" w:hAnsi="宋体" w:cs="宋体"/>
                <w:color w:val="000000"/>
                <w:kern w:val="0"/>
                <w:sz w:val="20"/>
              </w:rPr>
              <w:t>30311</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141B361A">
            <w:pPr>
              <w:widowControl/>
              <w:jc w:val="left"/>
              <w:textAlignment w:val="center"/>
              <w:rPr>
                <w:rFonts w:ascii="宋体" w:hAnsi="宋体" w:cs="宋体"/>
                <w:color w:val="000000"/>
                <w:sz w:val="20"/>
              </w:rPr>
            </w:pPr>
            <w:r>
              <w:rPr>
                <w:rFonts w:hint="eastAsia" w:ascii="宋体" w:hAnsi="宋体" w:cs="宋体"/>
                <w:color w:val="000000"/>
                <w:kern w:val="0"/>
                <w:sz w:val="20"/>
              </w:rPr>
              <w:t xml:space="preserve">  代缴社会保险费</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6A0C346C">
            <w:pPr>
              <w:widowControl/>
              <w:jc w:val="right"/>
              <w:textAlignment w:val="center"/>
              <w:rPr>
                <w:rFonts w:ascii="宋体" w:hAnsi="宋体" w:cs="宋体"/>
                <w:color w:val="000000"/>
                <w:sz w:val="20"/>
              </w:rPr>
            </w:pP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18525C50">
            <w:pPr>
              <w:widowControl/>
              <w:jc w:val="left"/>
              <w:textAlignment w:val="center"/>
              <w:rPr>
                <w:rFonts w:ascii="宋体" w:hAnsi="宋体" w:cs="宋体"/>
                <w:color w:val="000000"/>
                <w:sz w:val="16"/>
                <w:szCs w:val="16"/>
              </w:rPr>
            </w:pPr>
            <w:r>
              <w:rPr>
                <w:rFonts w:hint="eastAsia" w:ascii="宋体" w:hAnsi="宋体" w:cs="宋体"/>
                <w:color w:val="000000"/>
                <w:kern w:val="0"/>
                <w:sz w:val="20"/>
              </w:rPr>
              <w:t>30240</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44DD07D8">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税金及附加费用</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0C9DF052">
            <w:pPr>
              <w:widowControl/>
              <w:jc w:val="right"/>
              <w:textAlignment w:val="center"/>
              <w:rPr>
                <w:rFonts w:hint="default" w:ascii="宋体" w:hAnsi="宋体" w:eastAsia="宋体" w:cs="宋体"/>
                <w:color w:val="000000"/>
                <w:sz w:val="20"/>
                <w:lang w:val="en-US" w:eastAsia="zh-CN"/>
              </w:rPr>
            </w:pPr>
          </w:p>
        </w:tc>
        <w:tc>
          <w:tcPr>
            <w:tcW w:w="879"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001D3AC4">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39999</w:t>
            </w:r>
          </w:p>
        </w:tc>
        <w:tc>
          <w:tcPr>
            <w:tcW w:w="2803" w:type="dxa"/>
            <w:tcBorders>
              <w:top w:val="nil"/>
              <w:left w:val="nil"/>
              <w:bottom w:val="single" w:color="000000" w:sz="4" w:space="0"/>
              <w:right w:val="single" w:color="000000" w:sz="4" w:space="0"/>
            </w:tcBorders>
            <w:shd w:val="clear" w:color="auto" w:fill="auto"/>
            <w:noWrap/>
            <w:tcMar>
              <w:top w:w="15" w:type="dxa"/>
              <w:left w:w="15" w:type="dxa"/>
              <w:right w:w="15" w:type="dxa"/>
            </w:tcMar>
            <w:vAlign w:val="center"/>
          </w:tcPr>
          <w:p w14:paraId="2DFC848E">
            <w:pPr>
              <w:widowControl/>
              <w:jc w:val="left"/>
              <w:textAlignment w:val="center"/>
              <w:rPr>
                <w:rFonts w:ascii="宋体" w:hAnsi="宋体" w:eastAsia="宋体" w:cs="宋体"/>
                <w:color w:val="000000"/>
                <w:kern w:val="2"/>
                <w:sz w:val="16"/>
                <w:szCs w:val="16"/>
                <w:lang w:val="en-US" w:eastAsia="zh-CN" w:bidi="ar-SA"/>
              </w:rPr>
            </w:pPr>
            <w:r>
              <w:rPr>
                <w:rFonts w:hint="eastAsia" w:ascii="宋体" w:hAnsi="宋体" w:cs="宋体"/>
                <w:color w:val="000000"/>
                <w:kern w:val="0"/>
                <w:sz w:val="20"/>
              </w:rPr>
              <w:t xml:space="preserve">  其他支出</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149AC599">
            <w:pPr>
              <w:jc w:val="right"/>
              <w:rPr>
                <w:rFonts w:ascii="宋体" w:hAnsi="宋体" w:cs="宋体"/>
                <w:color w:val="000000"/>
                <w:sz w:val="16"/>
                <w:szCs w:val="16"/>
              </w:rPr>
            </w:pPr>
          </w:p>
        </w:tc>
      </w:tr>
      <w:tr w14:paraId="27743F49">
        <w:tblPrEx>
          <w:tblCellMar>
            <w:top w:w="0" w:type="dxa"/>
            <w:left w:w="0" w:type="dxa"/>
            <w:bottom w:w="0" w:type="dxa"/>
            <w:right w:w="0" w:type="dxa"/>
          </w:tblCellMar>
        </w:tblPrEx>
        <w:trPr>
          <w:trHeight w:val="308" w:hRule="atLeast"/>
        </w:trPr>
        <w:tc>
          <w:tcPr>
            <w:tcW w:w="984" w:type="dxa"/>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13EE2F8D">
            <w:pPr>
              <w:widowControl/>
              <w:jc w:val="left"/>
              <w:textAlignment w:val="center"/>
              <w:rPr>
                <w:rFonts w:ascii="宋体" w:hAnsi="宋体" w:cs="宋体"/>
                <w:color w:val="000000"/>
                <w:sz w:val="20"/>
              </w:rPr>
            </w:pPr>
            <w:r>
              <w:rPr>
                <w:rFonts w:hint="eastAsia" w:ascii="宋体" w:hAnsi="宋体" w:cs="宋体"/>
                <w:color w:val="000000"/>
                <w:kern w:val="0"/>
                <w:sz w:val="20"/>
              </w:rPr>
              <w:t>30399</w:t>
            </w:r>
          </w:p>
        </w:tc>
        <w:tc>
          <w:tcPr>
            <w:tcW w:w="2786" w:type="dxa"/>
            <w:tcBorders>
              <w:top w:val="nil"/>
              <w:left w:val="nil"/>
              <w:bottom w:val="single" w:color="000000" w:sz="4" w:space="0"/>
              <w:right w:val="single" w:color="000000" w:sz="4" w:space="0"/>
            </w:tcBorders>
            <w:noWrap/>
            <w:tcMar>
              <w:top w:w="15" w:type="dxa"/>
              <w:left w:w="15" w:type="dxa"/>
              <w:right w:w="15" w:type="dxa"/>
            </w:tcMar>
            <w:vAlign w:val="center"/>
          </w:tcPr>
          <w:p w14:paraId="022F1858">
            <w:pPr>
              <w:widowControl/>
              <w:jc w:val="left"/>
              <w:textAlignment w:val="center"/>
              <w:rPr>
                <w:rFonts w:ascii="宋体" w:hAnsi="宋体" w:cs="宋体"/>
                <w:color w:val="000000"/>
                <w:sz w:val="20"/>
              </w:rPr>
            </w:pPr>
            <w:r>
              <w:rPr>
                <w:rFonts w:hint="eastAsia" w:ascii="宋体" w:hAnsi="宋体" w:cs="宋体"/>
                <w:color w:val="000000"/>
                <w:kern w:val="0"/>
                <w:sz w:val="20"/>
              </w:rPr>
              <w:t xml:space="preserve">  其他对个人和家庭的补助</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33CD53C9">
            <w:pPr>
              <w:widowControl/>
              <w:jc w:val="right"/>
              <w:textAlignment w:val="center"/>
              <w:rPr>
                <w:rFonts w:hint="default" w:ascii="宋体" w:hAnsi="宋体" w:eastAsia="宋体" w:cs="宋体"/>
                <w:color w:val="000000"/>
                <w:sz w:val="20"/>
                <w:lang w:val="en-US" w:eastAsia="zh-CN"/>
              </w:rPr>
            </w:pPr>
          </w:p>
        </w:tc>
        <w:tc>
          <w:tcPr>
            <w:tcW w:w="997" w:type="dxa"/>
            <w:tcBorders>
              <w:top w:val="nil"/>
              <w:left w:val="nil"/>
              <w:bottom w:val="single" w:color="000000" w:sz="4" w:space="0"/>
              <w:right w:val="single" w:color="000000" w:sz="4" w:space="0"/>
            </w:tcBorders>
            <w:noWrap/>
            <w:tcMar>
              <w:top w:w="15" w:type="dxa"/>
              <w:left w:w="15" w:type="dxa"/>
              <w:right w:w="15" w:type="dxa"/>
            </w:tcMar>
            <w:vAlign w:val="center"/>
          </w:tcPr>
          <w:p w14:paraId="5D8F6F2F">
            <w:pPr>
              <w:widowControl/>
              <w:jc w:val="left"/>
              <w:textAlignment w:val="center"/>
              <w:rPr>
                <w:rFonts w:ascii="宋体" w:hAnsi="宋体" w:cs="宋体"/>
                <w:color w:val="000000"/>
                <w:sz w:val="16"/>
                <w:szCs w:val="16"/>
              </w:rPr>
            </w:pPr>
            <w:r>
              <w:rPr>
                <w:rFonts w:hint="eastAsia" w:ascii="宋体" w:hAnsi="宋体" w:cs="宋体"/>
                <w:color w:val="000000"/>
                <w:kern w:val="0"/>
                <w:sz w:val="20"/>
              </w:rPr>
              <w:t>30299</w:t>
            </w:r>
          </w:p>
        </w:tc>
        <w:tc>
          <w:tcPr>
            <w:tcW w:w="2271" w:type="dxa"/>
            <w:tcBorders>
              <w:top w:val="nil"/>
              <w:left w:val="nil"/>
              <w:bottom w:val="single" w:color="000000" w:sz="4" w:space="0"/>
              <w:right w:val="single" w:color="000000" w:sz="4" w:space="0"/>
            </w:tcBorders>
            <w:noWrap/>
            <w:tcMar>
              <w:top w:w="15" w:type="dxa"/>
              <w:left w:w="15" w:type="dxa"/>
              <w:right w:w="15" w:type="dxa"/>
            </w:tcMar>
            <w:vAlign w:val="center"/>
          </w:tcPr>
          <w:p w14:paraId="241C9E57">
            <w:pPr>
              <w:widowControl/>
              <w:jc w:val="left"/>
              <w:textAlignment w:val="center"/>
              <w:rPr>
                <w:rFonts w:ascii="宋体" w:hAnsi="宋体" w:cs="宋体"/>
                <w:color w:val="000000"/>
                <w:sz w:val="16"/>
                <w:szCs w:val="16"/>
              </w:rPr>
            </w:pPr>
            <w:r>
              <w:rPr>
                <w:rFonts w:hint="eastAsia" w:ascii="宋体" w:hAnsi="宋体" w:cs="宋体"/>
                <w:color w:val="000000"/>
                <w:kern w:val="0"/>
                <w:sz w:val="20"/>
              </w:rPr>
              <w:t xml:space="preserve">  其他商品和服务支出</w:t>
            </w:r>
          </w:p>
        </w:tc>
        <w:tc>
          <w:tcPr>
            <w:tcW w:w="1050" w:type="dxa"/>
            <w:tcBorders>
              <w:top w:val="nil"/>
              <w:left w:val="nil"/>
              <w:bottom w:val="single" w:color="000000" w:sz="4" w:space="0"/>
              <w:right w:val="single" w:color="000000" w:sz="4" w:space="0"/>
            </w:tcBorders>
            <w:noWrap/>
            <w:tcMar>
              <w:top w:w="15" w:type="dxa"/>
              <w:left w:w="15" w:type="dxa"/>
              <w:right w:w="15" w:type="dxa"/>
            </w:tcMar>
            <w:vAlign w:val="center"/>
          </w:tcPr>
          <w:p w14:paraId="7C695983">
            <w:pPr>
              <w:widowControl/>
              <w:jc w:val="right"/>
              <w:textAlignment w:val="center"/>
              <w:rPr>
                <w:rFonts w:ascii="宋体" w:hAnsi="宋体" w:cs="宋体"/>
                <w:color w:val="000000"/>
                <w:sz w:val="20"/>
              </w:rPr>
            </w:pPr>
            <w:r>
              <w:rPr>
                <w:rFonts w:hint="eastAsia" w:ascii="宋体" w:hAnsi="宋体" w:cs="宋体"/>
                <w:color w:val="000000"/>
                <w:sz w:val="20"/>
                <w:lang w:val="en-US" w:eastAsia="zh-CN"/>
              </w:rPr>
              <w:t>1.21</w:t>
            </w:r>
          </w:p>
        </w:tc>
        <w:tc>
          <w:tcPr>
            <w:tcW w:w="879" w:type="dxa"/>
            <w:tcBorders>
              <w:top w:val="nil"/>
              <w:left w:val="nil"/>
              <w:bottom w:val="single" w:color="000000" w:sz="4" w:space="0"/>
              <w:right w:val="single" w:color="000000" w:sz="4" w:space="0"/>
            </w:tcBorders>
            <w:noWrap/>
            <w:tcMar>
              <w:top w:w="15" w:type="dxa"/>
              <w:left w:w="15" w:type="dxa"/>
              <w:right w:w="15" w:type="dxa"/>
            </w:tcMar>
            <w:vAlign w:val="center"/>
          </w:tcPr>
          <w:p w14:paraId="6FA6F95D">
            <w:pPr>
              <w:jc w:val="left"/>
              <w:rPr>
                <w:rFonts w:ascii="宋体" w:hAnsi="宋体" w:cs="宋体"/>
                <w:color w:val="000000"/>
                <w:sz w:val="16"/>
                <w:szCs w:val="16"/>
              </w:rPr>
            </w:pPr>
          </w:p>
        </w:tc>
        <w:tc>
          <w:tcPr>
            <w:tcW w:w="2803" w:type="dxa"/>
            <w:tcBorders>
              <w:top w:val="nil"/>
              <w:left w:val="nil"/>
              <w:bottom w:val="single" w:color="000000" w:sz="4" w:space="0"/>
              <w:right w:val="single" w:color="000000" w:sz="4" w:space="0"/>
            </w:tcBorders>
            <w:noWrap/>
            <w:tcMar>
              <w:top w:w="15" w:type="dxa"/>
              <w:left w:w="15" w:type="dxa"/>
              <w:right w:w="15" w:type="dxa"/>
            </w:tcMar>
            <w:vAlign w:val="center"/>
          </w:tcPr>
          <w:p w14:paraId="0B13E995">
            <w:pPr>
              <w:jc w:val="left"/>
              <w:rPr>
                <w:rFonts w:ascii="宋体" w:hAnsi="宋体" w:cs="宋体"/>
                <w:color w:val="000000"/>
                <w:sz w:val="16"/>
                <w:szCs w:val="16"/>
              </w:rPr>
            </w:pP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53FEDCF8">
            <w:pPr>
              <w:jc w:val="right"/>
              <w:rPr>
                <w:rFonts w:ascii="宋体" w:hAnsi="宋体" w:cs="宋体"/>
                <w:color w:val="000000"/>
                <w:sz w:val="16"/>
                <w:szCs w:val="16"/>
              </w:rPr>
            </w:pPr>
          </w:p>
        </w:tc>
      </w:tr>
      <w:tr w14:paraId="45754F88">
        <w:tblPrEx>
          <w:tblCellMar>
            <w:top w:w="0" w:type="dxa"/>
            <w:left w:w="0" w:type="dxa"/>
            <w:bottom w:w="0" w:type="dxa"/>
            <w:right w:w="0" w:type="dxa"/>
          </w:tblCellMar>
        </w:tblPrEx>
        <w:trPr>
          <w:trHeight w:val="308" w:hRule="atLeast"/>
        </w:trPr>
        <w:tc>
          <w:tcPr>
            <w:tcW w:w="3770" w:type="dxa"/>
            <w:gridSpan w:val="2"/>
            <w:tcBorders>
              <w:top w:val="nil"/>
              <w:left w:val="single" w:color="000000" w:sz="4" w:space="0"/>
              <w:bottom w:val="single" w:color="000000" w:sz="4" w:space="0"/>
              <w:right w:val="single" w:color="000000" w:sz="4" w:space="0"/>
            </w:tcBorders>
            <w:noWrap/>
            <w:tcMar>
              <w:top w:w="15" w:type="dxa"/>
              <w:left w:w="15" w:type="dxa"/>
              <w:right w:w="15" w:type="dxa"/>
            </w:tcMar>
            <w:vAlign w:val="center"/>
          </w:tcPr>
          <w:p w14:paraId="6616283B">
            <w:pPr>
              <w:widowControl/>
              <w:jc w:val="center"/>
              <w:textAlignment w:val="center"/>
              <w:rPr>
                <w:rFonts w:ascii="宋体" w:hAnsi="宋体" w:cs="宋体"/>
                <w:color w:val="000000"/>
                <w:sz w:val="20"/>
              </w:rPr>
            </w:pPr>
            <w:r>
              <w:rPr>
                <w:rFonts w:hint="eastAsia" w:ascii="宋体" w:hAnsi="宋体" w:cs="宋体"/>
                <w:color w:val="000000"/>
                <w:kern w:val="0"/>
                <w:sz w:val="20"/>
              </w:rPr>
              <w:t>人员经费合计</w:t>
            </w:r>
          </w:p>
        </w:tc>
        <w:tc>
          <w:tcPr>
            <w:tcW w:w="1360" w:type="dxa"/>
            <w:tcBorders>
              <w:top w:val="nil"/>
              <w:left w:val="nil"/>
              <w:bottom w:val="single" w:color="000000" w:sz="4" w:space="0"/>
              <w:right w:val="single" w:color="000000" w:sz="4" w:space="0"/>
            </w:tcBorders>
            <w:noWrap/>
            <w:tcMar>
              <w:top w:w="15" w:type="dxa"/>
              <w:left w:w="15" w:type="dxa"/>
              <w:right w:w="15" w:type="dxa"/>
            </w:tcMar>
            <w:vAlign w:val="center"/>
          </w:tcPr>
          <w:p w14:paraId="08AABB3C">
            <w:pPr>
              <w:widowControl/>
              <w:jc w:val="right"/>
              <w:textAlignment w:val="center"/>
              <w:rPr>
                <w:rFonts w:hint="default" w:ascii="宋体" w:hAnsi="宋体" w:eastAsia="宋体" w:cs="宋体"/>
                <w:color w:val="000000"/>
                <w:sz w:val="20"/>
                <w:lang w:val="en-US" w:eastAsia="zh-CN"/>
              </w:rPr>
            </w:pPr>
            <w:r>
              <w:rPr>
                <w:rFonts w:hint="eastAsia" w:ascii="宋体" w:hAnsi="宋体" w:cs="宋体"/>
                <w:color w:val="000000"/>
                <w:sz w:val="20"/>
                <w:lang w:val="en-US" w:eastAsia="zh-CN"/>
              </w:rPr>
              <w:t>174.07</w:t>
            </w:r>
          </w:p>
        </w:tc>
        <w:tc>
          <w:tcPr>
            <w:tcW w:w="8000" w:type="dxa"/>
            <w:gridSpan w:val="5"/>
            <w:tcBorders>
              <w:top w:val="nil"/>
              <w:left w:val="nil"/>
              <w:bottom w:val="single" w:color="000000" w:sz="4" w:space="0"/>
              <w:right w:val="single" w:color="000000" w:sz="4" w:space="0"/>
            </w:tcBorders>
            <w:noWrap/>
            <w:tcMar>
              <w:top w:w="15" w:type="dxa"/>
              <w:left w:w="15" w:type="dxa"/>
              <w:right w:w="15" w:type="dxa"/>
            </w:tcMar>
            <w:vAlign w:val="center"/>
          </w:tcPr>
          <w:p w14:paraId="3B96601A">
            <w:pPr>
              <w:widowControl/>
              <w:jc w:val="center"/>
              <w:textAlignment w:val="center"/>
              <w:rPr>
                <w:rFonts w:ascii="宋体" w:hAnsi="宋体" w:cs="宋体"/>
                <w:color w:val="000000"/>
                <w:sz w:val="16"/>
                <w:szCs w:val="16"/>
              </w:rPr>
            </w:pPr>
            <w:r>
              <w:rPr>
                <w:rFonts w:hint="eastAsia" w:ascii="宋体" w:hAnsi="宋体" w:cs="宋体"/>
                <w:color w:val="000000"/>
                <w:kern w:val="0"/>
                <w:sz w:val="20"/>
              </w:rPr>
              <w:t>公用经费合计</w:t>
            </w:r>
          </w:p>
        </w:tc>
        <w:tc>
          <w:tcPr>
            <w:tcW w:w="1290" w:type="dxa"/>
            <w:tcBorders>
              <w:top w:val="nil"/>
              <w:left w:val="nil"/>
              <w:bottom w:val="single" w:color="000000" w:sz="4" w:space="0"/>
              <w:right w:val="single" w:color="000000" w:sz="4" w:space="0"/>
            </w:tcBorders>
            <w:noWrap/>
            <w:tcMar>
              <w:top w:w="15" w:type="dxa"/>
              <w:left w:w="15" w:type="dxa"/>
              <w:right w:w="15" w:type="dxa"/>
            </w:tcMar>
            <w:vAlign w:val="center"/>
          </w:tcPr>
          <w:p w14:paraId="0715CE54">
            <w:pPr>
              <w:widowControl/>
              <w:jc w:val="right"/>
              <w:textAlignment w:val="center"/>
              <w:rPr>
                <w:rFonts w:hint="default" w:ascii="宋体" w:hAnsi="宋体" w:eastAsia="宋体" w:cs="宋体"/>
                <w:color w:val="000000"/>
                <w:sz w:val="16"/>
                <w:szCs w:val="16"/>
                <w:lang w:val="en-US" w:eastAsia="zh-CN"/>
              </w:rPr>
            </w:pPr>
            <w:r>
              <w:rPr>
                <w:rFonts w:hint="eastAsia" w:ascii="宋体" w:hAnsi="宋体" w:cs="宋体"/>
                <w:color w:val="000000"/>
                <w:sz w:val="20"/>
                <w:szCs w:val="20"/>
                <w:lang w:val="en-US" w:eastAsia="zh-CN"/>
              </w:rPr>
              <w:t>23.65</w:t>
            </w:r>
          </w:p>
        </w:tc>
      </w:tr>
      <w:tr w14:paraId="10C443C6">
        <w:tblPrEx>
          <w:tblCellMar>
            <w:top w:w="0" w:type="dxa"/>
            <w:left w:w="0" w:type="dxa"/>
            <w:bottom w:w="0" w:type="dxa"/>
            <w:right w:w="0" w:type="dxa"/>
          </w:tblCellMar>
        </w:tblPrEx>
        <w:trPr>
          <w:trHeight w:val="308" w:hRule="atLeast"/>
        </w:trPr>
        <w:tc>
          <w:tcPr>
            <w:tcW w:w="14420" w:type="dxa"/>
            <w:gridSpan w:val="9"/>
            <w:tcBorders>
              <w:top w:val="nil"/>
              <w:left w:val="nil"/>
              <w:bottom w:val="nil"/>
              <w:right w:val="nil"/>
            </w:tcBorders>
            <w:noWrap/>
            <w:tcMar>
              <w:top w:w="15" w:type="dxa"/>
              <w:left w:w="15" w:type="dxa"/>
              <w:right w:w="15" w:type="dxa"/>
            </w:tcMar>
            <w:vAlign w:val="center"/>
          </w:tcPr>
          <w:p w14:paraId="5E9A5A20">
            <w:pPr>
              <w:widowControl/>
              <w:jc w:val="left"/>
              <w:textAlignment w:val="center"/>
              <w:rPr>
                <w:rFonts w:ascii="宋体" w:hAnsi="宋体" w:cs="宋体"/>
                <w:color w:val="000000"/>
                <w:sz w:val="20"/>
              </w:rPr>
            </w:pPr>
            <w:r>
              <w:rPr>
                <w:rFonts w:hint="eastAsia" w:ascii="宋体" w:hAnsi="宋体" w:cs="宋体"/>
                <w:color w:val="000000"/>
                <w:kern w:val="0"/>
                <w:sz w:val="20"/>
              </w:rPr>
              <w:t>注：本表反映单位本年度一般公共预算财政拨款基本支出明细情况</w:t>
            </w:r>
          </w:p>
        </w:tc>
      </w:tr>
    </w:tbl>
    <w:p w14:paraId="2BAA4115">
      <w:pPr>
        <w:ind w:firstLine="640" w:firstLineChars="200"/>
        <w:rPr>
          <w:rFonts w:ascii="黑体" w:hAnsi="黑体" w:eastAsia="黑体"/>
          <w:sz w:val="32"/>
        </w:rPr>
      </w:pPr>
    </w:p>
    <w:p w14:paraId="54635AC2">
      <w:pPr>
        <w:ind w:firstLine="640" w:firstLineChars="200"/>
        <w:rPr>
          <w:rFonts w:hint="eastAsia" w:ascii="宋体" w:hAnsi="宋体" w:eastAsia="仿宋_GB2312"/>
          <w:color w:val="FF0000"/>
          <w:sz w:val="32"/>
          <w:szCs w:val="32"/>
          <w:highlight w:val="none"/>
        </w:rPr>
      </w:pPr>
    </w:p>
    <w:p w14:paraId="585FC63F">
      <w:pPr>
        <w:ind w:firstLine="640" w:firstLineChars="200"/>
        <w:rPr>
          <w:rFonts w:ascii="黑体" w:hAnsi="黑体" w:eastAsia="黑体"/>
          <w:sz w:val="32"/>
          <w:highlight w:val="none"/>
        </w:rPr>
      </w:pPr>
    </w:p>
    <w:p w14:paraId="7C297770">
      <w:pPr>
        <w:ind w:firstLine="640" w:firstLineChars="200"/>
        <w:rPr>
          <w:rFonts w:ascii="黑体" w:hAnsi="黑体" w:eastAsia="黑体"/>
          <w:sz w:val="32"/>
          <w:highlight w:val="none"/>
        </w:rPr>
      </w:pPr>
    </w:p>
    <w:p w14:paraId="3443E775">
      <w:pPr>
        <w:ind w:firstLine="640" w:firstLineChars="200"/>
        <w:rPr>
          <w:rFonts w:ascii="黑体" w:hAnsi="黑体" w:eastAsia="黑体"/>
          <w:sz w:val="32"/>
          <w:highlight w:val="none"/>
        </w:rPr>
      </w:pPr>
    </w:p>
    <w:p w14:paraId="0A24E1EC">
      <w:pPr>
        <w:rPr>
          <w:rFonts w:ascii="黑体" w:hAnsi="黑体" w:eastAsia="黑体"/>
          <w:sz w:val="32"/>
          <w:highlight w:val="none"/>
        </w:rPr>
      </w:pPr>
    </w:p>
    <w:p w14:paraId="526A1DA1">
      <w:pPr>
        <w:ind w:firstLine="640" w:firstLineChars="200"/>
        <w:rPr>
          <w:rFonts w:hint="eastAsia" w:ascii="黑体" w:hAnsi="黑体" w:eastAsia="黑体"/>
          <w:sz w:val="32"/>
          <w:highlight w:val="none"/>
        </w:rPr>
      </w:pPr>
      <w:r>
        <w:rPr>
          <w:rFonts w:hint="eastAsia" w:ascii="黑体" w:hAnsi="黑体" w:eastAsia="黑体"/>
          <w:sz w:val="32"/>
          <w:highlight w:val="none"/>
        </w:rPr>
        <w:t>七、政府性基金预算财政拨款收入支出决算表</w:t>
      </w:r>
    </w:p>
    <w:tbl>
      <w:tblPr>
        <w:tblStyle w:val="8"/>
        <w:tblW w:w="14490" w:type="dxa"/>
        <w:tblInd w:w="93" w:type="dxa"/>
        <w:tblLayout w:type="autofit"/>
        <w:tblCellMar>
          <w:top w:w="0" w:type="dxa"/>
          <w:left w:w="108" w:type="dxa"/>
          <w:bottom w:w="0" w:type="dxa"/>
          <w:right w:w="108" w:type="dxa"/>
        </w:tblCellMar>
      </w:tblPr>
      <w:tblGrid>
        <w:gridCol w:w="816"/>
        <w:gridCol w:w="545"/>
        <w:gridCol w:w="1295"/>
        <w:gridCol w:w="1411"/>
        <w:gridCol w:w="1309"/>
        <w:gridCol w:w="2413"/>
        <w:gridCol w:w="307"/>
        <w:gridCol w:w="1760"/>
        <w:gridCol w:w="963"/>
        <w:gridCol w:w="2281"/>
        <w:gridCol w:w="1390"/>
      </w:tblGrid>
      <w:tr w14:paraId="38FCACF2">
        <w:tblPrEx>
          <w:tblCellMar>
            <w:top w:w="0" w:type="dxa"/>
            <w:left w:w="108" w:type="dxa"/>
            <w:bottom w:w="0" w:type="dxa"/>
            <w:right w:w="108" w:type="dxa"/>
          </w:tblCellMar>
        </w:tblPrEx>
        <w:trPr>
          <w:trHeight w:val="600" w:hRule="atLeast"/>
        </w:trPr>
        <w:tc>
          <w:tcPr>
            <w:tcW w:w="14490" w:type="dxa"/>
            <w:gridSpan w:val="11"/>
            <w:tcBorders>
              <w:top w:val="nil"/>
              <w:left w:val="nil"/>
              <w:bottom w:val="nil"/>
              <w:right w:val="nil"/>
            </w:tcBorders>
            <w:shd w:val="clear" w:color="auto" w:fill="FFFFFF"/>
            <w:noWrap w:val="0"/>
            <w:vAlign w:val="center"/>
          </w:tcPr>
          <w:p w14:paraId="1071EAB3">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rPr>
              <w:t>政府性基金预算财政拨款收入支出决算表</w:t>
            </w:r>
          </w:p>
        </w:tc>
      </w:tr>
      <w:tr w14:paraId="51CF384A">
        <w:tblPrEx>
          <w:tblCellMar>
            <w:top w:w="0" w:type="dxa"/>
            <w:left w:w="108" w:type="dxa"/>
            <w:bottom w:w="0" w:type="dxa"/>
            <w:right w:w="108" w:type="dxa"/>
          </w:tblCellMar>
        </w:tblPrEx>
        <w:trPr>
          <w:trHeight w:val="222" w:hRule="atLeast"/>
        </w:trPr>
        <w:tc>
          <w:tcPr>
            <w:tcW w:w="816" w:type="dxa"/>
            <w:tcBorders>
              <w:top w:val="nil"/>
              <w:left w:val="nil"/>
              <w:bottom w:val="nil"/>
              <w:right w:val="nil"/>
            </w:tcBorders>
            <w:shd w:val="clear" w:color="auto" w:fill="FFFFFF"/>
            <w:noWrap w:val="0"/>
            <w:vAlign w:val="center"/>
          </w:tcPr>
          <w:p w14:paraId="29897A17">
            <w:pPr>
              <w:jc w:val="center"/>
              <w:rPr>
                <w:rFonts w:ascii="宋体" w:hAnsi="宋体" w:cs="宋体"/>
                <w:color w:val="000000"/>
                <w:sz w:val="20"/>
              </w:rPr>
            </w:pPr>
          </w:p>
        </w:tc>
        <w:tc>
          <w:tcPr>
            <w:tcW w:w="545" w:type="dxa"/>
            <w:tcBorders>
              <w:top w:val="nil"/>
              <w:left w:val="nil"/>
              <w:bottom w:val="nil"/>
              <w:right w:val="nil"/>
            </w:tcBorders>
            <w:shd w:val="clear" w:color="auto" w:fill="FFFFFF"/>
            <w:noWrap w:val="0"/>
            <w:vAlign w:val="center"/>
          </w:tcPr>
          <w:p w14:paraId="5E7E482E">
            <w:pPr>
              <w:jc w:val="center"/>
              <w:rPr>
                <w:rFonts w:ascii="宋体" w:hAnsi="宋体" w:cs="宋体"/>
                <w:color w:val="000000"/>
                <w:sz w:val="20"/>
              </w:rPr>
            </w:pPr>
          </w:p>
        </w:tc>
        <w:tc>
          <w:tcPr>
            <w:tcW w:w="1295" w:type="dxa"/>
            <w:tcBorders>
              <w:top w:val="nil"/>
              <w:left w:val="nil"/>
              <w:bottom w:val="nil"/>
              <w:right w:val="nil"/>
            </w:tcBorders>
            <w:shd w:val="clear" w:color="auto" w:fill="FFFFFF"/>
            <w:noWrap w:val="0"/>
            <w:vAlign w:val="center"/>
          </w:tcPr>
          <w:p w14:paraId="310DF728">
            <w:pPr>
              <w:jc w:val="center"/>
              <w:rPr>
                <w:rFonts w:ascii="宋体" w:hAnsi="宋体" w:cs="宋体"/>
                <w:color w:val="000000"/>
                <w:sz w:val="20"/>
              </w:rPr>
            </w:pPr>
          </w:p>
        </w:tc>
        <w:tc>
          <w:tcPr>
            <w:tcW w:w="1411" w:type="dxa"/>
            <w:tcBorders>
              <w:top w:val="nil"/>
              <w:left w:val="nil"/>
              <w:bottom w:val="nil"/>
              <w:right w:val="nil"/>
            </w:tcBorders>
            <w:shd w:val="clear" w:color="auto" w:fill="FFFFFF"/>
            <w:noWrap w:val="0"/>
            <w:vAlign w:val="center"/>
          </w:tcPr>
          <w:p w14:paraId="54E695C8">
            <w:pPr>
              <w:rPr>
                <w:rFonts w:ascii="宋体" w:hAnsi="宋体" w:cs="宋体"/>
                <w:color w:val="000000"/>
                <w:sz w:val="20"/>
              </w:rPr>
            </w:pPr>
          </w:p>
        </w:tc>
        <w:tc>
          <w:tcPr>
            <w:tcW w:w="1309" w:type="dxa"/>
            <w:tcBorders>
              <w:top w:val="nil"/>
              <w:left w:val="nil"/>
              <w:bottom w:val="nil"/>
              <w:right w:val="nil"/>
            </w:tcBorders>
            <w:shd w:val="clear" w:color="auto" w:fill="FFFFFF"/>
            <w:noWrap w:val="0"/>
            <w:vAlign w:val="center"/>
          </w:tcPr>
          <w:p w14:paraId="764FE264">
            <w:pPr>
              <w:rPr>
                <w:rFonts w:ascii="宋体" w:hAnsi="宋体" w:cs="宋体"/>
                <w:color w:val="000000"/>
                <w:sz w:val="20"/>
              </w:rPr>
            </w:pPr>
          </w:p>
        </w:tc>
        <w:tc>
          <w:tcPr>
            <w:tcW w:w="2413" w:type="dxa"/>
            <w:tcBorders>
              <w:top w:val="nil"/>
              <w:left w:val="nil"/>
              <w:bottom w:val="nil"/>
              <w:right w:val="nil"/>
            </w:tcBorders>
            <w:shd w:val="clear" w:color="auto" w:fill="FFFFFF"/>
            <w:noWrap w:val="0"/>
            <w:vAlign w:val="center"/>
          </w:tcPr>
          <w:p w14:paraId="03C55198">
            <w:pPr>
              <w:rPr>
                <w:rFonts w:ascii="宋体" w:hAnsi="宋体" w:cs="宋体"/>
                <w:color w:val="000000"/>
                <w:sz w:val="20"/>
              </w:rPr>
            </w:pPr>
          </w:p>
        </w:tc>
        <w:tc>
          <w:tcPr>
            <w:tcW w:w="307" w:type="dxa"/>
            <w:tcBorders>
              <w:top w:val="nil"/>
              <w:left w:val="nil"/>
              <w:bottom w:val="nil"/>
              <w:right w:val="nil"/>
            </w:tcBorders>
            <w:shd w:val="clear" w:color="auto" w:fill="FFFFFF"/>
            <w:noWrap w:val="0"/>
            <w:vAlign w:val="center"/>
          </w:tcPr>
          <w:p w14:paraId="50151B16">
            <w:pPr>
              <w:rPr>
                <w:rFonts w:ascii="宋体" w:hAnsi="宋体" w:cs="宋体"/>
                <w:color w:val="000000"/>
                <w:sz w:val="20"/>
              </w:rPr>
            </w:pPr>
          </w:p>
        </w:tc>
        <w:tc>
          <w:tcPr>
            <w:tcW w:w="1760" w:type="dxa"/>
            <w:tcBorders>
              <w:top w:val="nil"/>
              <w:left w:val="nil"/>
              <w:bottom w:val="nil"/>
              <w:right w:val="nil"/>
            </w:tcBorders>
            <w:shd w:val="clear" w:color="auto" w:fill="FFFFFF"/>
            <w:noWrap w:val="0"/>
            <w:vAlign w:val="center"/>
          </w:tcPr>
          <w:p w14:paraId="4AD50965">
            <w:pPr>
              <w:rPr>
                <w:rFonts w:ascii="宋体" w:hAnsi="宋体" w:cs="宋体"/>
                <w:color w:val="000000"/>
                <w:sz w:val="20"/>
              </w:rPr>
            </w:pPr>
          </w:p>
        </w:tc>
        <w:tc>
          <w:tcPr>
            <w:tcW w:w="963" w:type="dxa"/>
            <w:tcBorders>
              <w:top w:val="nil"/>
              <w:left w:val="nil"/>
              <w:bottom w:val="nil"/>
              <w:right w:val="nil"/>
            </w:tcBorders>
            <w:shd w:val="clear" w:color="auto" w:fill="FFFFFF"/>
            <w:noWrap w:val="0"/>
            <w:vAlign w:val="center"/>
          </w:tcPr>
          <w:p w14:paraId="53FEB0F2">
            <w:pPr>
              <w:rPr>
                <w:rFonts w:ascii="宋体" w:hAnsi="宋体" w:cs="宋体"/>
                <w:color w:val="000000"/>
                <w:sz w:val="20"/>
              </w:rPr>
            </w:pPr>
          </w:p>
        </w:tc>
        <w:tc>
          <w:tcPr>
            <w:tcW w:w="2281" w:type="dxa"/>
            <w:tcBorders>
              <w:top w:val="nil"/>
              <w:left w:val="nil"/>
              <w:bottom w:val="nil"/>
              <w:right w:val="nil"/>
            </w:tcBorders>
            <w:shd w:val="clear" w:color="auto" w:fill="FFFFFF"/>
            <w:noWrap w:val="0"/>
            <w:vAlign w:val="center"/>
          </w:tcPr>
          <w:p w14:paraId="19A5D123">
            <w:pPr>
              <w:rPr>
                <w:rFonts w:ascii="宋体" w:hAnsi="宋体" w:cs="宋体"/>
                <w:color w:val="000000"/>
                <w:sz w:val="20"/>
              </w:rPr>
            </w:pPr>
          </w:p>
        </w:tc>
        <w:tc>
          <w:tcPr>
            <w:tcW w:w="0" w:type="auto"/>
            <w:tcBorders>
              <w:top w:val="nil"/>
              <w:left w:val="nil"/>
              <w:bottom w:val="nil"/>
              <w:right w:val="nil"/>
            </w:tcBorders>
            <w:shd w:val="clear" w:color="auto" w:fill="FFFFFF"/>
            <w:noWrap/>
            <w:vAlign w:val="center"/>
          </w:tcPr>
          <w:p w14:paraId="12CE02A0">
            <w:pPr>
              <w:widowControl/>
              <w:jc w:val="right"/>
              <w:textAlignment w:val="center"/>
              <w:rPr>
                <w:rFonts w:ascii="宋体" w:hAnsi="宋体" w:cs="宋体"/>
                <w:color w:val="000000"/>
                <w:sz w:val="20"/>
              </w:rPr>
            </w:pPr>
            <w:r>
              <w:rPr>
                <w:rFonts w:hint="eastAsia" w:ascii="宋体" w:hAnsi="宋体" w:cs="宋体"/>
                <w:color w:val="000000"/>
                <w:kern w:val="0"/>
                <w:sz w:val="20"/>
              </w:rPr>
              <w:t>公开0</w:t>
            </w:r>
            <w:r>
              <w:rPr>
                <w:rStyle w:val="99"/>
                <w:rFonts w:hint="default"/>
              </w:rPr>
              <w:t>7表</w:t>
            </w:r>
          </w:p>
        </w:tc>
      </w:tr>
      <w:tr w14:paraId="2DB53D3E">
        <w:tblPrEx>
          <w:tblCellMar>
            <w:top w:w="0" w:type="dxa"/>
            <w:left w:w="108" w:type="dxa"/>
            <w:bottom w:w="0" w:type="dxa"/>
            <w:right w:w="108" w:type="dxa"/>
          </w:tblCellMar>
        </w:tblPrEx>
        <w:trPr>
          <w:trHeight w:val="300" w:hRule="atLeast"/>
        </w:trPr>
        <w:tc>
          <w:tcPr>
            <w:tcW w:w="4067" w:type="dxa"/>
            <w:gridSpan w:val="4"/>
            <w:tcBorders>
              <w:top w:val="nil"/>
              <w:left w:val="nil"/>
              <w:bottom w:val="nil"/>
              <w:right w:val="nil"/>
            </w:tcBorders>
            <w:shd w:val="clear" w:color="auto" w:fill="FFFFFF"/>
            <w:noWrap/>
            <w:vAlign w:val="center"/>
          </w:tcPr>
          <w:p w14:paraId="20639159">
            <w:pPr>
              <w:rPr>
                <w:rFonts w:hint="eastAsia" w:ascii="宋体" w:hAnsi="宋体" w:eastAsia="宋体" w:cs="宋体"/>
                <w:color w:val="000000"/>
                <w:sz w:val="20"/>
                <w:lang w:eastAsia="zh-CN"/>
              </w:rPr>
            </w:pPr>
            <w:r>
              <w:rPr>
                <w:rFonts w:hint="eastAsia" w:ascii="宋体" w:hAnsi="宋体" w:cs="宋体"/>
                <w:color w:val="000000"/>
                <w:kern w:val="0"/>
                <w:sz w:val="20"/>
              </w:rPr>
              <w:t>单位：辽源</w:t>
            </w:r>
            <w:r>
              <w:rPr>
                <w:rFonts w:ascii="宋体" w:hAnsi="宋体" w:cs="宋体"/>
                <w:color w:val="000000"/>
                <w:kern w:val="0"/>
                <w:sz w:val="20"/>
              </w:rPr>
              <w:t>市</w:t>
            </w:r>
            <w:r>
              <w:rPr>
                <w:rFonts w:hint="eastAsia" w:ascii="宋体" w:hAnsi="宋体" w:cs="宋体"/>
                <w:color w:val="000000"/>
                <w:kern w:val="0"/>
                <w:sz w:val="20"/>
                <w:lang w:eastAsia="zh-CN"/>
              </w:rPr>
              <w:t>地方社会经济调查队</w:t>
            </w:r>
          </w:p>
        </w:tc>
        <w:tc>
          <w:tcPr>
            <w:tcW w:w="1309" w:type="dxa"/>
            <w:tcBorders>
              <w:top w:val="nil"/>
              <w:left w:val="nil"/>
              <w:bottom w:val="nil"/>
              <w:right w:val="nil"/>
            </w:tcBorders>
            <w:shd w:val="clear" w:color="auto" w:fill="FFFFFF"/>
            <w:noWrap w:val="0"/>
            <w:vAlign w:val="center"/>
          </w:tcPr>
          <w:p w14:paraId="2C04CB86">
            <w:pPr>
              <w:rPr>
                <w:rFonts w:ascii="宋体" w:hAnsi="宋体" w:cs="宋体"/>
                <w:color w:val="000000"/>
                <w:sz w:val="20"/>
              </w:rPr>
            </w:pPr>
          </w:p>
        </w:tc>
        <w:tc>
          <w:tcPr>
            <w:tcW w:w="2413" w:type="dxa"/>
            <w:tcBorders>
              <w:top w:val="nil"/>
              <w:left w:val="nil"/>
              <w:bottom w:val="nil"/>
              <w:right w:val="nil"/>
            </w:tcBorders>
            <w:shd w:val="clear" w:color="auto" w:fill="FFFFFF"/>
            <w:noWrap w:val="0"/>
            <w:vAlign w:val="center"/>
          </w:tcPr>
          <w:p w14:paraId="1453AB6D">
            <w:pPr>
              <w:rPr>
                <w:rFonts w:ascii="宋体" w:hAnsi="宋体" w:cs="宋体"/>
                <w:color w:val="000000"/>
                <w:sz w:val="20"/>
              </w:rPr>
            </w:pPr>
          </w:p>
        </w:tc>
        <w:tc>
          <w:tcPr>
            <w:tcW w:w="307" w:type="dxa"/>
            <w:tcBorders>
              <w:top w:val="nil"/>
              <w:left w:val="nil"/>
              <w:bottom w:val="nil"/>
              <w:right w:val="nil"/>
            </w:tcBorders>
            <w:shd w:val="clear" w:color="auto" w:fill="FFFFFF"/>
            <w:noWrap w:val="0"/>
            <w:vAlign w:val="center"/>
          </w:tcPr>
          <w:p w14:paraId="028EF336">
            <w:pPr>
              <w:rPr>
                <w:rFonts w:ascii="宋体" w:hAnsi="宋体" w:cs="宋体"/>
                <w:color w:val="000000"/>
                <w:sz w:val="20"/>
              </w:rPr>
            </w:pPr>
          </w:p>
        </w:tc>
        <w:tc>
          <w:tcPr>
            <w:tcW w:w="1760" w:type="dxa"/>
            <w:tcBorders>
              <w:top w:val="nil"/>
              <w:left w:val="nil"/>
              <w:bottom w:val="nil"/>
              <w:right w:val="nil"/>
            </w:tcBorders>
            <w:shd w:val="clear" w:color="auto" w:fill="FFFFFF"/>
            <w:noWrap w:val="0"/>
            <w:vAlign w:val="center"/>
          </w:tcPr>
          <w:p w14:paraId="329D78A6">
            <w:pPr>
              <w:rPr>
                <w:rFonts w:ascii="宋体" w:hAnsi="宋体" w:cs="宋体"/>
                <w:color w:val="000000"/>
                <w:sz w:val="20"/>
              </w:rPr>
            </w:pPr>
          </w:p>
        </w:tc>
        <w:tc>
          <w:tcPr>
            <w:tcW w:w="963" w:type="dxa"/>
            <w:tcBorders>
              <w:top w:val="nil"/>
              <w:left w:val="nil"/>
              <w:bottom w:val="nil"/>
              <w:right w:val="nil"/>
            </w:tcBorders>
            <w:shd w:val="clear" w:color="auto" w:fill="FFFFFF"/>
            <w:noWrap w:val="0"/>
            <w:vAlign w:val="center"/>
          </w:tcPr>
          <w:p w14:paraId="735DD706">
            <w:pPr>
              <w:rPr>
                <w:rFonts w:ascii="宋体" w:hAnsi="宋体" w:cs="宋体"/>
                <w:color w:val="000000"/>
                <w:sz w:val="20"/>
              </w:rPr>
            </w:pPr>
          </w:p>
        </w:tc>
        <w:tc>
          <w:tcPr>
            <w:tcW w:w="2281" w:type="dxa"/>
            <w:tcBorders>
              <w:top w:val="nil"/>
              <w:left w:val="nil"/>
              <w:bottom w:val="nil"/>
              <w:right w:val="nil"/>
            </w:tcBorders>
            <w:shd w:val="clear" w:color="auto" w:fill="FFFFFF"/>
            <w:noWrap w:val="0"/>
            <w:vAlign w:val="center"/>
          </w:tcPr>
          <w:p w14:paraId="01584FB3">
            <w:pPr>
              <w:rPr>
                <w:rFonts w:ascii="宋体" w:hAnsi="宋体" w:cs="宋体"/>
                <w:color w:val="000000"/>
                <w:sz w:val="20"/>
              </w:rPr>
            </w:pPr>
          </w:p>
        </w:tc>
        <w:tc>
          <w:tcPr>
            <w:tcW w:w="0" w:type="auto"/>
            <w:tcBorders>
              <w:top w:val="nil"/>
              <w:left w:val="nil"/>
              <w:bottom w:val="nil"/>
              <w:right w:val="nil"/>
            </w:tcBorders>
            <w:shd w:val="clear" w:color="auto" w:fill="FFFFFF"/>
            <w:noWrap/>
            <w:vAlign w:val="center"/>
          </w:tcPr>
          <w:p w14:paraId="0DC7674C">
            <w:pPr>
              <w:widowControl/>
              <w:jc w:val="right"/>
              <w:textAlignment w:val="center"/>
              <w:rPr>
                <w:rFonts w:ascii="宋体" w:hAnsi="宋体" w:cs="宋体"/>
                <w:color w:val="000000"/>
                <w:sz w:val="20"/>
              </w:rPr>
            </w:pPr>
            <w:r>
              <w:rPr>
                <w:rFonts w:hint="eastAsia" w:ascii="宋体" w:hAnsi="宋体" w:cs="宋体"/>
                <w:color w:val="000000"/>
                <w:kern w:val="0"/>
                <w:sz w:val="20"/>
              </w:rPr>
              <w:t>单位：万元</w:t>
            </w:r>
          </w:p>
        </w:tc>
      </w:tr>
      <w:tr w14:paraId="499B6D3B">
        <w:tblPrEx>
          <w:tblCellMar>
            <w:top w:w="0" w:type="dxa"/>
            <w:left w:w="108" w:type="dxa"/>
            <w:bottom w:w="0" w:type="dxa"/>
            <w:right w:w="108" w:type="dxa"/>
          </w:tblCellMar>
        </w:tblPrEx>
        <w:trPr>
          <w:trHeight w:val="405" w:hRule="atLeast"/>
        </w:trPr>
        <w:tc>
          <w:tcPr>
            <w:tcW w:w="2656" w:type="dxa"/>
            <w:gridSpan w:val="3"/>
            <w:tcBorders>
              <w:top w:val="single" w:color="000000" w:sz="4" w:space="0"/>
              <w:left w:val="single" w:color="000000" w:sz="4" w:space="0"/>
              <w:bottom w:val="single" w:color="000000" w:sz="4" w:space="0"/>
              <w:right w:val="single" w:color="000000" w:sz="4" w:space="0"/>
            </w:tcBorders>
            <w:noWrap w:val="0"/>
            <w:vAlign w:val="center"/>
          </w:tcPr>
          <w:p w14:paraId="5F88F753">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 xml:space="preserve">项 </w:t>
            </w:r>
            <w:r>
              <w:rPr>
                <w:rFonts w:hint="eastAsia" w:ascii="宋体" w:hAnsi="宋体" w:cs="宋体"/>
                <w:color w:val="000000"/>
                <w:kern w:val="0"/>
                <w:sz w:val="22"/>
                <w:szCs w:val="22"/>
              </w:rPr>
              <w:t xml:space="preserve">   </w:t>
            </w:r>
            <w:r>
              <w:rPr>
                <w:rFonts w:hint="eastAsia" w:ascii="宋体" w:hAnsi="宋体" w:cs="宋体"/>
                <w:color w:val="000000"/>
                <w:kern w:val="0"/>
                <w:sz w:val="24"/>
                <w:szCs w:val="24"/>
              </w:rPr>
              <w:t>目</w:t>
            </w:r>
          </w:p>
        </w:tc>
        <w:tc>
          <w:tcPr>
            <w:tcW w:w="14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EED2232">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年初结转和结余</w:t>
            </w:r>
          </w:p>
        </w:tc>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14:paraId="578147B6">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本年收入</w:t>
            </w:r>
          </w:p>
        </w:tc>
        <w:tc>
          <w:tcPr>
            <w:tcW w:w="7724" w:type="dxa"/>
            <w:gridSpan w:val="5"/>
            <w:tcBorders>
              <w:top w:val="single" w:color="000000" w:sz="4" w:space="0"/>
              <w:left w:val="single" w:color="000000" w:sz="4" w:space="0"/>
              <w:bottom w:val="single" w:color="000000" w:sz="4" w:space="0"/>
              <w:right w:val="single" w:color="000000" w:sz="4" w:space="0"/>
            </w:tcBorders>
            <w:noWrap w:val="0"/>
            <w:vAlign w:val="center"/>
          </w:tcPr>
          <w:p w14:paraId="65AC6E82">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本年支出</w:t>
            </w:r>
          </w:p>
        </w:tc>
        <w:tc>
          <w:tcPr>
            <w:tcW w:w="1390" w:type="dxa"/>
            <w:vMerge w:val="restart"/>
            <w:tcBorders>
              <w:top w:val="single" w:color="000000" w:sz="4" w:space="0"/>
              <w:left w:val="single" w:color="000000" w:sz="4" w:space="0"/>
              <w:bottom w:val="single" w:color="000000" w:sz="4" w:space="0"/>
              <w:right w:val="single" w:color="000000" w:sz="4" w:space="0"/>
            </w:tcBorders>
            <w:noWrap w:val="0"/>
            <w:vAlign w:val="center"/>
          </w:tcPr>
          <w:p w14:paraId="08FAEB6A">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年末结转和结余</w:t>
            </w:r>
          </w:p>
        </w:tc>
      </w:tr>
      <w:tr w14:paraId="06796540">
        <w:tblPrEx>
          <w:tblCellMar>
            <w:top w:w="0" w:type="dxa"/>
            <w:left w:w="108" w:type="dxa"/>
            <w:bottom w:w="0" w:type="dxa"/>
            <w:right w:w="108" w:type="dxa"/>
          </w:tblCellMar>
        </w:tblPrEx>
        <w:trPr>
          <w:trHeight w:val="936"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4D803EF1">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val="en-US" w:eastAsia="zh-CN"/>
              </w:rPr>
              <w:t>科目代码</w:t>
            </w: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1762E943">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科目名称</w:t>
            </w:r>
          </w:p>
        </w:tc>
        <w:tc>
          <w:tcPr>
            <w:tcW w:w="14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7D9AD3">
            <w:pPr>
              <w:jc w:val="center"/>
              <w:rPr>
                <w:rFonts w:ascii="宋体" w:hAnsi="宋体" w:cs="宋体"/>
                <w:color w:val="000000"/>
                <w:sz w:val="24"/>
                <w:szCs w:val="24"/>
              </w:rPr>
            </w:pPr>
          </w:p>
        </w:tc>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AE51BF">
            <w:pPr>
              <w:jc w:val="center"/>
              <w:rPr>
                <w:rFonts w:ascii="宋体" w:hAnsi="宋体" w:cs="宋体"/>
                <w:color w:val="000000"/>
                <w:sz w:val="24"/>
                <w:szCs w:val="24"/>
              </w:rPr>
            </w:pPr>
          </w:p>
        </w:tc>
        <w:tc>
          <w:tcPr>
            <w:tcW w:w="2413" w:type="dxa"/>
            <w:tcBorders>
              <w:top w:val="single" w:color="000000" w:sz="4" w:space="0"/>
              <w:left w:val="single" w:color="000000" w:sz="4" w:space="0"/>
              <w:bottom w:val="single" w:color="000000" w:sz="4" w:space="0"/>
              <w:right w:val="single" w:color="000000" w:sz="4" w:space="0"/>
            </w:tcBorders>
            <w:noWrap w:val="0"/>
            <w:vAlign w:val="center"/>
          </w:tcPr>
          <w:p w14:paraId="4B4372F1">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小计</w:t>
            </w:r>
          </w:p>
        </w:tc>
        <w:tc>
          <w:tcPr>
            <w:tcW w:w="3030" w:type="dxa"/>
            <w:gridSpan w:val="3"/>
            <w:tcBorders>
              <w:top w:val="single" w:color="000000" w:sz="4" w:space="0"/>
              <w:left w:val="single" w:color="000000" w:sz="4" w:space="0"/>
              <w:bottom w:val="single" w:color="000000" w:sz="4" w:space="0"/>
              <w:right w:val="single" w:color="000000" w:sz="4" w:space="0"/>
            </w:tcBorders>
            <w:noWrap w:val="0"/>
            <w:vAlign w:val="center"/>
          </w:tcPr>
          <w:p w14:paraId="6AE368CC">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 xml:space="preserve">基本支出  </w:t>
            </w:r>
          </w:p>
        </w:tc>
        <w:tc>
          <w:tcPr>
            <w:tcW w:w="2281" w:type="dxa"/>
            <w:tcBorders>
              <w:top w:val="single" w:color="000000" w:sz="4" w:space="0"/>
              <w:left w:val="single" w:color="000000" w:sz="4" w:space="0"/>
              <w:bottom w:val="single" w:color="000000" w:sz="4" w:space="0"/>
              <w:right w:val="single" w:color="000000" w:sz="4" w:space="0"/>
            </w:tcBorders>
            <w:noWrap w:val="0"/>
            <w:vAlign w:val="center"/>
          </w:tcPr>
          <w:p w14:paraId="5DB4E412">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项目支出</w:t>
            </w:r>
          </w:p>
        </w:tc>
        <w:tc>
          <w:tcPr>
            <w:tcW w:w="13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922AA">
            <w:pPr>
              <w:jc w:val="center"/>
              <w:rPr>
                <w:rFonts w:ascii="宋体" w:hAnsi="宋体" w:cs="宋体"/>
                <w:color w:val="000000"/>
                <w:sz w:val="24"/>
                <w:szCs w:val="24"/>
              </w:rPr>
            </w:pPr>
          </w:p>
        </w:tc>
      </w:tr>
      <w:tr w14:paraId="0DFD26AF">
        <w:tblPrEx>
          <w:tblCellMar>
            <w:top w:w="0" w:type="dxa"/>
            <w:left w:w="108" w:type="dxa"/>
            <w:bottom w:w="0" w:type="dxa"/>
            <w:right w:w="108" w:type="dxa"/>
          </w:tblCellMar>
        </w:tblPrEx>
        <w:trPr>
          <w:trHeight w:val="450" w:hRule="atLeast"/>
        </w:trPr>
        <w:tc>
          <w:tcPr>
            <w:tcW w:w="2656" w:type="dxa"/>
            <w:gridSpan w:val="3"/>
            <w:tcBorders>
              <w:top w:val="single" w:color="000000" w:sz="4" w:space="0"/>
              <w:left w:val="single" w:color="000000" w:sz="4" w:space="0"/>
              <w:bottom w:val="single" w:color="000000" w:sz="4" w:space="0"/>
              <w:right w:val="single" w:color="000000" w:sz="4" w:space="0"/>
            </w:tcBorders>
            <w:noWrap w:val="0"/>
            <w:vAlign w:val="center"/>
          </w:tcPr>
          <w:p w14:paraId="79C6F44D">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栏次</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5BD1AF0">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7B888A4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w:t>
            </w:r>
          </w:p>
        </w:tc>
        <w:tc>
          <w:tcPr>
            <w:tcW w:w="2413" w:type="dxa"/>
            <w:tcBorders>
              <w:top w:val="single" w:color="000000" w:sz="4" w:space="0"/>
              <w:left w:val="single" w:color="000000" w:sz="4" w:space="0"/>
              <w:bottom w:val="single" w:color="auto" w:sz="4" w:space="0"/>
              <w:right w:val="single" w:color="000000" w:sz="4" w:space="0"/>
            </w:tcBorders>
            <w:noWrap w:val="0"/>
            <w:vAlign w:val="center"/>
          </w:tcPr>
          <w:p w14:paraId="1539D8F5">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3</w:t>
            </w:r>
          </w:p>
        </w:tc>
        <w:tc>
          <w:tcPr>
            <w:tcW w:w="3030" w:type="dxa"/>
            <w:gridSpan w:val="3"/>
            <w:tcBorders>
              <w:top w:val="single" w:color="000000" w:sz="4" w:space="0"/>
              <w:left w:val="single" w:color="000000" w:sz="4" w:space="0"/>
              <w:bottom w:val="single" w:color="auto" w:sz="4" w:space="0"/>
              <w:right w:val="single" w:color="000000" w:sz="4" w:space="0"/>
            </w:tcBorders>
            <w:noWrap w:val="0"/>
            <w:vAlign w:val="center"/>
          </w:tcPr>
          <w:p w14:paraId="4AA7E459">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4</w:t>
            </w:r>
          </w:p>
        </w:tc>
        <w:tc>
          <w:tcPr>
            <w:tcW w:w="2281" w:type="dxa"/>
            <w:tcBorders>
              <w:top w:val="single" w:color="000000" w:sz="4" w:space="0"/>
              <w:left w:val="single" w:color="000000" w:sz="4" w:space="0"/>
              <w:bottom w:val="single" w:color="000000" w:sz="4" w:space="0"/>
              <w:right w:val="single" w:color="000000" w:sz="4" w:space="0"/>
            </w:tcBorders>
            <w:noWrap w:val="0"/>
            <w:vAlign w:val="center"/>
          </w:tcPr>
          <w:p w14:paraId="7E31AA4E">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5</w:t>
            </w: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099D43FD">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6</w:t>
            </w:r>
          </w:p>
        </w:tc>
      </w:tr>
      <w:tr w14:paraId="55058301">
        <w:tblPrEx>
          <w:tblCellMar>
            <w:top w:w="0" w:type="dxa"/>
            <w:left w:w="108" w:type="dxa"/>
            <w:bottom w:w="0" w:type="dxa"/>
            <w:right w:w="108" w:type="dxa"/>
          </w:tblCellMar>
        </w:tblPrEx>
        <w:trPr>
          <w:trHeight w:val="450" w:hRule="atLeast"/>
        </w:trPr>
        <w:tc>
          <w:tcPr>
            <w:tcW w:w="2656" w:type="dxa"/>
            <w:gridSpan w:val="3"/>
            <w:tcBorders>
              <w:top w:val="single" w:color="000000" w:sz="4" w:space="0"/>
              <w:left w:val="single" w:color="000000" w:sz="4" w:space="0"/>
              <w:bottom w:val="single" w:color="000000" w:sz="4" w:space="0"/>
              <w:right w:val="single" w:color="000000" w:sz="4" w:space="0"/>
            </w:tcBorders>
            <w:noWrap w:val="0"/>
            <w:vAlign w:val="center"/>
          </w:tcPr>
          <w:p w14:paraId="1963A841">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合计</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4802E8A">
            <w:pPr>
              <w:jc w:val="cente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32D7DDE9">
            <w:pPr>
              <w:jc w:val="cente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07B15C0E">
            <w:pPr>
              <w:jc w:val="cente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44B5F406">
            <w:pPr>
              <w:jc w:val="cente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5F8D70D7">
            <w:pPr>
              <w:jc w:val="cente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23F9BE07">
            <w:pPr>
              <w:jc w:val="center"/>
              <w:rPr>
                <w:rFonts w:ascii="宋体" w:hAnsi="宋体" w:cs="宋体"/>
                <w:color w:val="000000"/>
                <w:sz w:val="24"/>
                <w:szCs w:val="24"/>
              </w:rPr>
            </w:pPr>
          </w:p>
        </w:tc>
      </w:tr>
      <w:tr w14:paraId="573791ED">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2E0EE5FB">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4DDA4909">
            <w:pPr>
              <w:rPr>
                <w:rFonts w:ascii="宋体" w:hAnsi="宋体" w:cs="宋体"/>
                <w:color w:val="000000"/>
                <w:sz w:val="20"/>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6B51F1F">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4BA6D503">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7C713278">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174C7A84">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76D9AA98">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4087824E">
            <w:pPr>
              <w:rPr>
                <w:rFonts w:ascii="宋体" w:hAnsi="宋体" w:cs="宋体"/>
                <w:color w:val="000000"/>
                <w:sz w:val="24"/>
                <w:szCs w:val="24"/>
              </w:rPr>
            </w:pPr>
          </w:p>
        </w:tc>
      </w:tr>
      <w:tr w14:paraId="35032FD6">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12476F29">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2167E0D2">
            <w:pPr>
              <w:rPr>
                <w:rFonts w:ascii="宋体" w:hAnsi="宋体" w:cs="宋体"/>
                <w:color w:val="000000"/>
                <w:sz w:val="24"/>
                <w:szCs w:val="24"/>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62B5493">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7BB6F6E6">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0DF85940">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1AF58AB8">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008CB4CA">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2361F142">
            <w:pPr>
              <w:rPr>
                <w:rFonts w:ascii="宋体" w:hAnsi="宋体" w:cs="宋体"/>
                <w:color w:val="000000"/>
                <w:sz w:val="24"/>
                <w:szCs w:val="24"/>
              </w:rPr>
            </w:pPr>
          </w:p>
        </w:tc>
      </w:tr>
      <w:tr w14:paraId="181184FF">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45ED803B">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04F51016">
            <w:pPr>
              <w:rPr>
                <w:rFonts w:ascii="宋体" w:hAnsi="宋体" w:cs="宋体"/>
                <w:color w:val="000000"/>
                <w:sz w:val="20"/>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9F8E209">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69A45177">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5B77B754">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26057375">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7B2B92E7">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0D5848B9">
            <w:pPr>
              <w:rPr>
                <w:rFonts w:ascii="宋体" w:hAnsi="宋体" w:cs="宋体"/>
                <w:color w:val="000000"/>
                <w:sz w:val="24"/>
                <w:szCs w:val="24"/>
              </w:rPr>
            </w:pPr>
          </w:p>
        </w:tc>
      </w:tr>
      <w:tr w14:paraId="3E1606E8">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34A76349">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3E545ACA">
            <w:pPr>
              <w:rPr>
                <w:rFonts w:ascii="宋体" w:hAnsi="宋体" w:cs="宋体"/>
                <w:color w:val="000000"/>
                <w:sz w:val="24"/>
                <w:szCs w:val="24"/>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F16944F">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3F5EB060">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35139A90">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7FCCE4AA">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405FDAE6">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16FE823A">
            <w:pPr>
              <w:rPr>
                <w:rFonts w:ascii="宋体" w:hAnsi="宋体" w:cs="宋体"/>
                <w:color w:val="000000"/>
                <w:sz w:val="24"/>
                <w:szCs w:val="24"/>
              </w:rPr>
            </w:pPr>
          </w:p>
        </w:tc>
      </w:tr>
      <w:tr w14:paraId="37613EEF">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73CC25F8">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4FCB4FB9">
            <w:pPr>
              <w:rPr>
                <w:rFonts w:ascii="宋体" w:hAnsi="宋体" w:cs="宋体"/>
                <w:color w:val="000000"/>
                <w:sz w:val="24"/>
                <w:szCs w:val="24"/>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77CD8B0">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1C957F00">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40D4A4D7">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74DA355F">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44F4E9B1">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0C2EBF0E">
            <w:pPr>
              <w:rPr>
                <w:rFonts w:ascii="宋体" w:hAnsi="宋体" w:cs="宋体"/>
                <w:color w:val="000000"/>
                <w:sz w:val="24"/>
                <w:szCs w:val="24"/>
              </w:rPr>
            </w:pPr>
          </w:p>
        </w:tc>
      </w:tr>
      <w:tr w14:paraId="27963CB0">
        <w:tblPrEx>
          <w:tblCellMar>
            <w:top w:w="0" w:type="dxa"/>
            <w:left w:w="108" w:type="dxa"/>
            <w:bottom w:w="0" w:type="dxa"/>
            <w:right w:w="108" w:type="dxa"/>
          </w:tblCellMar>
        </w:tblPrEx>
        <w:trPr>
          <w:trHeight w:val="450" w:hRule="atLeast"/>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1E59081B">
            <w:pPr>
              <w:jc w:val="center"/>
              <w:rPr>
                <w:rFonts w:ascii="宋体" w:hAnsi="宋体" w:cs="宋体"/>
                <w:color w:val="000000"/>
                <w:sz w:val="24"/>
                <w:szCs w:val="24"/>
              </w:rPr>
            </w:pPr>
          </w:p>
        </w:tc>
        <w:tc>
          <w:tcPr>
            <w:tcW w:w="1295" w:type="dxa"/>
            <w:tcBorders>
              <w:top w:val="single" w:color="000000" w:sz="4" w:space="0"/>
              <w:left w:val="single" w:color="000000" w:sz="4" w:space="0"/>
              <w:bottom w:val="single" w:color="000000" w:sz="4" w:space="0"/>
              <w:right w:val="single" w:color="000000" w:sz="4" w:space="0"/>
            </w:tcBorders>
            <w:noWrap w:val="0"/>
            <w:vAlign w:val="center"/>
          </w:tcPr>
          <w:p w14:paraId="12872B64">
            <w:pPr>
              <w:rPr>
                <w:rFonts w:ascii="宋体" w:hAnsi="宋体" w:cs="宋体"/>
                <w:color w:val="000000"/>
                <w:sz w:val="24"/>
                <w:szCs w:val="24"/>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D6D1F23">
            <w:pPr>
              <w:rPr>
                <w:rFonts w:ascii="宋体" w:hAnsi="宋体" w:cs="宋体"/>
                <w:color w:val="000000"/>
                <w:sz w:val="24"/>
                <w:szCs w:val="24"/>
              </w:rPr>
            </w:pPr>
          </w:p>
        </w:tc>
        <w:tc>
          <w:tcPr>
            <w:tcW w:w="1309" w:type="dxa"/>
            <w:tcBorders>
              <w:top w:val="single" w:color="000000" w:sz="4" w:space="0"/>
              <w:left w:val="single" w:color="000000" w:sz="4" w:space="0"/>
              <w:bottom w:val="single" w:color="000000" w:sz="4" w:space="0"/>
              <w:right w:val="single" w:color="auto" w:sz="4" w:space="0"/>
            </w:tcBorders>
            <w:noWrap w:val="0"/>
            <w:vAlign w:val="center"/>
          </w:tcPr>
          <w:p w14:paraId="70C656C9">
            <w:pPr>
              <w:rPr>
                <w:rFonts w:ascii="宋体" w:hAnsi="宋体" w:cs="宋体"/>
                <w:color w:val="000000"/>
                <w:sz w:val="24"/>
                <w:szCs w:val="24"/>
              </w:rPr>
            </w:pPr>
          </w:p>
        </w:tc>
        <w:tc>
          <w:tcPr>
            <w:tcW w:w="2413" w:type="dxa"/>
            <w:tcBorders>
              <w:top w:val="single" w:color="auto" w:sz="4" w:space="0"/>
              <w:left w:val="single" w:color="auto" w:sz="4" w:space="0"/>
              <w:bottom w:val="single" w:color="auto" w:sz="4" w:space="0"/>
              <w:right w:val="single" w:color="auto" w:sz="4" w:space="0"/>
            </w:tcBorders>
            <w:noWrap w:val="0"/>
            <w:vAlign w:val="center"/>
          </w:tcPr>
          <w:p w14:paraId="21E2FF65">
            <w:pPr>
              <w:rPr>
                <w:rFonts w:ascii="宋体" w:hAnsi="宋体" w:cs="宋体"/>
                <w:color w:val="000000"/>
                <w:sz w:val="24"/>
                <w:szCs w:val="24"/>
              </w:rPr>
            </w:pPr>
          </w:p>
        </w:tc>
        <w:tc>
          <w:tcPr>
            <w:tcW w:w="3030" w:type="dxa"/>
            <w:gridSpan w:val="3"/>
            <w:tcBorders>
              <w:top w:val="single" w:color="auto" w:sz="4" w:space="0"/>
              <w:left w:val="single" w:color="auto" w:sz="4" w:space="0"/>
              <w:bottom w:val="single" w:color="auto" w:sz="4" w:space="0"/>
              <w:right w:val="single" w:color="auto" w:sz="4" w:space="0"/>
            </w:tcBorders>
            <w:noWrap w:val="0"/>
            <w:vAlign w:val="center"/>
          </w:tcPr>
          <w:p w14:paraId="30C2C7C9">
            <w:pPr>
              <w:rPr>
                <w:rFonts w:ascii="宋体" w:hAnsi="宋体" w:cs="宋体"/>
                <w:color w:val="000000"/>
                <w:sz w:val="24"/>
                <w:szCs w:val="24"/>
              </w:rPr>
            </w:pPr>
          </w:p>
        </w:tc>
        <w:tc>
          <w:tcPr>
            <w:tcW w:w="2281" w:type="dxa"/>
            <w:tcBorders>
              <w:top w:val="single" w:color="000000" w:sz="4" w:space="0"/>
              <w:left w:val="single" w:color="auto" w:sz="4" w:space="0"/>
              <w:bottom w:val="single" w:color="000000" w:sz="4" w:space="0"/>
              <w:right w:val="single" w:color="000000" w:sz="4" w:space="0"/>
            </w:tcBorders>
            <w:noWrap w:val="0"/>
            <w:vAlign w:val="center"/>
          </w:tcPr>
          <w:p w14:paraId="329F951D">
            <w:pPr>
              <w:rPr>
                <w:rFonts w:ascii="宋体" w:hAnsi="宋体" w:cs="宋体"/>
                <w:color w:val="000000"/>
                <w:sz w:val="24"/>
                <w:szCs w:val="24"/>
              </w:rPr>
            </w:pPr>
          </w:p>
        </w:tc>
        <w:tc>
          <w:tcPr>
            <w:tcW w:w="1390" w:type="dxa"/>
            <w:tcBorders>
              <w:top w:val="single" w:color="000000" w:sz="4" w:space="0"/>
              <w:left w:val="single" w:color="000000" w:sz="4" w:space="0"/>
              <w:bottom w:val="single" w:color="000000" w:sz="4" w:space="0"/>
              <w:right w:val="single" w:color="000000" w:sz="4" w:space="0"/>
            </w:tcBorders>
            <w:noWrap w:val="0"/>
            <w:vAlign w:val="center"/>
          </w:tcPr>
          <w:p w14:paraId="60C71C81">
            <w:pPr>
              <w:rPr>
                <w:rFonts w:ascii="宋体" w:hAnsi="宋体" w:cs="宋体"/>
                <w:color w:val="000000"/>
                <w:sz w:val="24"/>
                <w:szCs w:val="24"/>
              </w:rPr>
            </w:pPr>
          </w:p>
        </w:tc>
      </w:tr>
      <w:tr w14:paraId="33A8903D">
        <w:tblPrEx>
          <w:tblCellMar>
            <w:top w:w="0" w:type="dxa"/>
            <w:left w:w="108" w:type="dxa"/>
            <w:bottom w:w="0" w:type="dxa"/>
            <w:right w:w="108" w:type="dxa"/>
          </w:tblCellMar>
        </w:tblPrEx>
        <w:trPr>
          <w:trHeight w:val="645" w:hRule="atLeast"/>
        </w:trPr>
        <w:tc>
          <w:tcPr>
            <w:tcW w:w="14490" w:type="dxa"/>
            <w:gridSpan w:val="11"/>
            <w:tcBorders>
              <w:top w:val="nil"/>
              <w:left w:val="nil"/>
              <w:bottom w:val="nil"/>
              <w:right w:val="nil"/>
            </w:tcBorders>
            <w:noWrap w:val="0"/>
            <w:vAlign w:val="center"/>
          </w:tcPr>
          <w:p w14:paraId="587C7F43">
            <w:pPr>
              <w:widowControl/>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注：本表反映单位本年度政府性基金预算财政拨款收入、支出及结转和结余情况。</w:t>
            </w:r>
          </w:p>
          <w:p w14:paraId="16B51210">
            <w:pPr>
              <w:jc w:val="left"/>
              <w:rPr>
                <w:rFonts w:hint="eastAsia" w:ascii="宋体" w:hAnsi="宋体" w:eastAsia="宋体" w:cs="宋体"/>
                <w:sz w:val="20"/>
                <w:lang w:eastAsia="zh-CN"/>
              </w:rPr>
            </w:pPr>
            <w:r>
              <w:rPr>
                <w:rFonts w:hint="eastAsia" w:ascii="宋体" w:hAnsi="宋体" w:eastAsia="宋体" w:cs="宋体"/>
                <w:sz w:val="20"/>
              </w:rPr>
              <w:t>说明</w:t>
            </w:r>
            <w:r>
              <w:rPr>
                <w:rFonts w:hint="eastAsia" w:ascii="宋体" w:hAnsi="宋体" w:eastAsia="宋体" w:cs="宋体"/>
                <w:sz w:val="20"/>
                <w:lang w:eastAsia="zh-CN"/>
              </w:rPr>
              <w:t>：</w:t>
            </w:r>
            <w:r>
              <w:rPr>
                <w:rFonts w:hint="eastAsia" w:ascii="宋体" w:hAnsi="宋体" w:eastAsia="宋体" w:cs="宋体"/>
                <w:sz w:val="20"/>
              </w:rPr>
              <w:t>本</w:t>
            </w:r>
            <w:r>
              <w:rPr>
                <w:rFonts w:hint="eastAsia" w:ascii="宋体" w:hAnsi="宋体" w:cs="宋体"/>
                <w:sz w:val="20"/>
                <w:lang w:val="en-US" w:eastAsia="zh-CN"/>
              </w:rPr>
              <w:t>单位</w:t>
            </w:r>
            <w:r>
              <w:rPr>
                <w:rFonts w:hint="eastAsia" w:ascii="宋体" w:hAnsi="宋体" w:eastAsia="宋体" w:cs="宋体"/>
                <w:sz w:val="20"/>
              </w:rPr>
              <w:t>没有政府性基金预算财政拨款</w:t>
            </w:r>
            <w:r>
              <w:rPr>
                <w:rFonts w:hint="eastAsia" w:ascii="宋体" w:hAnsi="宋体" w:eastAsia="宋体" w:cs="宋体"/>
                <w:sz w:val="20"/>
                <w:lang w:eastAsia="zh-CN"/>
              </w:rPr>
              <w:t>。</w:t>
            </w:r>
          </w:p>
          <w:p w14:paraId="38404C88">
            <w:pPr>
              <w:widowControl/>
              <w:jc w:val="left"/>
              <w:textAlignment w:val="center"/>
              <w:rPr>
                <w:rFonts w:ascii="宋体" w:hAnsi="宋体" w:cs="宋体"/>
                <w:color w:val="000000"/>
                <w:sz w:val="20"/>
              </w:rPr>
            </w:pPr>
          </w:p>
        </w:tc>
      </w:tr>
    </w:tbl>
    <w:p w14:paraId="4E3FF832">
      <w:pPr>
        <w:ind w:firstLine="640" w:firstLineChars="200"/>
        <w:rPr>
          <w:rFonts w:ascii="黑体" w:hAnsi="黑体" w:eastAsia="黑体"/>
          <w:sz w:val="32"/>
          <w:highlight w:val="none"/>
        </w:rPr>
      </w:pPr>
    </w:p>
    <w:p w14:paraId="39D270F3">
      <w:pPr>
        <w:ind w:firstLine="640" w:firstLineChars="200"/>
        <w:rPr>
          <w:rFonts w:ascii="黑体" w:hAnsi="黑体" w:eastAsia="黑体"/>
          <w:sz w:val="32"/>
          <w:highlight w:val="none"/>
        </w:rPr>
      </w:pPr>
    </w:p>
    <w:p w14:paraId="12E1A30C">
      <w:pPr>
        <w:rPr>
          <w:rFonts w:ascii="黑体" w:hAnsi="黑体" w:eastAsia="黑体"/>
          <w:sz w:val="32"/>
          <w:highlight w:val="none"/>
        </w:rPr>
      </w:pPr>
    </w:p>
    <w:p w14:paraId="4CAE3ADD">
      <w:pPr>
        <w:ind w:firstLine="640" w:firstLineChars="200"/>
        <w:rPr>
          <w:rFonts w:hint="eastAsia" w:ascii="黑体" w:hAnsi="黑体" w:eastAsia="黑体"/>
          <w:sz w:val="32"/>
          <w:highlight w:val="none"/>
        </w:rPr>
      </w:pPr>
      <w:r>
        <w:rPr>
          <w:rFonts w:hint="eastAsia" w:ascii="黑体" w:hAnsi="黑体" w:eastAsia="黑体"/>
          <w:sz w:val="32"/>
          <w:highlight w:val="none"/>
        </w:rPr>
        <w:t>八、国有资本经营预算财政拨款支出决算表</w:t>
      </w:r>
    </w:p>
    <w:tbl>
      <w:tblPr>
        <w:tblStyle w:val="8"/>
        <w:tblW w:w="13095" w:type="dxa"/>
        <w:tblInd w:w="521" w:type="dxa"/>
        <w:tblLayout w:type="fixed"/>
        <w:tblCellMar>
          <w:top w:w="0" w:type="dxa"/>
          <w:left w:w="108" w:type="dxa"/>
          <w:bottom w:w="0" w:type="dxa"/>
          <w:right w:w="108" w:type="dxa"/>
        </w:tblCellMar>
      </w:tblPr>
      <w:tblGrid>
        <w:gridCol w:w="622"/>
        <w:gridCol w:w="1208"/>
        <w:gridCol w:w="1965"/>
        <w:gridCol w:w="2700"/>
        <w:gridCol w:w="3315"/>
        <w:gridCol w:w="3285"/>
      </w:tblGrid>
      <w:tr w14:paraId="7A10E966">
        <w:tblPrEx>
          <w:tblCellMar>
            <w:top w:w="0" w:type="dxa"/>
            <w:left w:w="108" w:type="dxa"/>
            <w:bottom w:w="0" w:type="dxa"/>
            <w:right w:w="108" w:type="dxa"/>
          </w:tblCellMar>
        </w:tblPrEx>
        <w:trPr>
          <w:trHeight w:val="734" w:hRule="atLeast"/>
        </w:trPr>
        <w:tc>
          <w:tcPr>
            <w:tcW w:w="13095" w:type="dxa"/>
            <w:gridSpan w:val="6"/>
            <w:tcBorders>
              <w:top w:val="nil"/>
              <w:left w:val="nil"/>
              <w:bottom w:val="nil"/>
              <w:right w:val="nil"/>
            </w:tcBorders>
            <w:shd w:val="clear" w:color="auto" w:fill="FFFFFF"/>
            <w:noWrap w:val="0"/>
            <w:vAlign w:val="center"/>
          </w:tcPr>
          <w:p w14:paraId="201CBE0A">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rPr>
              <w:t>国有资本经营预算财政拨款支出决算表</w:t>
            </w:r>
          </w:p>
        </w:tc>
      </w:tr>
      <w:tr w14:paraId="05BCC685">
        <w:tblPrEx>
          <w:tblCellMar>
            <w:top w:w="0" w:type="dxa"/>
            <w:left w:w="108" w:type="dxa"/>
            <w:bottom w:w="0" w:type="dxa"/>
            <w:right w:w="108" w:type="dxa"/>
          </w:tblCellMar>
        </w:tblPrEx>
        <w:trPr>
          <w:trHeight w:val="285" w:hRule="atLeast"/>
        </w:trPr>
        <w:tc>
          <w:tcPr>
            <w:tcW w:w="622" w:type="dxa"/>
            <w:tcBorders>
              <w:top w:val="nil"/>
              <w:left w:val="nil"/>
              <w:bottom w:val="nil"/>
              <w:right w:val="nil"/>
            </w:tcBorders>
            <w:shd w:val="clear" w:color="auto" w:fill="FFFFFF"/>
            <w:noWrap w:val="0"/>
            <w:vAlign w:val="center"/>
          </w:tcPr>
          <w:p w14:paraId="1293238C">
            <w:pPr>
              <w:jc w:val="center"/>
              <w:rPr>
                <w:rFonts w:ascii="宋体" w:hAnsi="宋体" w:cs="宋体"/>
                <w:color w:val="000000"/>
                <w:sz w:val="20"/>
              </w:rPr>
            </w:pPr>
          </w:p>
        </w:tc>
        <w:tc>
          <w:tcPr>
            <w:tcW w:w="1208" w:type="dxa"/>
            <w:tcBorders>
              <w:top w:val="nil"/>
              <w:left w:val="nil"/>
              <w:bottom w:val="nil"/>
              <w:right w:val="nil"/>
            </w:tcBorders>
            <w:shd w:val="clear" w:color="auto" w:fill="FFFFFF"/>
            <w:noWrap w:val="0"/>
            <w:vAlign w:val="center"/>
          </w:tcPr>
          <w:p w14:paraId="5BF51B68">
            <w:pPr>
              <w:jc w:val="center"/>
              <w:rPr>
                <w:rFonts w:ascii="宋体" w:hAnsi="宋体" w:cs="宋体"/>
                <w:color w:val="000000"/>
                <w:sz w:val="20"/>
              </w:rPr>
            </w:pPr>
          </w:p>
        </w:tc>
        <w:tc>
          <w:tcPr>
            <w:tcW w:w="1965" w:type="dxa"/>
            <w:tcBorders>
              <w:top w:val="nil"/>
              <w:left w:val="nil"/>
              <w:bottom w:val="nil"/>
              <w:right w:val="nil"/>
            </w:tcBorders>
            <w:shd w:val="clear" w:color="auto" w:fill="FFFFFF"/>
            <w:noWrap w:val="0"/>
            <w:vAlign w:val="center"/>
          </w:tcPr>
          <w:p w14:paraId="182753C7">
            <w:pPr>
              <w:jc w:val="center"/>
              <w:rPr>
                <w:rFonts w:ascii="宋体" w:hAnsi="宋体" w:cs="宋体"/>
                <w:color w:val="000000"/>
                <w:sz w:val="20"/>
              </w:rPr>
            </w:pPr>
          </w:p>
        </w:tc>
        <w:tc>
          <w:tcPr>
            <w:tcW w:w="2700" w:type="dxa"/>
            <w:tcBorders>
              <w:top w:val="nil"/>
              <w:left w:val="nil"/>
              <w:bottom w:val="nil"/>
              <w:right w:val="nil"/>
            </w:tcBorders>
            <w:shd w:val="clear" w:color="auto" w:fill="FFFFFF"/>
            <w:noWrap w:val="0"/>
            <w:vAlign w:val="center"/>
          </w:tcPr>
          <w:p w14:paraId="00CDD961">
            <w:pPr>
              <w:rPr>
                <w:rFonts w:ascii="宋体" w:hAnsi="宋体" w:cs="宋体"/>
                <w:color w:val="000000"/>
                <w:sz w:val="20"/>
              </w:rPr>
            </w:pPr>
          </w:p>
        </w:tc>
        <w:tc>
          <w:tcPr>
            <w:tcW w:w="3315" w:type="dxa"/>
            <w:tcBorders>
              <w:top w:val="nil"/>
              <w:left w:val="nil"/>
              <w:bottom w:val="nil"/>
              <w:right w:val="nil"/>
            </w:tcBorders>
            <w:shd w:val="clear" w:color="auto" w:fill="FFFFFF"/>
            <w:noWrap w:val="0"/>
            <w:vAlign w:val="center"/>
          </w:tcPr>
          <w:p w14:paraId="65264391">
            <w:pPr>
              <w:rPr>
                <w:rFonts w:ascii="宋体" w:hAnsi="宋体" w:cs="宋体"/>
                <w:color w:val="000000"/>
                <w:sz w:val="20"/>
              </w:rPr>
            </w:pPr>
          </w:p>
        </w:tc>
        <w:tc>
          <w:tcPr>
            <w:tcW w:w="3285" w:type="dxa"/>
            <w:tcBorders>
              <w:top w:val="nil"/>
              <w:left w:val="nil"/>
              <w:bottom w:val="nil"/>
              <w:right w:val="nil"/>
            </w:tcBorders>
            <w:shd w:val="clear" w:color="auto" w:fill="FFFFFF"/>
            <w:noWrap/>
            <w:vAlign w:val="center"/>
          </w:tcPr>
          <w:p w14:paraId="042B2E0D">
            <w:pPr>
              <w:widowControl/>
              <w:jc w:val="right"/>
              <w:textAlignment w:val="center"/>
              <w:rPr>
                <w:rFonts w:ascii="宋体" w:hAnsi="宋体" w:cs="宋体"/>
                <w:color w:val="000000"/>
                <w:sz w:val="20"/>
              </w:rPr>
            </w:pPr>
            <w:r>
              <w:rPr>
                <w:rFonts w:hint="eastAsia" w:ascii="宋体" w:hAnsi="宋体" w:cs="宋体"/>
                <w:color w:val="000000"/>
                <w:kern w:val="0"/>
                <w:sz w:val="20"/>
              </w:rPr>
              <w:t>公开0</w:t>
            </w:r>
            <w:r>
              <w:rPr>
                <w:rFonts w:ascii="宋体" w:hAnsi="宋体" w:cs="宋体"/>
                <w:color w:val="000000"/>
                <w:kern w:val="0"/>
                <w:sz w:val="20"/>
              </w:rPr>
              <w:t>8</w:t>
            </w:r>
            <w:r>
              <w:rPr>
                <w:rFonts w:hint="eastAsia" w:ascii="宋体" w:hAnsi="宋体" w:cs="宋体"/>
                <w:color w:val="000000"/>
                <w:kern w:val="0"/>
                <w:sz w:val="20"/>
              </w:rPr>
              <w:t>表</w:t>
            </w:r>
          </w:p>
        </w:tc>
      </w:tr>
      <w:tr w14:paraId="1876B260">
        <w:tblPrEx>
          <w:tblCellMar>
            <w:top w:w="0" w:type="dxa"/>
            <w:left w:w="108" w:type="dxa"/>
            <w:bottom w:w="0" w:type="dxa"/>
            <w:right w:w="108" w:type="dxa"/>
          </w:tblCellMar>
        </w:tblPrEx>
        <w:trPr>
          <w:trHeight w:val="300" w:hRule="atLeast"/>
        </w:trPr>
        <w:tc>
          <w:tcPr>
            <w:tcW w:w="3795" w:type="dxa"/>
            <w:gridSpan w:val="3"/>
            <w:tcBorders>
              <w:top w:val="nil"/>
              <w:left w:val="nil"/>
              <w:bottom w:val="nil"/>
              <w:right w:val="nil"/>
            </w:tcBorders>
            <w:shd w:val="clear" w:color="auto" w:fill="FFFFFF"/>
            <w:noWrap/>
            <w:vAlign w:val="center"/>
          </w:tcPr>
          <w:p w14:paraId="4A2B44A3">
            <w:pPr>
              <w:jc w:val="left"/>
              <w:rPr>
                <w:rFonts w:hint="eastAsia" w:ascii="宋体" w:hAnsi="宋体" w:eastAsia="宋体" w:cs="宋体"/>
                <w:color w:val="000000"/>
                <w:sz w:val="20"/>
                <w:lang w:eastAsia="zh-CN"/>
              </w:rPr>
            </w:pPr>
            <w:r>
              <w:rPr>
                <w:rFonts w:hint="eastAsia" w:ascii="宋体" w:hAnsi="宋体" w:cs="宋体"/>
                <w:color w:val="000000"/>
                <w:kern w:val="0"/>
                <w:sz w:val="20"/>
              </w:rPr>
              <w:t>单位：辽源市</w:t>
            </w:r>
            <w:r>
              <w:rPr>
                <w:rFonts w:hint="eastAsia" w:ascii="宋体" w:hAnsi="宋体" w:cs="宋体"/>
                <w:color w:val="000000"/>
                <w:kern w:val="0"/>
                <w:sz w:val="20"/>
                <w:lang w:eastAsia="zh-CN"/>
              </w:rPr>
              <w:t>地方社会经济调查队</w:t>
            </w:r>
          </w:p>
        </w:tc>
        <w:tc>
          <w:tcPr>
            <w:tcW w:w="2700" w:type="dxa"/>
            <w:tcBorders>
              <w:top w:val="nil"/>
              <w:left w:val="nil"/>
              <w:bottom w:val="single" w:color="000000" w:sz="8" w:space="0"/>
              <w:right w:val="nil"/>
            </w:tcBorders>
            <w:shd w:val="clear" w:color="auto" w:fill="FFFFFF"/>
            <w:noWrap w:val="0"/>
            <w:vAlign w:val="center"/>
          </w:tcPr>
          <w:p w14:paraId="10E2CC0B">
            <w:pPr>
              <w:rPr>
                <w:rFonts w:ascii="宋体" w:hAnsi="宋体" w:cs="宋体"/>
                <w:color w:val="000000"/>
                <w:sz w:val="20"/>
              </w:rPr>
            </w:pPr>
          </w:p>
        </w:tc>
        <w:tc>
          <w:tcPr>
            <w:tcW w:w="3315" w:type="dxa"/>
            <w:tcBorders>
              <w:top w:val="nil"/>
              <w:left w:val="nil"/>
              <w:bottom w:val="single" w:color="000000" w:sz="8" w:space="0"/>
              <w:right w:val="nil"/>
            </w:tcBorders>
            <w:shd w:val="clear" w:color="auto" w:fill="FFFFFF"/>
            <w:noWrap w:val="0"/>
            <w:vAlign w:val="center"/>
          </w:tcPr>
          <w:p w14:paraId="73D7F5F8">
            <w:pPr>
              <w:rPr>
                <w:rFonts w:ascii="宋体" w:hAnsi="宋体" w:cs="宋体"/>
                <w:color w:val="000000"/>
                <w:sz w:val="20"/>
              </w:rPr>
            </w:pPr>
          </w:p>
        </w:tc>
        <w:tc>
          <w:tcPr>
            <w:tcW w:w="3285" w:type="dxa"/>
            <w:tcBorders>
              <w:top w:val="nil"/>
              <w:left w:val="nil"/>
              <w:bottom w:val="nil"/>
              <w:right w:val="nil"/>
            </w:tcBorders>
            <w:shd w:val="clear" w:color="auto" w:fill="FFFFFF"/>
            <w:noWrap/>
            <w:vAlign w:val="center"/>
          </w:tcPr>
          <w:p w14:paraId="776DC0A5">
            <w:pPr>
              <w:widowControl/>
              <w:jc w:val="right"/>
              <w:textAlignment w:val="center"/>
              <w:rPr>
                <w:rFonts w:ascii="宋体" w:hAnsi="宋体" w:cs="宋体"/>
                <w:color w:val="000000"/>
                <w:sz w:val="20"/>
              </w:rPr>
            </w:pPr>
            <w:r>
              <w:rPr>
                <w:rFonts w:hint="eastAsia" w:ascii="宋体" w:hAnsi="宋体" w:cs="宋体"/>
                <w:color w:val="000000"/>
                <w:kern w:val="0"/>
                <w:sz w:val="20"/>
              </w:rPr>
              <w:t>单位：万元</w:t>
            </w:r>
          </w:p>
        </w:tc>
      </w:tr>
      <w:tr w14:paraId="52A40BB3">
        <w:tblPrEx>
          <w:tblCellMar>
            <w:top w:w="0" w:type="dxa"/>
            <w:left w:w="108" w:type="dxa"/>
            <w:bottom w:w="0" w:type="dxa"/>
            <w:right w:w="108" w:type="dxa"/>
          </w:tblCellMar>
        </w:tblPrEx>
        <w:trPr>
          <w:trHeight w:val="402" w:hRule="atLeast"/>
        </w:trPr>
        <w:tc>
          <w:tcPr>
            <w:tcW w:w="3795" w:type="dxa"/>
            <w:gridSpan w:val="3"/>
            <w:tcBorders>
              <w:top w:val="single" w:color="000000" w:sz="8" w:space="0"/>
              <w:left w:val="single" w:color="000000" w:sz="8" w:space="0"/>
              <w:bottom w:val="single" w:color="000000" w:sz="4" w:space="0"/>
              <w:right w:val="single" w:color="000000" w:sz="4" w:space="0"/>
            </w:tcBorders>
            <w:noWrap w:val="0"/>
            <w:vAlign w:val="center"/>
          </w:tcPr>
          <w:p w14:paraId="2BE818EA">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 xml:space="preserve">项 </w:t>
            </w:r>
            <w:r>
              <w:rPr>
                <w:rStyle w:val="100"/>
                <w:rFonts w:hint="default"/>
              </w:rPr>
              <w:t xml:space="preserve">   </w:t>
            </w:r>
            <w:r>
              <w:rPr>
                <w:rFonts w:hint="eastAsia" w:ascii="宋体" w:hAnsi="宋体" w:cs="宋体"/>
                <w:color w:val="000000"/>
                <w:kern w:val="0"/>
                <w:sz w:val="24"/>
                <w:szCs w:val="24"/>
              </w:rPr>
              <w:t>目</w:t>
            </w:r>
          </w:p>
        </w:tc>
        <w:tc>
          <w:tcPr>
            <w:tcW w:w="9300" w:type="dxa"/>
            <w:gridSpan w:val="3"/>
            <w:tcBorders>
              <w:top w:val="single" w:color="000000" w:sz="8" w:space="0"/>
              <w:left w:val="single" w:color="000000" w:sz="4" w:space="0"/>
              <w:bottom w:val="single" w:color="000000" w:sz="4" w:space="0"/>
              <w:right w:val="single" w:color="000000" w:sz="4" w:space="0"/>
            </w:tcBorders>
            <w:noWrap w:val="0"/>
            <w:vAlign w:val="center"/>
          </w:tcPr>
          <w:p w14:paraId="48686714">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本年支出</w:t>
            </w:r>
          </w:p>
        </w:tc>
      </w:tr>
      <w:tr w14:paraId="0A412EA1">
        <w:tblPrEx>
          <w:tblCellMar>
            <w:top w:w="0" w:type="dxa"/>
            <w:left w:w="108" w:type="dxa"/>
            <w:bottom w:w="0" w:type="dxa"/>
            <w:right w:w="108" w:type="dxa"/>
          </w:tblCellMar>
        </w:tblPrEx>
        <w:trPr>
          <w:trHeight w:val="402" w:hRule="atLeast"/>
        </w:trPr>
        <w:tc>
          <w:tcPr>
            <w:tcW w:w="1830" w:type="dxa"/>
            <w:gridSpan w:val="2"/>
            <w:vMerge w:val="restart"/>
            <w:tcBorders>
              <w:top w:val="single" w:color="000000" w:sz="4" w:space="0"/>
              <w:left w:val="single" w:color="000000" w:sz="8" w:space="0"/>
              <w:bottom w:val="single" w:color="000000" w:sz="4" w:space="0"/>
              <w:right w:val="single" w:color="000000" w:sz="4" w:space="0"/>
            </w:tcBorders>
            <w:noWrap w:val="0"/>
            <w:vAlign w:val="center"/>
          </w:tcPr>
          <w:p w14:paraId="01EE8C80">
            <w:pPr>
              <w:widowControl/>
              <w:jc w:val="center"/>
              <w:textAlignment w:val="center"/>
              <w:rPr>
                <w:rFonts w:hint="default" w:ascii="宋体" w:hAnsi="宋体" w:eastAsia="宋体" w:cs="宋体"/>
                <w:color w:val="000000"/>
                <w:sz w:val="24"/>
                <w:szCs w:val="24"/>
                <w:lang w:val="en-US" w:eastAsia="zh-CN"/>
              </w:rPr>
            </w:pPr>
            <w:r>
              <w:rPr>
                <w:rFonts w:hint="eastAsia" w:ascii="宋体" w:hAnsi="宋体" w:cs="宋体"/>
                <w:color w:val="000000"/>
                <w:kern w:val="0"/>
                <w:sz w:val="24"/>
                <w:szCs w:val="24"/>
                <w:lang w:val="en-US" w:eastAsia="zh-CN"/>
              </w:rPr>
              <w:t>科目代码</w:t>
            </w:r>
          </w:p>
        </w:tc>
        <w:tc>
          <w:tcPr>
            <w:tcW w:w="1965" w:type="dxa"/>
            <w:vMerge w:val="restart"/>
            <w:tcBorders>
              <w:top w:val="single" w:color="000000" w:sz="4" w:space="0"/>
              <w:left w:val="single" w:color="000000" w:sz="4" w:space="0"/>
              <w:bottom w:val="single" w:color="000000" w:sz="4" w:space="0"/>
              <w:right w:val="single" w:color="000000" w:sz="4" w:space="0"/>
            </w:tcBorders>
            <w:noWrap w:val="0"/>
            <w:vAlign w:val="center"/>
          </w:tcPr>
          <w:p w14:paraId="61E421D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科目名称</w:t>
            </w:r>
          </w:p>
        </w:tc>
        <w:tc>
          <w:tcPr>
            <w:tcW w:w="2700" w:type="dxa"/>
            <w:vMerge w:val="restart"/>
            <w:tcBorders>
              <w:top w:val="nil"/>
              <w:left w:val="single" w:color="000000" w:sz="4" w:space="0"/>
              <w:bottom w:val="single" w:color="000000" w:sz="4" w:space="0"/>
              <w:right w:val="single" w:color="000000" w:sz="4" w:space="0"/>
            </w:tcBorders>
            <w:noWrap w:val="0"/>
            <w:vAlign w:val="center"/>
          </w:tcPr>
          <w:p w14:paraId="70C27D6B">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合计</w:t>
            </w:r>
          </w:p>
        </w:tc>
        <w:tc>
          <w:tcPr>
            <w:tcW w:w="3315" w:type="dxa"/>
            <w:vMerge w:val="restart"/>
            <w:tcBorders>
              <w:top w:val="nil"/>
              <w:left w:val="single" w:color="000000" w:sz="4" w:space="0"/>
              <w:bottom w:val="single" w:color="000000" w:sz="4" w:space="0"/>
              <w:right w:val="single" w:color="000000" w:sz="4" w:space="0"/>
            </w:tcBorders>
            <w:noWrap w:val="0"/>
            <w:vAlign w:val="center"/>
          </w:tcPr>
          <w:p w14:paraId="25119D99">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 xml:space="preserve">基本支出  </w:t>
            </w:r>
          </w:p>
        </w:tc>
        <w:tc>
          <w:tcPr>
            <w:tcW w:w="3285" w:type="dxa"/>
            <w:vMerge w:val="restart"/>
            <w:tcBorders>
              <w:top w:val="single" w:color="000000" w:sz="4" w:space="0"/>
              <w:left w:val="single" w:color="000000" w:sz="4" w:space="0"/>
              <w:bottom w:val="single" w:color="000000" w:sz="4" w:space="0"/>
              <w:right w:val="single" w:color="000000" w:sz="4" w:space="0"/>
            </w:tcBorders>
            <w:noWrap w:val="0"/>
            <w:vAlign w:val="center"/>
          </w:tcPr>
          <w:p w14:paraId="57001C16">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项目支出</w:t>
            </w:r>
          </w:p>
        </w:tc>
      </w:tr>
      <w:tr w14:paraId="04547B37">
        <w:tblPrEx>
          <w:tblCellMar>
            <w:top w:w="0" w:type="dxa"/>
            <w:left w:w="108" w:type="dxa"/>
            <w:bottom w:w="0" w:type="dxa"/>
            <w:right w:w="108" w:type="dxa"/>
          </w:tblCellMar>
        </w:tblPrEx>
        <w:trPr>
          <w:trHeight w:val="402" w:hRule="atLeast"/>
        </w:trPr>
        <w:tc>
          <w:tcPr>
            <w:tcW w:w="1830" w:type="dxa"/>
            <w:gridSpan w:val="2"/>
            <w:vMerge w:val="continue"/>
            <w:tcBorders>
              <w:top w:val="single" w:color="000000" w:sz="4" w:space="0"/>
              <w:left w:val="single" w:color="000000" w:sz="8" w:space="0"/>
              <w:bottom w:val="single" w:color="000000" w:sz="4" w:space="0"/>
              <w:right w:val="single" w:color="000000" w:sz="4" w:space="0"/>
            </w:tcBorders>
            <w:noWrap w:val="0"/>
            <w:vAlign w:val="center"/>
          </w:tcPr>
          <w:p w14:paraId="13A9B963">
            <w:pPr>
              <w:jc w:val="center"/>
              <w:rPr>
                <w:rFonts w:ascii="宋体" w:hAnsi="宋体" w:cs="宋体"/>
                <w:color w:val="000000"/>
                <w:sz w:val="24"/>
                <w:szCs w:val="24"/>
              </w:rPr>
            </w:pPr>
          </w:p>
        </w:tc>
        <w:tc>
          <w:tcPr>
            <w:tcW w:w="19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E2C9F8">
            <w:pPr>
              <w:jc w:val="center"/>
              <w:rPr>
                <w:rFonts w:ascii="宋体" w:hAnsi="宋体" w:cs="宋体"/>
                <w:color w:val="000000"/>
                <w:sz w:val="24"/>
                <w:szCs w:val="24"/>
              </w:rPr>
            </w:pPr>
          </w:p>
        </w:tc>
        <w:tc>
          <w:tcPr>
            <w:tcW w:w="2700" w:type="dxa"/>
            <w:vMerge w:val="continue"/>
            <w:tcBorders>
              <w:top w:val="nil"/>
              <w:left w:val="single" w:color="000000" w:sz="4" w:space="0"/>
              <w:bottom w:val="single" w:color="000000" w:sz="4" w:space="0"/>
              <w:right w:val="single" w:color="000000" w:sz="4" w:space="0"/>
            </w:tcBorders>
            <w:noWrap w:val="0"/>
            <w:vAlign w:val="center"/>
          </w:tcPr>
          <w:p w14:paraId="37C50717">
            <w:pPr>
              <w:jc w:val="center"/>
              <w:rPr>
                <w:rFonts w:ascii="宋体" w:hAnsi="宋体" w:cs="宋体"/>
                <w:color w:val="000000"/>
                <w:sz w:val="24"/>
                <w:szCs w:val="24"/>
              </w:rPr>
            </w:pPr>
          </w:p>
        </w:tc>
        <w:tc>
          <w:tcPr>
            <w:tcW w:w="3315" w:type="dxa"/>
            <w:vMerge w:val="continue"/>
            <w:tcBorders>
              <w:top w:val="nil"/>
              <w:left w:val="single" w:color="000000" w:sz="4" w:space="0"/>
              <w:bottom w:val="single" w:color="000000" w:sz="4" w:space="0"/>
              <w:right w:val="single" w:color="000000" w:sz="4" w:space="0"/>
            </w:tcBorders>
            <w:noWrap w:val="0"/>
            <w:vAlign w:val="center"/>
          </w:tcPr>
          <w:p w14:paraId="29AA5D00">
            <w:pPr>
              <w:jc w:val="center"/>
              <w:rPr>
                <w:rFonts w:ascii="宋体" w:hAnsi="宋体" w:cs="宋体"/>
                <w:color w:val="000000"/>
                <w:sz w:val="24"/>
                <w:szCs w:val="24"/>
              </w:rPr>
            </w:pPr>
          </w:p>
        </w:tc>
        <w:tc>
          <w:tcPr>
            <w:tcW w:w="32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D54B6C">
            <w:pPr>
              <w:jc w:val="center"/>
              <w:rPr>
                <w:rFonts w:ascii="宋体" w:hAnsi="宋体" w:cs="宋体"/>
                <w:color w:val="000000"/>
                <w:sz w:val="24"/>
                <w:szCs w:val="24"/>
              </w:rPr>
            </w:pPr>
          </w:p>
        </w:tc>
      </w:tr>
      <w:tr w14:paraId="6F946662">
        <w:tblPrEx>
          <w:tblCellMar>
            <w:top w:w="0" w:type="dxa"/>
            <w:left w:w="108" w:type="dxa"/>
            <w:bottom w:w="0" w:type="dxa"/>
            <w:right w:w="108" w:type="dxa"/>
          </w:tblCellMar>
        </w:tblPrEx>
        <w:trPr>
          <w:trHeight w:val="402" w:hRule="atLeast"/>
        </w:trPr>
        <w:tc>
          <w:tcPr>
            <w:tcW w:w="1830" w:type="dxa"/>
            <w:gridSpan w:val="2"/>
            <w:vMerge w:val="continue"/>
            <w:tcBorders>
              <w:top w:val="single" w:color="000000" w:sz="4" w:space="0"/>
              <w:left w:val="single" w:color="000000" w:sz="8" w:space="0"/>
              <w:bottom w:val="single" w:color="000000" w:sz="4" w:space="0"/>
              <w:right w:val="single" w:color="000000" w:sz="4" w:space="0"/>
            </w:tcBorders>
            <w:noWrap w:val="0"/>
            <w:vAlign w:val="center"/>
          </w:tcPr>
          <w:p w14:paraId="782A3755">
            <w:pPr>
              <w:jc w:val="center"/>
              <w:rPr>
                <w:rFonts w:ascii="宋体" w:hAnsi="宋体" w:cs="宋体"/>
                <w:color w:val="000000"/>
                <w:sz w:val="24"/>
                <w:szCs w:val="24"/>
              </w:rPr>
            </w:pPr>
          </w:p>
        </w:tc>
        <w:tc>
          <w:tcPr>
            <w:tcW w:w="19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2DB2ED">
            <w:pPr>
              <w:jc w:val="center"/>
              <w:rPr>
                <w:rFonts w:ascii="宋体" w:hAnsi="宋体" w:cs="宋体"/>
                <w:color w:val="000000"/>
                <w:sz w:val="24"/>
                <w:szCs w:val="24"/>
              </w:rPr>
            </w:pPr>
          </w:p>
        </w:tc>
        <w:tc>
          <w:tcPr>
            <w:tcW w:w="2700" w:type="dxa"/>
            <w:vMerge w:val="continue"/>
            <w:tcBorders>
              <w:top w:val="nil"/>
              <w:left w:val="single" w:color="000000" w:sz="4" w:space="0"/>
              <w:bottom w:val="single" w:color="000000" w:sz="4" w:space="0"/>
              <w:right w:val="single" w:color="000000" w:sz="4" w:space="0"/>
            </w:tcBorders>
            <w:noWrap w:val="0"/>
            <w:vAlign w:val="center"/>
          </w:tcPr>
          <w:p w14:paraId="166C1D23">
            <w:pPr>
              <w:jc w:val="center"/>
              <w:rPr>
                <w:rFonts w:ascii="宋体" w:hAnsi="宋体" w:cs="宋体"/>
                <w:color w:val="000000"/>
                <w:sz w:val="24"/>
                <w:szCs w:val="24"/>
              </w:rPr>
            </w:pPr>
          </w:p>
        </w:tc>
        <w:tc>
          <w:tcPr>
            <w:tcW w:w="3315" w:type="dxa"/>
            <w:vMerge w:val="continue"/>
            <w:tcBorders>
              <w:top w:val="nil"/>
              <w:left w:val="single" w:color="000000" w:sz="4" w:space="0"/>
              <w:bottom w:val="single" w:color="000000" w:sz="4" w:space="0"/>
              <w:right w:val="single" w:color="000000" w:sz="4" w:space="0"/>
            </w:tcBorders>
            <w:noWrap w:val="0"/>
            <w:vAlign w:val="center"/>
          </w:tcPr>
          <w:p w14:paraId="69A28646">
            <w:pPr>
              <w:jc w:val="center"/>
              <w:rPr>
                <w:rFonts w:ascii="宋体" w:hAnsi="宋体" w:cs="宋体"/>
                <w:color w:val="000000"/>
                <w:sz w:val="24"/>
                <w:szCs w:val="24"/>
              </w:rPr>
            </w:pPr>
          </w:p>
        </w:tc>
        <w:tc>
          <w:tcPr>
            <w:tcW w:w="32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2F1B9">
            <w:pPr>
              <w:jc w:val="center"/>
              <w:rPr>
                <w:rFonts w:ascii="宋体" w:hAnsi="宋体" w:cs="宋体"/>
                <w:color w:val="000000"/>
                <w:sz w:val="24"/>
                <w:szCs w:val="24"/>
              </w:rPr>
            </w:pPr>
          </w:p>
        </w:tc>
      </w:tr>
      <w:tr w14:paraId="0D8DBDF2">
        <w:tblPrEx>
          <w:tblCellMar>
            <w:top w:w="0" w:type="dxa"/>
            <w:left w:w="108" w:type="dxa"/>
            <w:bottom w:w="0" w:type="dxa"/>
            <w:right w:w="108" w:type="dxa"/>
          </w:tblCellMar>
        </w:tblPrEx>
        <w:trPr>
          <w:trHeight w:val="402" w:hRule="atLeast"/>
        </w:trPr>
        <w:tc>
          <w:tcPr>
            <w:tcW w:w="3795" w:type="dxa"/>
            <w:gridSpan w:val="3"/>
            <w:tcBorders>
              <w:top w:val="single" w:color="000000" w:sz="4" w:space="0"/>
              <w:left w:val="single" w:color="000000" w:sz="8" w:space="0"/>
              <w:bottom w:val="single" w:color="000000" w:sz="4" w:space="0"/>
              <w:right w:val="single" w:color="000000" w:sz="4" w:space="0"/>
            </w:tcBorders>
            <w:noWrap w:val="0"/>
            <w:vAlign w:val="center"/>
          </w:tcPr>
          <w:p w14:paraId="10D36E7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栏次</w:t>
            </w: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4161E4A6">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3B264A17">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w:t>
            </w: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1B690D63">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3</w:t>
            </w:r>
          </w:p>
        </w:tc>
      </w:tr>
      <w:tr w14:paraId="3B572533">
        <w:tblPrEx>
          <w:tblCellMar>
            <w:top w:w="0" w:type="dxa"/>
            <w:left w:w="108" w:type="dxa"/>
            <w:bottom w:w="0" w:type="dxa"/>
            <w:right w:w="108" w:type="dxa"/>
          </w:tblCellMar>
        </w:tblPrEx>
        <w:trPr>
          <w:trHeight w:val="402" w:hRule="atLeast"/>
        </w:trPr>
        <w:tc>
          <w:tcPr>
            <w:tcW w:w="3795" w:type="dxa"/>
            <w:gridSpan w:val="3"/>
            <w:tcBorders>
              <w:top w:val="nil"/>
              <w:left w:val="single" w:color="000000" w:sz="8" w:space="0"/>
              <w:bottom w:val="single" w:color="000000" w:sz="4" w:space="0"/>
              <w:right w:val="single" w:color="000000" w:sz="4" w:space="0"/>
            </w:tcBorders>
            <w:noWrap w:val="0"/>
            <w:vAlign w:val="center"/>
          </w:tcPr>
          <w:p w14:paraId="7290E5A7">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合计</w:t>
            </w: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72644EF5">
            <w:pPr>
              <w:jc w:val="cente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5EA6A127">
            <w:pPr>
              <w:jc w:val="cente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0CCB1E59">
            <w:pPr>
              <w:jc w:val="center"/>
              <w:rPr>
                <w:rFonts w:ascii="宋体" w:hAnsi="宋体" w:cs="宋体"/>
                <w:color w:val="000000"/>
                <w:sz w:val="24"/>
                <w:szCs w:val="24"/>
              </w:rPr>
            </w:pPr>
          </w:p>
        </w:tc>
      </w:tr>
      <w:tr w14:paraId="18E3ED8C">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4" w:space="0"/>
              <w:right w:val="single" w:color="000000" w:sz="4" w:space="0"/>
            </w:tcBorders>
            <w:noWrap w:val="0"/>
            <w:vAlign w:val="center"/>
          </w:tcPr>
          <w:p w14:paraId="29C6E5B7">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4D69154A">
            <w:pPr>
              <w:rPr>
                <w:rFonts w:ascii="宋体" w:hAnsi="宋体" w:cs="宋体"/>
                <w:color w:val="000000"/>
                <w:sz w:val="20"/>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16D3D442">
            <w:pP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3F08966E">
            <w:pP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2C0C711F">
            <w:pPr>
              <w:rPr>
                <w:rFonts w:ascii="宋体" w:hAnsi="宋体" w:cs="宋体"/>
                <w:color w:val="000000"/>
                <w:sz w:val="24"/>
                <w:szCs w:val="24"/>
              </w:rPr>
            </w:pPr>
          </w:p>
        </w:tc>
      </w:tr>
      <w:tr w14:paraId="0D499DAE">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4" w:space="0"/>
              <w:right w:val="single" w:color="000000" w:sz="4" w:space="0"/>
            </w:tcBorders>
            <w:noWrap w:val="0"/>
            <w:vAlign w:val="center"/>
          </w:tcPr>
          <w:p w14:paraId="757F44D7">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098928BD">
            <w:pPr>
              <w:rPr>
                <w:rFonts w:ascii="宋体" w:hAnsi="宋体" w:cs="宋体"/>
                <w:color w:val="000000"/>
                <w:sz w:val="24"/>
                <w:szCs w:val="24"/>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6E98F3C5">
            <w:pP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5E6A6901">
            <w:pP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3A898F7B">
            <w:pPr>
              <w:rPr>
                <w:rFonts w:ascii="宋体" w:hAnsi="宋体" w:cs="宋体"/>
                <w:color w:val="000000"/>
                <w:sz w:val="24"/>
                <w:szCs w:val="24"/>
              </w:rPr>
            </w:pPr>
          </w:p>
        </w:tc>
      </w:tr>
      <w:tr w14:paraId="30B7DC58">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4" w:space="0"/>
              <w:right w:val="single" w:color="000000" w:sz="4" w:space="0"/>
            </w:tcBorders>
            <w:noWrap w:val="0"/>
            <w:vAlign w:val="center"/>
          </w:tcPr>
          <w:p w14:paraId="136C3313">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1F7518D8">
            <w:pPr>
              <w:rPr>
                <w:rFonts w:ascii="宋体" w:hAnsi="宋体" w:cs="宋体"/>
                <w:color w:val="000000"/>
                <w:sz w:val="20"/>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63EB65FE">
            <w:pP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67EC7D74">
            <w:pP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478416FB">
            <w:pPr>
              <w:rPr>
                <w:rFonts w:ascii="宋体" w:hAnsi="宋体" w:cs="宋体"/>
                <w:color w:val="000000"/>
                <w:sz w:val="24"/>
                <w:szCs w:val="24"/>
              </w:rPr>
            </w:pPr>
          </w:p>
        </w:tc>
      </w:tr>
      <w:tr w14:paraId="608BC7EE">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4" w:space="0"/>
              <w:right w:val="single" w:color="000000" w:sz="4" w:space="0"/>
            </w:tcBorders>
            <w:noWrap w:val="0"/>
            <w:vAlign w:val="center"/>
          </w:tcPr>
          <w:p w14:paraId="57E0A275">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061A1B92">
            <w:pPr>
              <w:rPr>
                <w:rFonts w:ascii="宋体" w:hAnsi="宋体" w:cs="宋体"/>
                <w:color w:val="000000"/>
                <w:sz w:val="24"/>
                <w:szCs w:val="24"/>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7CAC6290">
            <w:pP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7D8F6080">
            <w:pP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0B23E912">
            <w:pPr>
              <w:rPr>
                <w:rFonts w:ascii="宋体" w:hAnsi="宋体" w:cs="宋体"/>
                <w:color w:val="000000"/>
                <w:sz w:val="24"/>
                <w:szCs w:val="24"/>
              </w:rPr>
            </w:pPr>
          </w:p>
        </w:tc>
      </w:tr>
      <w:tr w14:paraId="4CDCC42A">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4" w:space="0"/>
              <w:right w:val="single" w:color="000000" w:sz="4" w:space="0"/>
            </w:tcBorders>
            <w:noWrap w:val="0"/>
            <w:vAlign w:val="center"/>
          </w:tcPr>
          <w:p w14:paraId="5E0537AC">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4" w:space="0"/>
              <w:right w:val="single" w:color="000000" w:sz="4" w:space="0"/>
            </w:tcBorders>
            <w:noWrap w:val="0"/>
            <w:vAlign w:val="center"/>
          </w:tcPr>
          <w:p w14:paraId="47CD5602">
            <w:pPr>
              <w:rPr>
                <w:rFonts w:ascii="宋体" w:hAnsi="宋体" w:cs="宋体"/>
                <w:color w:val="000000"/>
                <w:sz w:val="24"/>
                <w:szCs w:val="24"/>
              </w:rPr>
            </w:pPr>
          </w:p>
        </w:tc>
        <w:tc>
          <w:tcPr>
            <w:tcW w:w="2700" w:type="dxa"/>
            <w:tcBorders>
              <w:top w:val="single" w:color="000000" w:sz="4" w:space="0"/>
              <w:left w:val="single" w:color="000000" w:sz="4" w:space="0"/>
              <w:bottom w:val="single" w:color="000000" w:sz="4" w:space="0"/>
              <w:right w:val="single" w:color="000000" w:sz="4" w:space="0"/>
            </w:tcBorders>
            <w:noWrap w:val="0"/>
            <w:vAlign w:val="center"/>
          </w:tcPr>
          <w:p w14:paraId="5601BB8E">
            <w:pPr>
              <w:rPr>
                <w:rFonts w:ascii="宋体" w:hAnsi="宋体" w:cs="宋体"/>
                <w:color w:val="000000"/>
                <w:sz w:val="24"/>
                <w:szCs w:val="24"/>
              </w:rPr>
            </w:pPr>
          </w:p>
        </w:tc>
        <w:tc>
          <w:tcPr>
            <w:tcW w:w="3315" w:type="dxa"/>
            <w:tcBorders>
              <w:top w:val="single" w:color="000000" w:sz="4" w:space="0"/>
              <w:left w:val="single" w:color="000000" w:sz="4" w:space="0"/>
              <w:bottom w:val="single" w:color="000000" w:sz="4" w:space="0"/>
              <w:right w:val="single" w:color="000000" w:sz="4" w:space="0"/>
            </w:tcBorders>
            <w:noWrap w:val="0"/>
            <w:vAlign w:val="center"/>
          </w:tcPr>
          <w:p w14:paraId="1A6F4A54">
            <w:pPr>
              <w:rPr>
                <w:rFonts w:ascii="宋体" w:hAnsi="宋体" w:cs="宋体"/>
                <w:color w:val="000000"/>
                <w:sz w:val="24"/>
                <w:szCs w:val="24"/>
              </w:rPr>
            </w:pPr>
          </w:p>
        </w:tc>
        <w:tc>
          <w:tcPr>
            <w:tcW w:w="3285" w:type="dxa"/>
            <w:tcBorders>
              <w:top w:val="single" w:color="000000" w:sz="4" w:space="0"/>
              <w:left w:val="single" w:color="000000" w:sz="4" w:space="0"/>
              <w:bottom w:val="single" w:color="000000" w:sz="4" w:space="0"/>
              <w:right w:val="single" w:color="000000" w:sz="4" w:space="0"/>
            </w:tcBorders>
            <w:noWrap w:val="0"/>
            <w:vAlign w:val="center"/>
          </w:tcPr>
          <w:p w14:paraId="06902D0A">
            <w:pPr>
              <w:rPr>
                <w:rFonts w:ascii="宋体" w:hAnsi="宋体" w:cs="宋体"/>
                <w:color w:val="000000"/>
                <w:sz w:val="24"/>
                <w:szCs w:val="24"/>
              </w:rPr>
            </w:pPr>
          </w:p>
        </w:tc>
      </w:tr>
      <w:tr w14:paraId="1675E4D6">
        <w:tblPrEx>
          <w:tblCellMar>
            <w:top w:w="0" w:type="dxa"/>
            <w:left w:w="108" w:type="dxa"/>
            <w:bottom w:w="0" w:type="dxa"/>
            <w:right w:w="108" w:type="dxa"/>
          </w:tblCellMar>
        </w:tblPrEx>
        <w:trPr>
          <w:trHeight w:val="402" w:hRule="atLeast"/>
        </w:trPr>
        <w:tc>
          <w:tcPr>
            <w:tcW w:w="1830" w:type="dxa"/>
            <w:gridSpan w:val="2"/>
            <w:tcBorders>
              <w:top w:val="single" w:color="000000" w:sz="4" w:space="0"/>
              <w:left w:val="single" w:color="000000" w:sz="8" w:space="0"/>
              <w:bottom w:val="single" w:color="000000" w:sz="8" w:space="0"/>
              <w:right w:val="single" w:color="000000" w:sz="4" w:space="0"/>
            </w:tcBorders>
            <w:noWrap w:val="0"/>
            <w:vAlign w:val="center"/>
          </w:tcPr>
          <w:p w14:paraId="35798CE6">
            <w:pPr>
              <w:jc w:val="center"/>
              <w:rPr>
                <w:rFonts w:ascii="宋体" w:hAnsi="宋体" w:cs="宋体"/>
                <w:color w:val="000000"/>
                <w:sz w:val="24"/>
                <w:szCs w:val="24"/>
              </w:rPr>
            </w:pPr>
          </w:p>
        </w:tc>
        <w:tc>
          <w:tcPr>
            <w:tcW w:w="1965" w:type="dxa"/>
            <w:tcBorders>
              <w:top w:val="single" w:color="000000" w:sz="4" w:space="0"/>
              <w:left w:val="single" w:color="000000" w:sz="4" w:space="0"/>
              <w:bottom w:val="single" w:color="000000" w:sz="8" w:space="0"/>
              <w:right w:val="single" w:color="000000" w:sz="4" w:space="0"/>
            </w:tcBorders>
            <w:noWrap w:val="0"/>
            <w:vAlign w:val="center"/>
          </w:tcPr>
          <w:p w14:paraId="6C5702B3">
            <w:pPr>
              <w:rPr>
                <w:rFonts w:ascii="宋体" w:hAnsi="宋体" w:cs="宋体"/>
                <w:color w:val="000000"/>
                <w:sz w:val="24"/>
                <w:szCs w:val="24"/>
              </w:rPr>
            </w:pPr>
          </w:p>
        </w:tc>
        <w:tc>
          <w:tcPr>
            <w:tcW w:w="2700" w:type="dxa"/>
            <w:tcBorders>
              <w:top w:val="single" w:color="000000" w:sz="4" w:space="0"/>
              <w:left w:val="single" w:color="000000" w:sz="4" w:space="0"/>
              <w:bottom w:val="single" w:color="000000" w:sz="8" w:space="0"/>
              <w:right w:val="single" w:color="000000" w:sz="4" w:space="0"/>
            </w:tcBorders>
            <w:noWrap w:val="0"/>
            <w:vAlign w:val="center"/>
          </w:tcPr>
          <w:p w14:paraId="62AB4010">
            <w:pPr>
              <w:rPr>
                <w:rFonts w:ascii="宋体" w:hAnsi="宋体" w:cs="宋体"/>
                <w:color w:val="000000"/>
                <w:sz w:val="24"/>
                <w:szCs w:val="24"/>
              </w:rPr>
            </w:pPr>
          </w:p>
        </w:tc>
        <w:tc>
          <w:tcPr>
            <w:tcW w:w="3315" w:type="dxa"/>
            <w:tcBorders>
              <w:top w:val="single" w:color="000000" w:sz="4" w:space="0"/>
              <w:left w:val="single" w:color="000000" w:sz="4" w:space="0"/>
              <w:bottom w:val="single" w:color="000000" w:sz="8" w:space="0"/>
              <w:right w:val="single" w:color="000000" w:sz="4" w:space="0"/>
            </w:tcBorders>
            <w:noWrap w:val="0"/>
            <w:vAlign w:val="center"/>
          </w:tcPr>
          <w:p w14:paraId="55356F21">
            <w:pPr>
              <w:rPr>
                <w:rFonts w:ascii="宋体" w:hAnsi="宋体" w:cs="宋体"/>
                <w:color w:val="000000"/>
                <w:sz w:val="24"/>
                <w:szCs w:val="24"/>
              </w:rPr>
            </w:pPr>
          </w:p>
        </w:tc>
        <w:tc>
          <w:tcPr>
            <w:tcW w:w="3285" w:type="dxa"/>
            <w:tcBorders>
              <w:top w:val="single" w:color="000000" w:sz="4" w:space="0"/>
              <w:left w:val="single" w:color="000000" w:sz="4" w:space="0"/>
              <w:bottom w:val="single" w:color="000000" w:sz="8" w:space="0"/>
              <w:right w:val="single" w:color="000000" w:sz="4" w:space="0"/>
            </w:tcBorders>
            <w:noWrap w:val="0"/>
            <w:vAlign w:val="center"/>
          </w:tcPr>
          <w:p w14:paraId="04FB39DA">
            <w:pPr>
              <w:rPr>
                <w:rFonts w:ascii="宋体" w:hAnsi="宋体" w:cs="宋体"/>
                <w:color w:val="000000"/>
                <w:sz w:val="24"/>
                <w:szCs w:val="24"/>
              </w:rPr>
            </w:pPr>
          </w:p>
        </w:tc>
      </w:tr>
      <w:tr w14:paraId="52E57B73">
        <w:tblPrEx>
          <w:tblCellMar>
            <w:top w:w="0" w:type="dxa"/>
            <w:left w:w="108" w:type="dxa"/>
            <w:bottom w:w="0" w:type="dxa"/>
            <w:right w:w="108" w:type="dxa"/>
          </w:tblCellMar>
        </w:tblPrEx>
        <w:trPr>
          <w:trHeight w:val="720" w:hRule="atLeast"/>
        </w:trPr>
        <w:tc>
          <w:tcPr>
            <w:tcW w:w="13095" w:type="dxa"/>
            <w:gridSpan w:val="6"/>
            <w:tcBorders>
              <w:top w:val="single" w:color="000000" w:sz="8" w:space="0"/>
              <w:left w:val="nil"/>
              <w:bottom w:val="nil"/>
              <w:right w:val="nil"/>
            </w:tcBorders>
            <w:noWrap w:val="0"/>
            <w:vAlign w:val="center"/>
          </w:tcPr>
          <w:p w14:paraId="57EBAFEF">
            <w:pPr>
              <w:widowControl/>
              <w:jc w:val="left"/>
              <w:textAlignment w:val="center"/>
              <w:rPr>
                <w:rFonts w:ascii="宋体" w:hAnsi="宋体" w:cs="宋体"/>
                <w:color w:val="000000"/>
                <w:kern w:val="0"/>
                <w:sz w:val="24"/>
                <w:szCs w:val="24"/>
              </w:rPr>
            </w:pPr>
            <w:r>
              <w:rPr>
                <w:rFonts w:hint="eastAsia" w:ascii="宋体" w:hAnsi="宋体" w:cs="宋体"/>
                <w:color w:val="000000"/>
                <w:kern w:val="0"/>
                <w:sz w:val="24"/>
                <w:szCs w:val="24"/>
              </w:rPr>
              <w:t>注：本表反映单位本年度国有资本经营预算财政拨款支出情况。</w:t>
            </w:r>
          </w:p>
          <w:p w14:paraId="1D64817C">
            <w:pPr>
              <w:jc w:val="left"/>
              <w:rPr>
                <w:rFonts w:hint="eastAsia" w:ascii="宋体" w:hAnsi="宋体" w:eastAsia="宋体" w:cs="宋体"/>
                <w:sz w:val="20"/>
                <w:lang w:eastAsia="zh-CN"/>
              </w:rPr>
            </w:pPr>
            <w:r>
              <w:rPr>
                <w:rFonts w:hint="eastAsia" w:ascii="宋体" w:hAnsi="宋体" w:cs="宋体"/>
                <w:sz w:val="20"/>
              </w:rPr>
              <w:t>说明</w:t>
            </w:r>
            <w:r>
              <w:rPr>
                <w:rFonts w:hint="eastAsia" w:ascii="宋体" w:hAnsi="宋体" w:cs="宋体"/>
                <w:sz w:val="20"/>
                <w:lang w:eastAsia="zh-CN"/>
              </w:rPr>
              <w:t>：</w:t>
            </w:r>
            <w:r>
              <w:rPr>
                <w:rFonts w:hint="eastAsia" w:ascii="宋体" w:hAnsi="宋体" w:cs="宋体"/>
                <w:sz w:val="20"/>
              </w:rPr>
              <w:t>本</w:t>
            </w:r>
            <w:r>
              <w:rPr>
                <w:rFonts w:hint="eastAsia" w:ascii="宋体" w:hAnsi="宋体" w:cs="宋体"/>
                <w:sz w:val="20"/>
                <w:lang w:val="en-US" w:eastAsia="zh-CN"/>
              </w:rPr>
              <w:t>单位</w:t>
            </w:r>
            <w:r>
              <w:rPr>
                <w:rFonts w:hint="eastAsia" w:ascii="宋体" w:hAnsi="宋体" w:cs="宋体"/>
                <w:sz w:val="20"/>
              </w:rPr>
              <w:t>没有国有资本经营预算财政拨款</w:t>
            </w:r>
            <w:r>
              <w:rPr>
                <w:rFonts w:hint="eastAsia" w:ascii="宋体" w:hAnsi="宋体" w:cs="宋体"/>
                <w:sz w:val="20"/>
                <w:lang w:eastAsia="zh-CN"/>
              </w:rPr>
              <w:t>。</w:t>
            </w:r>
          </w:p>
          <w:p w14:paraId="0D6D6923">
            <w:pPr>
              <w:widowControl/>
              <w:jc w:val="left"/>
              <w:textAlignment w:val="center"/>
              <w:rPr>
                <w:rFonts w:ascii="宋体" w:hAnsi="宋体" w:cs="宋体"/>
                <w:color w:val="000000"/>
                <w:sz w:val="24"/>
                <w:szCs w:val="24"/>
              </w:rPr>
            </w:pPr>
          </w:p>
        </w:tc>
      </w:tr>
    </w:tbl>
    <w:p w14:paraId="4B55D180">
      <w:pPr>
        <w:ind w:firstLine="640" w:firstLineChars="200"/>
        <w:rPr>
          <w:rFonts w:ascii="黑体" w:hAnsi="黑体" w:eastAsia="黑体"/>
          <w:sz w:val="32"/>
          <w:highlight w:val="none"/>
        </w:rPr>
      </w:pPr>
    </w:p>
    <w:p w14:paraId="6AAC76DB">
      <w:pPr>
        <w:ind w:firstLine="640" w:firstLineChars="200"/>
        <w:rPr>
          <w:rFonts w:ascii="黑体" w:hAnsi="黑体" w:eastAsia="黑体"/>
          <w:sz w:val="32"/>
          <w:highlight w:val="none"/>
        </w:rPr>
      </w:pPr>
    </w:p>
    <w:p w14:paraId="511DB3CD">
      <w:pPr>
        <w:rPr>
          <w:rFonts w:ascii="黑体" w:hAnsi="黑体" w:eastAsia="黑体"/>
          <w:sz w:val="32"/>
          <w:highlight w:val="none"/>
        </w:rPr>
      </w:pPr>
    </w:p>
    <w:p w14:paraId="1D57EE5D">
      <w:pPr>
        <w:ind w:firstLine="640" w:firstLineChars="200"/>
        <w:rPr>
          <w:rFonts w:ascii="黑体" w:hAnsi="黑体" w:eastAsia="黑体"/>
          <w:sz w:val="32"/>
          <w:highlight w:val="none"/>
        </w:rPr>
      </w:pPr>
      <w:r>
        <w:rPr>
          <w:rFonts w:hint="eastAsia" w:ascii="黑体" w:hAnsi="黑体" w:eastAsia="黑体"/>
          <w:sz w:val="32"/>
          <w:highlight w:val="none"/>
        </w:rPr>
        <w:t>九、财政拨款“三公”经费支出决算表</w:t>
      </w:r>
    </w:p>
    <w:tbl>
      <w:tblPr>
        <w:tblStyle w:val="8"/>
        <w:tblW w:w="14640" w:type="dxa"/>
        <w:jc w:val="center"/>
        <w:tblLayout w:type="fixed"/>
        <w:tblCellMar>
          <w:top w:w="0" w:type="dxa"/>
          <w:left w:w="108" w:type="dxa"/>
          <w:bottom w:w="0" w:type="dxa"/>
          <w:right w:w="108" w:type="dxa"/>
        </w:tblCellMar>
      </w:tblPr>
      <w:tblGrid>
        <w:gridCol w:w="1220"/>
        <w:gridCol w:w="1220"/>
        <w:gridCol w:w="1220"/>
        <w:gridCol w:w="1220"/>
        <w:gridCol w:w="1360"/>
        <w:gridCol w:w="1080"/>
        <w:gridCol w:w="1035"/>
        <w:gridCol w:w="1335"/>
        <w:gridCol w:w="1290"/>
        <w:gridCol w:w="1155"/>
        <w:gridCol w:w="1350"/>
        <w:gridCol w:w="1155"/>
      </w:tblGrid>
      <w:tr w14:paraId="7C8D858C">
        <w:tblPrEx>
          <w:tblCellMar>
            <w:top w:w="0" w:type="dxa"/>
            <w:left w:w="108" w:type="dxa"/>
            <w:bottom w:w="0" w:type="dxa"/>
            <w:right w:w="108" w:type="dxa"/>
          </w:tblCellMar>
        </w:tblPrEx>
        <w:trPr>
          <w:trHeight w:val="600" w:hRule="atLeast"/>
          <w:jc w:val="center"/>
        </w:trPr>
        <w:tc>
          <w:tcPr>
            <w:tcW w:w="14640" w:type="dxa"/>
            <w:gridSpan w:val="12"/>
            <w:tcBorders>
              <w:top w:val="nil"/>
              <w:left w:val="nil"/>
              <w:bottom w:val="nil"/>
              <w:right w:val="nil"/>
            </w:tcBorders>
            <w:shd w:val="clear" w:color="000000" w:fill="FFFFFF"/>
            <w:noWrap w:val="0"/>
            <w:vAlign w:val="center"/>
          </w:tcPr>
          <w:p w14:paraId="7E43DE19">
            <w:pPr>
              <w:widowControl/>
              <w:jc w:val="center"/>
              <w:rPr>
                <w:rFonts w:ascii="华文中宋" w:hAnsi="华文中宋" w:eastAsia="华文中宋" w:cs="宋体"/>
                <w:kern w:val="0"/>
                <w:sz w:val="32"/>
                <w:szCs w:val="32"/>
              </w:rPr>
            </w:pPr>
            <w:r>
              <w:rPr>
                <w:rFonts w:hint="eastAsia" w:ascii="华文中宋" w:hAnsi="华文中宋" w:eastAsia="华文中宋" w:cs="宋体"/>
                <w:b/>
                <w:bCs/>
                <w:kern w:val="0"/>
                <w:sz w:val="24"/>
              </w:rPr>
              <w:t>财政拨款“三公”经费支出决算表</w:t>
            </w:r>
          </w:p>
        </w:tc>
      </w:tr>
      <w:tr w14:paraId="426CDFAB">
        <w:tblPrEx>
          <w:tblCellMar>
            <w:top w:w="0" w:type="dxa"/>
            <w:left w:w="108" w:type="dxa"/>
            <w:bottom w:w="0" w:type="dxa"/>
            <w:right w:w="108" w:type="dxa"/>
          </w:tblCellMar>
        </w:tblPrEx>
        <w:trPr>
          <w:trHeight w:val="222" w:hRule="atLeast"/>
          <w:jc w:val="center"/>
        </w:trPr>
        <w:tc>
          <w:tcPr>
            <w:tcW w:w="1220" w:type="dxa"/>
            <w:tcBorders>
              <w:top w:val="nil"/>
              <w:left w:val="nil"/>
              <w:bottom w:val="nil"/>
              <w:right w:val="nil"/>
            </w:tcBorders>
            <w:shd w:val="clear" w:color="000000" w:fill="FFFFFF"/>
            <w:noWrap w:val="0"/>
            <w:vAlign w:val="center"/>
          </w:tcPr>
          <w:p w14:paraId="305A79A6">
            <w:pPr>
              <w:widowControl/>
              <w:jc w:val="left"/>
              <w:rPr>
                <w:rFonts w:ascii="宋体" w:hAnsi="宋体" w:cs="宋体"/>
                <w:kern w:val="0"/>
                <w:sz w:val="20"/>
              </w:rPr>
            </w:pPr>
            <w:r>
              <w:rPr>
                <w:rFonts w:hint="eastAsia" w:ascii="宋体" w:hAnsi="宋体" w:cs="宋体"/>
                <w:kern w:val="0"/>
                <w:sz w:val="20"/>
              </w:rPr>
              <w:t>　</w:t>
            </w:r>
          </w:p>
        </w:tc>
        <w:tc>
          <w:tcPr>
            <w:tcW w:w="1220" w:type="dxa"/>
            <w:tcBorders>
              <w:top w:val="nil"/>
              <w:left w:val="nil"/>
              <w:bottom w:val="nil"/>
              <w:right w:val="nil"/>
            </w:tcBorders>
            <w:shd w:val="clear" w:color="000000" w:fill="FFFFFF"/>
            <w:noWrap w:val="0"/>
            <w:vAlign w:val="center"/>
          </w:tcPr>
          <w:p w14:paraId="27837A13">
            <w:pPr>
              <w:widowControl/>
              <w:jc w:val="left"/>
              <w:rPr>
                <w:rFonts w:ascii="宋体" w:hAnsi="宋体" w:cs="宋体"/>
                <w:kern w:val="0"/>
                <w:sz w:val="20"/>
              </w:rPr>
            </w:pPr>
            <w:r>
              <w:rPr>
                <w:rFonts w:hint="eastAsia" w:ascii="宋体" w:hAnsi="宋体" w:cs="宋体"/>
                <w:kern w:val="0"/>
                <w:sz w:val="20"/>
              </w:rPr>
              <w:t>　</w:t>
            </w:r>
          </w:p>
        </w:tc>
        <w:tc>
          <w:tcPr>
            <w:tcW w:w="1220" w:type="dxa"/>
            <w:tcBorders>
              <w:top w:val="nil"/>
              <w:left w:val="nil"/>
              <w:bottom w:val="nil"/>
              <w:right w:val="nil"/>
            </w:tcBorders>
            <w:shd w:val="clear" w:color="000000" w:fill="FFFFFF"/>
            <w:noWrap w:val="0"/>
            <w:vAlign w:val="center"/>
          </w:tcPr>
          <w:p w14:paraId="187E0FE6">
            <w:pPr>
              <w:widowControl/>
              <w:jc w:val="left"/>
              <w:rPr>
                <w:rFonts w:ascii="宋体" w:hAnsi="宋体" w:cs="宋体"/>
                <w:kern w:val="0"/>
                <w:sz w:val="20"/>
              </w:rPr>
            </w:pPr>
            <w:r>
              <w:rPr>
                <w:rFonts w:hint="eastAsia" w:ascii="宋体" w:hAnsi="宋体" w:cs="宋体"/>
                <w:kern w:val="0"/>
                <w:sz w:val="20"/>
              </w:rPr>
              <w:t>　</w:t>
            </w:r>
          </w:p>
        </w:tc>
        <w:tc>
          <w:tcPr>
            <w:tcW w:w="1220" w:type="dxa"/>
            <w:tcBorders>
              <w:top w:val="nil"/>
              <w:left w:val="nil"/>
              <w:bottom w:val="nil"/>
              <w:right w:val="nil"/>
            </w:tcBorders>
            <w:shd w:val="clear" w:color="000000" w:fill="FFFFFF"/>
            <w:noWrap w:val="0"/>
            <w:vAlign w:val="center"/>
          </w:tcPr>
          <w:p w14:paraId="13C7EFE2">
            <w:pPr>
              <w:widowControl/>
              <w:jc w:val="left"/>
              <w:rPr>
                <w:rFonts w:ascii="宋体" w:hAnsi="宋体" w:cs="宋体"/>
                <w:kern w:val="0"/>
                <w:sz w:val="20"/>
              </w:rPr>
            </w:pPr>
            <w:r>
              <w:rPr>
                <w:rFonts w:hint="eastAsia" w:ascii="宋体" w:hAnsi="宋体" w:cs="宋体"/>
                <w:kern w:val="0"/>
                <w:sz w:val="20"/>
              </w:rPr>
              <w:t>　</w:t>
            </w:r>
          </w:p>
        </w:tc>
        <w:tc>
          <w:tcPr>
            <w:tcW w:w="1360" w:type="dxa"/>
            <w:tcBorders>
              <w:top w:val="nil"/>
              <w:left w:val="nil"/>
              <w:bottom w:val="nil"/>
              <w:right w:val="nil"/>
            </w:tcBorders>
            <w:shd w:val="clear" w:color="000000" w:fill="FFFFFF"/>
            <w:noWrap w:val="0"/>
            <w:vAlign w:val="center"/>
          </w:tcPr>
          <w:p w14:paraId="0DEB6E72">
            <w:pPr>
              <w:widowControl/>
              <w:jc w:val="left"/>
              <w:rPr>
                <w:rFonts w:ascii="宋体" w:hAnsi="宋体" w:cs="宋体"/>
                <w:kern w:val="0"/>
                <w:sz w:val="20"/>
              </w:rPr>
            </w:pPr>
            <w:r>
              <w:rPr>
                <w:rFonts w:hint="eastAsia" w:ascii="宋体" w:hAnsi="宋体" w:cs="宋体"/>
                <w:kern w:val="0"/>
                <w:sz w:val="20"/>
              </w:rPr>
              <w:t>　</w:t>
            </w:r>
          </w:p>
        </w:tc>
        <w:tc>
          <w:tcPr>
            <w:tcW w:w="1080" w:type="dxa"/>
            <w:tcBorders>
              <w:top w:val="nil"/>
              <w:left w:val="nil"/>
              <w:bottom w:val="nil"/>
              <w:right w:val="nil"/>
            </w:tcBorders>
            <w:shd w:val="clear" w:color="000000" w:fill="FFFFFF"/>
            <w:noWrap w:val="0"/>
            <w:vAlign w:val="center"/>
          </w:tcPr>
          <w:p w14:paraId="61312080">
            <w:pPr>
              <w:widowControl/>
              <w:jc w:val="left"/>
              <w:rPr>
                <w:rFonts w:ascii="宋体" w:hAnsi="宋体" w:cs="宋体"/>
                <w:kern w:val="0"/>
                <w:sz w:val="20"/>
              </w:rPr>
            </w:pPr>
            <w:r>
              <w:rPr>
                <w:rFonts w:hint="eastAsia" w:ascii="宋体" w:hAnsi="宋体" w:cs="宋体"/>
                <w:kern w:val="0"/>
                <w:sz w:val="20"/>
              </w:rPr>
              <w:t>　</w:t>
            </w:r>
          </w:p>
        </w:tc>
        <w:tc>
          <w:tcPr>
            <w:tcW w:w="1035" w:type="dxa"/>
            <w:tcBorders>
              <w:top w:val="nil"/>
              <w:left w:val="nil"/>
              <w:bottom w:val="nil"/>
              <w:right w:val="nil"/>
            </w:tcBorders>
            <w:shd w:val="clear" w:color="000000" w:fill="FFFFFF"/>
            <w:noWrap w:val="0"/>
            <w:vAlign w:val="center"/>
          </w:tcPr>
          <w:p w14:paraId="04BC01CB">
            <w:pPr>
              <w:widowControl/>
              <w:jc w:val="left"/>
              <w:rPr>
                <w:rFonts w:ascii="宋体" w:hAnsi="宋体" w:cs="宋体"/>
                <w:kern w:val="0"/>
                <w:sz w:val="20"/>
              </w:rPr>
            </w:pPr>
            <w:r>
              <w:rPr>
                <w:rFonts w:hint="eastAsia" w:ascii="宋体" w:hAnsi="宋体" w:cs="宋体"/>
                <w:kern w:val="0"/>
                <w:sz w:val="20"/>
              </w:rPr>
              <w:t>　</w:t>
            </w:r>
          </w:p>
        </w:tc>
        <w:tc>
          <w:tcPr>
            <w:tcW w:w="1335" w:type="dxa"/>
            <w:tcBorders>
              <w:top w:val="nil"/>
              <w:left w:val="nil"/>
              <w:bottom w:val="nil"/>
              <w:right w:val="nil"/>
            </w:tcBorders>
            <w:shd w:val="clear" w:color="000000" w:fill="FFFFFF"/>
            <w:noWrap w:val="0"/>
            <w:vAlign w:val="center"/>
          </w:tcPr>
          <w:p w14:paraId="4C1662CC">
            <w:pPr>
              <w:widowControl/>
              <w:jc w:val="left"/>
              <w:rPr>
                <w:rFonts w:ascii="宋体" w:hAnsi="宋体" w:cs="宋体"/>
                <w:kern w:val="0"/>
                <w:sz w:val="20"/>
              </w:rPr>
            </w:pPr>
            <w:r>
              <w:rPr>
                <w:rFonts w:hint="eastAsia" w:ascii="宋体" w:hAnsi="宋体" w:cs="宋体"/>
                <w:kern w:val="0"/>
                <w:sz w:val="20"/>
              </w:rPr>
              <w:t>　</w:t>
            </w:r>
          </w:p>
        </w:tc>
        <w:tc>
          <w:tcPr>
            <w:tcW w:w="1290" w:type="dxa"/>
            <w:tcBorders>
              <w:top w:val="nil"/>
              <w:left w:val="nil"/>
              <w:bottom w:val="nil"/>
              <w:right w:val="nil"/>
            </w:tcBorders>
            <w:shd w:val="clear" w:color="000000" w:fill="FFFFFF"/>
            <w:noWrap w:val="0"/>
            <w:vAlign w:val="center"/>
          </w:tcPr>
          <w:p w14:paraId="40F7DC8C">
            <w:pPr>
              <w:widowControl/>
              <w:jc w:val="left"/>
              <w:rPr>
                <w:rFonts w:ascii="宋体" w:hAnsi="宋体" w:cs="宋体"/>
                <w:kern w:val="0"/>
                <w:sz w:val="20"/>
              </w:rPr>
            </w:pPr>
            <w:r>
              <w:rPr>
                <w:rFonts w:hint="eastAsia" w:ascii="宋体" w:hAnsi="宋体" w:cs="宋体"/>
                <w:kern w:val="0"/>
                <w:sz w:val="20"/>
              </w:rPr>
              <w:t>　</w:t>
            </w:r>
          </w:p>
        </w:tc>
        <w:tc>
          <w:tcPr>
            <w:tcW w:w="1155" w:type="dxa"/>
            <w:tcBorders>
              <w:top w:val="nil"/>
              <w:left w:val="nil"/>
              <w:bottom w:val="nil"/>
              <w:right w:val="nil"/>
            </w:tcBorders>
            <w:shd w:val="clear" w:color="000000" w:fill="FFFFFF"/>
            <w:noWrap w:val="0"/>
            <w:vAlign w:val="center"/>
          </w:tcPr>
          <w:p w14:paraId="5944321C">
            <w:pPr>
              <w:widowControl/>
              <w:jc w:val="left"/>
              <w:rPr>
                <w:rFonts w:ascii="宋体" w:hAnsi="宋体" w:cs="宋体"/>
                <w:kern w:val="0"/>
                <w:sz w:val="20"/>
              </w:rPr>
            </w:pPr>
            <w:r>
              <w:rPr>
                <w:rFonts w:hint="eastAsia" w:ascii="宋体" w:hAnsi="宋体" w:cs="宋体"/>
                <w:kern w:val="0"/>
                <w:sz w:val="20"/>
              </w:rPr>
              <w:t>　</w:t>
            </w:r>
          </w:p>
        </w:tc>
        <w:tc>
          <w:tcPr>
            <w:tcW w:w="1350" w:type="dxa"/>
            <w:tcBorders>
              <w:top w:val="nil"/>
              <w:left w:val="nil"/>
              <w:bottom w:val="nil"/>
              <w:right w:val="nil"/>
            </w:tcBorders>
            <w:shd w:val="clear" w:color="000000" w:fill="FFFFFF"/>
            <w:noWrap w:val="0"/>
            <w:vAlign w:val="center"/>
          </w:tcPr>
          <w:p w14:paraId="332820CE">
            <w:pPr>
              <w:widowControl/>
              <w:jc w:val="left"/>
              <w:rPr>
                <w:rFonts w:ascii="宋体" w:hAnsi="宋体" w:cs="宋体"/>
                <w:kern w:val="0"/>
                <w:sz w:val="20"/>
              </w:rPr>
            </w:pPr>
            <w:r>
              <w:rPr>
                <w:rFonts w:hint="eastAsia" w:ascii="宋体" w:hAnsi="宋体" w:cs="宋体"/>
                <w:kern w:val="0"/>
                <w:sz w:val="20"/>
              </w:rPr>
              <w:t>　</w:t>
            </w:r>
          </w:p>
        </w:tc>
        <w:tc>
          <w:tcPr>
            <w:tcW w:w="1155" w:type="dxa"/>
            <w:tcBorders>
              <w:top w:val="nil"/>
              <w:left w:val="nil"/>
              <w:bottom w:val="nil"/>
              <w:right w:val="nil"/>
            </w:tcBorders>
            <w:shd w:val="clear" w:color="000000" w:fill="FFFFFF"/>
            <w:noWrap w:val="0"/>
            <w:vAlign w:val="center"/>
          </w:tcPr>
          <w:p w14:paraId="1072F1CB">
            <w:pPr>
              <w:widowControl/>
              <w:jc w:val="right"/>
              <w:rPr>
                <w:rFonts w:ascii="宋体" w:hAnsi="宋体" w:cs="宋体"/>
                <w:color w:val="000000"/>
                <w:kern w:val="0"/>
                <w:sz w:val="20"/>
              </w:rPr>
            </w:pPr>
            <w:r>
              <w:rPr>
                <w:rFonts w:hint="eastAsia" w:ascii="宋体" w:hAnsi="宋体" w:cs="宋体"/>
                <w:color w:val="000000"/>
                <w:kern w:val="0"/>
                <w:sz w:val="20"/>
              </w:rPr>
              <w:t>公开0</w:t>
            </w:r>
            <w:r>
              <w:rPr>
                <w:rFonts w:ascii="宋体" w:hAnsi="宋体" w:cs="宋体"/>
                <w:color w:val="000000"/>
                <w:kern w:val="0"/>
                <w:sz w:val="20"/>
              </w:rPr>
              <w:t>9</w:t>
            </w:r>
            <w:r>
              <w:rPr>
                <w:rFonts w:hint="eastAsia" w:ascii="宋体" w:hAnsi="宋体" w:cs="宋体"/>
                <w:color w:val="000000"/>
                <w:kern w:val="0"/>
                <w:sz w:val="20"/>
              </w:rPr>
              <w:t>表</w:t>
            </w:r>
          </w:p>
        </w:tc>
      </w:tr>
      <w:tr w14:paraId="316209BA">
        <w:tblPrEx>
          <w:tblCellMar>
            <w:top w:w="0" w:type="dxa"/>
            <w:left w:w="108" w:type="dxa"/>
            <w:bottom w:w="0" w:type="dxa"/>
            <w:right w:w="108" w:type="dxa"/>
          </w:tblCellMar>
        </w:tblPrEx>
        <w:trPr>
          <w:trHeight w:val="300" w:hRule="atLeast"/>
          <w:jc w:val="center"/>
        </w:trPr>
        <w:tc>
          <w:tcPr>
            <w:tcW w:w="3660" w:type="dxa"/>
            <w:gridSpan w:val="3"/>
            <w:tcBorders>
              <w:top w:val="nil"/>
              <w:left w:val="nil"/>
              <w:bottom w:val="nil"/>
              <w:right w:val="nil"/>
            </w:tcBorders>
            <w:shd w:val="clear" w:color="000000" w:fill="FFFFFF"/>
            <w:noWrap w:val="0"/>
            <w:vAlign w:val="center"/>
          </w:tcPr>
          <w:p w14:paraId="3D82BF40">
            <w:pPr>
              <w:widowControl/>
              <w:jc w:val="left"/>
              <w:rPr>
                <w:rFonts w:hint="eastAsia" w:ascii="宋体" w:hAnsi="宋体" w:eastAsia="宋体" w:cs="宋体"/>
                <w:color w:val="000000"/>
                <w:kern w:val="0"/>
                <w:sz w:val="20"/>
                <w:lang w:eastAsia="zh-CN"/>
              </w:rPr>
            </w:pPr>
            <w:r>
              <w:rPr>
                <w:rFonts w:hint="eastAsia" w:ascii="宋体" w:hAnsi="宋体" w:cs="宋体"/>
                <w:color w:val="000000"/>
                <w:kern w:val="0"/>
                <w:sz w:val="20"/>
              </w:rPr>
              <w:t>单位：辽源市</w:t>
            </w:r>
            <w:r>
              <w:rPr>
                <w:rFonts w:hint="eastAsia" w:ascii="宋体" w:hAnsi="宋体" w:cs="宋体"/>
                <w:color w:val="000000"/>
                <w:kern w:val="0"/>
                <w:sz w:val="20"/>
                <w:lang w:eastAsia="zh-CN"/>
              </w:rPr>
              <w:t>地方社会经济调查队</w:t>
            </w:r>
          </w:p>
        </w:tc>
        <w:tc>
          <w:tcPr>
            <w:tcW w:w="1220" w:type="dxa"/>
            <w:tcBorders>
              <w:top w:val="nil"/>
              <w:left w:val="nil"/>
              <w:bottom w:val="nil"/>
              <w:right w:val="nil"/>
            </w:tcBorders>
            <w:shd w:val="clear" w:color="000000" w:fill="FFFFFF"/>
            <w:noWrap w:val="0"/>
            <w:vAlign w:val="center"/>
          </w:tcPr>
          <w:p w14:paraId="117A64F3">
            <w:pPr>
              <w:widowControl/>
              <w:jc w:val="left"/>
              <w:rPr>
                <w:rFonts w:ascii="宋体" w:hAnsi="宋体" w:cs="宋体"/>
                <w:kern w:val="0"/>
                <w:sz w:val="20"/>
              </w:rPr>
            </w:pPr>
            <w:r>
              <w:rPr>
                <w:rFonts w:hint="eastAsia" w:ascii="宋体" w:hAnsi="宋体" w:cs="宋体"/>
                <w:kern w:val="0"/>
                <w:sz w:val="20"/>
              </w:rPr>
              <w:t>　</w:t>
            </w:r>
          </w:p>
        </w:tc>
        <w:tc>
          <w:tcPr>
            <w:tcW w:w="1360" w:type="dxa"/>
            <w:tcBorders>
              <w:top w:val="nil"/>
              <w:left w:val="nil"/>
              <w:bottom w:val="nil"/>
              <w:right w:val="nil"/>
            </w:tcBorders>
            <w:shd w:val="clear" w:color="000000" w:fill="FFFFFF"/>
            <w:noWrap w:val="0"/>
            <w:vAlign w:val="center"/>
          </w:tcPr>
          <w:p w14:paraId="348947CB">
            <w:pPr>
              <w:widowControl/>
              <w:jc w:val="left"/>
              <w:rPr>
                <w:rFonts w:ascii="宋体" w:hAnsi="宋体" w:cs="宋体"/>
                <w:kern w:val="0"/>
                <w:sz w:val="20"/>
              </w:rPr>
            </w:pPr>
            <w:r>
              <w:rPr>
                <w:rFonts w:hint="eastAsia" w:ascii="宋体" w:hAnsi="宋体" w:cs="宋体"/>
                <w:kern w:val="0"/>
                <w:sz w:val="20"/>
              </w:rPr>
              <w:t>　</w:t>
            </w:r>
          </w:p>
        </w:tc>
        <w:tc>
          <w:tcPr>
            <w:tcW w:w="1080" w:type="dxa"/>
            <w:tcBorders>
              <w:top w:val="nil"/>
              <w:left w:val="nil"/>
              <w:bottom w:val="nil"/>
              <w:right w:val="nil"/>
            </w:tcBorders>
            <w:shd w:val="clear" w:color="000000" w:fill="FFFFFF"/>
            <w:noWrap w:val="0"/>
            <w:vAlign w:val="center"/>
          </w:tcPr>
          <w:p w14:paraId="69290CA3">
            <w:pPr>
              <w:widowControl/>
              <w:jc w:val="left"/>
              <w:rPr>
                <w:rFonts w:ascii="宋体" w:hAnsi="宋体" w:cs="宋体"/>
                <w:kern w:val="0"/>
                <w:sz w:val="20"/>
              </w:rPr>
            </w:pPr>
            <w:r>
              <w:rPr>
                <w:rFonts w:hint="eastAsia" w:ascii="宋体" w:hAnsi="宋体" w:cs="宋体"/>
                <w:kern w:val="0"/>
                <w:sz w:val="20"/>
              </w:rPr>
              <w:t>　</w:t>
            </w:r>
          </w:p>
        </w:tc>
        <w:tc>
          <w:tcPr>
            <w:tcW w:w="1035" w:type="dxa"/>
            <w:tcBorders>
              <w:top w:val="nil"/>
              <w:left w:val="nil"/>
              <w:bottom w:val="nil"/>
              <w:right w:val="nil"/>
            </w:tcBorders>
            <w:shd w:val="clear" w:color="000000" w:fill="FFFFFF"/>
            <w:noWrap w:val="0"/>
            <w:vAlign w:val="center"/>
          </w:tcPr>
          <w:p w14:paraId="2B95B0BD">
            <w:pPr>
              <w:widowControl/>
              <w:jc w:val="left"/>
              <w:rPr>
                <w:rFonts w:ascii="宋体" w:hAnsi="宋体" w:cs="宋体"/>
                <w:kern w:val="0"/>
                <w:sz w:val="20"/>
              </w:rPr>
            </w:pPr>
            <w:r>
              <w:rPr>
                <w:rFonts w:hint="eastAsia" w:ascii="宋体" w:hAnsi="宋体" w:cs="宋体"/>
                <w:kern w:val="0"/>
                <w:sz w:val="20"/>
              </w:rPr>
              <w:t>　</w:t>
            </w:r>
          </w:p>
        </w:tc>
        <w:tc>
          <w:tcPr>
            <w:tcW w:w="1335" w:type="dxa"/>
            <w:tcBorders>
              <w:top w:val="nil"/>
              <w:left w:val="nil"/>
              <w:bottom w:val="nil"/>
              <w:right w:val="nil"/>
            </w:tcBorders>
            <w:shd w:val="clear" w:color="000000" w:fill="FFFFFF"/>
            <w:noWrap w:val="0"/>
            <w:vAlign w:val="center"/>
          </w:tcPr>
          <w:p w14:paraId="146526C6">
            <w:pPr>
              <w:widowControl/>
              <w:jc w:val="left"/>
              <w:rPr>
                <w:rFonts w:ascii="宋体" w:hAnsi="宋体" w:cs="宋体"/>
                <w:kern w:val="0"/>
                <w:sz w:val="20"/>
              </w:rPr>
            </w:pPr>
            <w:r>
              <w:rPr>
                <w:rFonts w:hint="eastAsia" w:ascii="宋体" w:hAnsi="宋体" w:cs="宋体"/>
                <w:kern w:val="0"/>
                <w:sz w:val="20"/>
              </w:rPr>
              <w:t>　</w:t>
            </w:r>
          </w:p>
        </w:tc>
        <w:tc>
          <w:tcPr>
            <w:tcW w:w="1290" w:type="dxa"/>
            <w:tcBorders>
              <w:top w:val="nil"/>
              <w:left w:val="nil"/>
              <w:bottom w:val="nil"/>
              <w:right w:val="nil"/>
            </w:tcBorders>
            <w:shd w:val="clear" w:color="000000" w:fill="FFFFFF"/>
            <w:noWrap w:val="0"/>
            <w:vAlign w:val="center"/>
          </w:tcPr>
          <w:p w14:paraId="73A9E4F1">
            <w:pPr>
              <w:widowControl/>
              <w:jc w:val="left"/>
              <w:rPr>
                <w:rFonts w:ascii="宋体" w:hAnsi="宋体" w:cs="宋体"/>
                <w:kern w:val="0"/>
                <w:sz w:val="20"/>
              </w:rPr>
            </w:pPr>
            <w:r>
              <w:rPr>
                <w:rFonts w:hint="eastAsia" w:ascii="宋体" w:hAnsi="宋体" w:cs="宋体"/>
                <w:kern w:val="0"/>
                <w:sz w:val="20"/>
              </w:rPr>
              <w:t>　</w:t>
            </w:r>
          </w:p>
        </w:tc>
        <w:tc>
          <w:tcPr>
            <w:tcW w:w="1155" w:type="dxa"/>
            <w:tcBorders>
              <w:top w:val="nil"/>
              <w:left w:val="nil"/>
              <w:bottom w:val="nil"/>
              <w:right w:val="nil"/>
            </w:tcBorders>
            <w:shd w:val="clear" w:color="000000" w:fill="FFFFFF"/>
            <w:noWrap w:val="0"/>
            <w:vAlign w:val="center"/>
          </w:tcPr>
          <w:p w14:paraId="0151134F">
            <w:pPr>
              <w:widowControl/>
              <w:jc w:val="left"/>
              <w:rPr>
                <w:rFonts w:ascii="宋体" w:hAnsi="宋体" w:cs="宋体"/>
                <w:kern w:val="0"/>
                <w:sz w:val="20"/>
              </w:rPr>
            </w:pPr>
            <w:r>
              <w:rPr>
                <w:rFonts w:hint="eastAsia" w:ascii="宋体" w:hAnsi="宋体" w:cs="宋体"/>
                <w:kern w:val="0"/>
                <w:sz w:val="20"/>
              </w:rPr>
              <w:t>　</w:t>
            </w:r>
          </w:p>
        </w:tc>
        <w:tc>
          <w:tcPr>
            <w:tcW w:w="1350" w:type="dxa"/>
            <w:tcBorders>
              <w:top w:val="nil"/>
              <w:left w:val="nil"/>
              <w:bottom w:val="nil"/>
              <w:right w:val="nil"/>
            </w:tcBorders>
            <w:shd w:val="clear" w:color="000000" w:fill="FFFFFF"/>
            <w:noWrap w:val="0"/>
            <w:vAlign w:val="center"/>
          </w:tcPr>
          <w:p w14:paraId="132EEF22">
            <w:pPr>
              <w:widowControl/>
              <w:jc w:val="left"/>
              <w:rPr>
                <w:rFonts w:ascii="宋体" w:hAnsi="宋体" w:cs="宋体"/>
                <w:kern w:val="0"/>
                <w:sz w:val="20"/>
              </w:rPr>
            </w:pPr>
            <w:r>
              <w:rPr>
                <w:rFonts w:hint="eastAsia" w:ascii="宋体" w:hAnsi="宋体" w:cs="宋体"/>
                <w:kern w:val="0"/>
                <w:sz w:val="20"/>
              </w:rPr>
              <w:t>　</w:t>
            </w:r>
          </w:p>
        </w:tc>
        <w:tc>
          <w:tcPr>
            <w:tcW w:w="1155" w:type="dxa"/>
            <w:tcBorders>
              <w:top w:val="nil"/>
              <w:left w:val="nil"/>
              <w:bottom w:val="nil"/>
              <w:right w:val="nil"/>
            </w:tcBorders>
            <w:shd w:val="clear" w:color="000000" w:fill="FFFFFF"/>
            <w:noWrap w:val="0"/>
            <w:vAlign w:val="center"/>
          </w:tcPr>
          <w:p w14:paraId="17BC7A91">
            <w:pPr>
              <w:widowControl/>
              <w:jc w:val="right"/>
              <w:rPr>
                <w:rFonts w:ascii="宋体" w:hAnsi="宋体" w:cs="宋体"/>
                <w:color w:val="000000"/>
                <w:kern w:val="0"/>
                <w:sz w:val="20"/>
              </w:rPr>
            </w:pPr>
            <w:r>
              <w:rPr>
                <w:rFonts w:hint="eastAsia" w:ascii="宋体" w:hAnsi="宋体" w:cs="宋体"/>
                <w:color w:val="000000"/>
                <w:kern w:val="0"/>
                <w:sz w:val="20"/>
              </w:rPr>
              <w:t>单位：万元</w:t>
            </w:r>
          </w:p>
        </w:tc>
      </w:tr>
      <w:tr w14:paraId="104E464D">
        <w:tblPrEx>
          <w:tblCellMar>
            <w:top w:w="0" w:type="dxa"/>
            <w:left w:w="108" w:type="dxa"/>
            <w:bottom w:w="0" w:type="dxa"/>
            <w:right w:w="108" w:type="dxa"/>
          </w:tblCellMar>
        </w:tblPrEx>
        <w:trPr>
          <w:trHeight w:val="559" w:hRule="atLeast"/>
          <w:jc w:val="center"/>
        </w:trPr>
        <w:tc>
          <w:tcPr>
            <w:tcW w:w="7320" w:type="dxa"/>
            <w:gridSpan w:val="6"/>
            <w:tcBorders>
              <w:top w:val="single" w:color="auto" w:sz="8" w:space="0"/>
              <w:left w:val="single" w:color="auto" w:sz="8" w:space="0"/>
              <w:bottom w:val="single" w:color="auto" w:sz="4" w:space="0"/>
              <w:right w:val="single" w:color="auto" w:sz="4" w:space="0"/>
            </w:tcBorders>
            <w:noWrap w:val="0"/>
            <w:vAlign w:val="center"/>
          </w:tcPr>
          <w:p w14:paraId="12888FE7">
            <w:pPr>
              <w:widowControl/>
              <w:jc w:val="center"/>
              <w:rPr>
                <w:rFonts w:ascii="宋体" w:hAnsi="宋体" w:cs="宋体"/>
                <w:kern w:val="0"/>
                <w:sz w:val="22"/>
                <w:szCs w:val="22"/>
              </w:rPr>
            </w:pPr>
            <w:r>
              <w:rPr>
                <w:rFonts w:hint="eastAsia" w:ascii="宋体" w:hAnsi="宋体" w:cs="宋体"/>
                <w:kern w:val="0"/>
                <w:sz w:val="22"/>
                <w:szCs w:val="22"/>
              </w:rPr>
              <w:t>预算数</w:t>
            </w:r>
          </w:p>
        </w:tc>
        <w:tc>
          <w:tcPr>
            <w:tcW w:w="7320" w:type="dxa"/>
            <w:gridSpan w:val="6"/>
            <w:tcBorders>
              <w:top w:val="single" w:color="auto" w:sz="8" w:space="0"/>
              <w:left w:val="nil"/>
              <w:bottom w:val="single" w:color="auto" w:sz="4" w:space="0"/>
              <w:right w:val="single" w:color="000000" w:sz="8" w:space="0"/>
            </w:tcBorders>
            <w:noWrap w:val="0"/>
            <w:vAlign w:val="center"/>
          </w:tcPr>
          <w:p w14:paraId="4D89F97A">
            <w:pPr>
              <w:widowControl/>
              <w:jc w:val="center"/>
              <w:rPr>
                <w:rFonts w:ascii="宋体" w:hAnsi="宋体" w:cs="宋体"/>
                <w:kern w:val="0"/>
                <w:sz w:val="22"/>
                <w:szCs w:val="22"/>
              </w:rPr>
            </w:pPr>
            <w:r>
              <w:rPr>
                <w:rFonts w:hint="eastAsia" w:ascii="宋体" w:hAnsi="宋体" w:cs="宋体"/>
                <w:kern w:val="0"/>
                <w:sz w:val="22"/>
                <w:szCs w:val="22"/>
              </w:rPr>
              <w:t>决算数</w:t>
            </w:r>
          </w:p>
        </w:tc>
      </w:tr>
      <w:tr w14:paraId="2E01239D">
        <w:tblPrEx>
          <w:tblCellMar>
            <w:top w:w="0" w:type="dxa"/>
            <w:left w:w="108" w:type="dxa"/>
            <w:bottom w:w="0" w:type="dxa"/>
            <w:right w:w="108" w:type="dxa"/>
          </w:tblCellMar>
        </w:tblPrEx>
        <w:trPr>
          <w:trHeight w:val="600" w:hRule="atLeast"/>
          <w:jc w:val="center"/>
        </w:trPr>
        <w:tc>
          <w:tcPr>
            <w:tcW w:w="1220" w:type="dxa"/>
            <w:vMerge w:val="restart"/>
            <w:tcBorders>
              <w:top w:val="nil"/>
              <w:left w:val="single" w:color="auto" w:sz="8" w:space="0"/>
              <w:bottom w:val="single" w:color="auto" w:sz="4" w:space="0"/>
              <w:right w:val="single" w:color="auto" w:sz="4" w:space="0"/>
            </w:tcBorders>
            <w:noWrap w:val="0"/>
            <w:vAlign w:val="center"/>
          </w:tcPr>
          <w:p w14:paraId="1DB51C93">
            <w:pPr>
              <w:widowControl/>
              <w:jc w:val="center"/>
              <w:rPr>
                <w:rFonts w:ascii="宋体" w:hAnsi="宋体" w:cs="宋体"/>
                <w:kern w:val="0"/>
                <w:sz w:val="22"/>
                <w:szCs w:val="22"/>
              </w:rPr>
            </w:pPr>
            <w:r>
              <w:rPr>
                <w:rFonts w:hint="eastAsia" w:ascii="宋体" w:hAnsi="宋体" w:cs="宋体"/>
                <w:kern w:val="0"/>
                <w:sz w:val="22"/>
                <w:szCs w:val="22"/>
              </w:rPr>
              <w:t>合计</w:t>
            </w:r>
          </w:p>
        </w:tc>
        <w:tc>
          <w:tcPr>
            <w:tcW w:w="1220" w:type="dxa"/>
            <w:vMerge w:val="restart"/>
            <w:tcBorders>
              <w:top w:val="nil"/>
              <w:left w:val="single" w:color="auto" w:sz="4" w:space="0"/>
              <w:bottom w:val="single" w:color="auto" w:sz="4" w:space="0"/>
              <w:right w:val="single" w:color="auto" w:sz="4" w:space="0"/>
            </w:tcBorders>
            <w:noWrap w:val="0"/>
            <w:vAlign w:val="center"/>
          </w:tcPr>
          <w:p w14:paraId="6A7589B2">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800" w:type="dxa"/>
            <w:gridSpan w:val="3"/>
            <w:tcBorders>
              <w:top w:val="single" w:color="auto" w:sz="4" w:space="0"/>
              <w:left w:val="nil"/>
              <w:bottom w:val="single" w:color="auto" w:sz="4" w:space="0"/>
              <w:right w:val="single" w:color="auto" w:sz="4" w:space="0"/>
            </w:tcBorders>
            <w:noWrap w:val="0"/>
            <w:vAlign w:val="center"/>
          </w:tcPr>
          <w:p w14:paraId="3B051B47">
            <w:pPr>
              <w:widowControl/>
              <w:jc w:val="center"/>
              <w:rPr>
                <w:rFonts w:ascii="宋体" w:hAnsi="宋体" w:cs="宋体"/>
                <w:kern w:val="0"/>
                <w:sz w:val="22"/>
                <w:szCs w:val="22"/>
              </w:rPr>
            </w:pPr>
            <w:bookmarkStart w:id="4" w:name="OLE_LINK14"/>
            <w:r>
              <w:rPr>
                <w:rFonts w:hint="eastAsia" w:ascii="宋体" w:hAnsi="宋体" w:cs="宋体"/>
                <w:kern w:val="0"/>
                <w:sz w:val="22"/>
                <w:szCs w:val="22"/>
              </w:rPr>
              <w:t>公务用车购置及运行</w:t>
            </w:r>
            <w:r>
              <w:rPr>
                <w:rFonts w:hint="eastAsia" w:ascii="宋体" w:hAnsi="宋体" w:cs="宋体"/>
                <w:kern w:val="0"/>
                <w:sz w:val="22"/>
                <w:szCs w:val="22"/>
                <w:lang w:eastAsia="zh-CN"/>
              </w:rPr>
              <w:t>维护</w:t>
            </w:r>
            <w:r>
              <w:rPr>
                <w:rFonts w:hint="eastAsia" w:ascii="宋体" w:hAnsi="宋体" w:cs="宋体"/>
                <w:kern w:val="0"/>
                <w:sz w:val="22"/>
                <w:szCs w:val="22"/>
              </w:rPr>
              <w:t>费</w:t>
            </w:r>
            <w:bookmarkEnd w:id="4"/>
          </w:p>
        </w:tc>
        <w:tc>
          <w:tcPr>
            <w:tcW w:w="1080" w:type="dxa"/>
            <w:vMerge w:val="restart"/>
            <w:tcBorders>
              <w:top w:val="nil"/>
              <w:left w:val="single" w:color="auto" w:sz="4" w:space="0"/>
              <w:bottom w:val="single" w:color="auto" w:sz="4" w:space="0"/>
              <w:right w:val="single" w:color="auto" w:sz="4" w:space="0"/>
            </w:tcBorders>
            <w:noWrap w:val="0"/>
            <w:vAlign w:val="center"/>
          </w:tcPr>
          <w:p w14:paraId="2A9F3BD1">
            <w:pPr>
              <w:widowControl/>
              <w:jc w:val="center"/>
              <w:rPr>
                <w:rFonts w:ascii="宋体" w:hAnsi="宋体" w:cs="宋体"/>
                <w:kern w:val="0"/>
                <w:sz w:val="22"/>
                <w:szCs w:val="22"/>
              </w:rPr>
            </w:pPr>
            <w:r>
              <w:rPr>
                <w:rFonts w:hint="eastAsia" w:ascii="宋体" w:hAnsi="宋体" w:cs="宋体"/>
                <w:kern w:val="0"/>
                <w:sz w:val="22"/>
                <w:szCs w:val="22"/>
              </w:rPr>
              <w:t>公务接待费</w:t>
            </w:r>
          </w:p>
        </w:tc>
        <w:tc>
          <w:tcPr>
            <w:tcW w:w="1035" w:type="dxa"/>
            <w:vMerge w:val="restart"/>
            <w:tcBorders>
              <w:top w:val="nil"/>
              <w:left w:val="single" w:color="auto" w:sz="4" w:space="0"/>
              <w:bottom w:val="single" w:color="auto" w:sz="4" w:space="0"/>
              <w:right w:val="single" w:color="auto" w:sz="4" w:space="0"/>
            </w:tcBorders>
            <w:noWrap w:val="0"/>
            <w:vAlign w:val="center"/>
          </w:tcPr>
          <w:p w14:paraId="19358E85">
            <w:pPr>
              <w:widowControl/>
              <w:jc w:val="center"/>
              <w:rPr>
                <w:rFonts w:ascii="宋体" w:hAnsi="宋体" w:cs="宋体"/>
                <w:kern w:val="0"/>
                <w:sz w:val="22"/>
                <w:szCs w:val="22"/>
              </w:rPr>
            </w:pPr>
            <w:r>
              <w:rPr>
                <w:rFonts w:hint="eastAsia" w:ascii="宋体" w:hAnsi="宋体" w:cs="宋体"/>
                <w:kern w:val="0"/>
                <w:sz w:val="22"/>
                <w:szCs w:val="22"/>
              </w:rPr>
              <w:t>合计</w:t>
            </w:r>
          </w:p>
        </w:tc>
        <w:tc>
          <w:tcPr>
            <w:tcW w:w="1335" w:type="dxa"/>
            <w:vMerge w:val="restart"/>
            <w:tcBorders>
              <w:top w:val="nil"/>
              <w:left w:val="single" w:color="auto" w:sz="4" w:space="0"/>
              <w:bottom w:val="single" w:color="auto" w:sz="4" w:space="0"/>
              <w:right w:val="single" w:color="auto" w:sz="4" w:space="0"/>
            </w:tcBorders>
            <w:noWrap w:val="0"/>
            <w:vAlign w:val="center"/>
          </w:tcPr>
          <w:p w14:paraId="39216CBE">
            <w:pPr>
              <w:widowControl/>
              <w:jc w:val="center"/>
              <w:rPr>
                <w:rFonts w:ascii="宋体" w:hAnsi="宋体" w:cs="宋体"/>
                <w:kern w:val="0"/>
                <w:sz w:val="22"/>
                <w:szCs w:val="22"/>
              </w:rPr>
            </w:pPr>
            <w:r>
              <w:rPr>
                <w:rFonts w:hint="eastAsia" w:ascii="宋体" w:hAnsi="宋体" w:cs="宋体"/>
                <w:kern w:val="0"/>
                <w:sz w:val="22"/>
                <w:szCs w:val="22"/>
              </w:rPr>
              <w:t>因公出国（境）费</w:t>
            </w:r>
          </w:p>
        </w:tc>
        <w:tc>
          <w:tcPr>
            <w:tcW w:w="3795" w:type="dxa"/>
            <w:gridSpan w:val="3"/>
            <w:tcBorders>
              <w:top w:val="single" w:color="auto" w:sz="4" w:space="0"/>
              <w:left w:val="nil"/>
              <w:bottom w:val="single" w:color="auto" w:sz="4" w:space="0"/>
              <w:right w:val="single" w:color="auto" w:sz="4" w:space="0"/>
            </w:tcBorders>
            <w:noWrap w:val="0"/>
            <w:vAlign w:val="center"/>
          </w:tcPr>
          <w:p w14:paraId="7D94393D">
            <w:pPr>
              <w:widowControl/>
              <w:jc w:val="center"/>
              <w:rPr>
                <w:rFonts w:ascii="宋体" w:hAnsi="宋体" w:cs="宋体"/>
                <w:kern w:val="0"/>
                <w:sz w:val="22"/>
                <w:szCs w:val="22"/>
              </w:rPr>
            </w:pPr>
            <w:r>
              <w:rPr>
                <w:rFonts w:hint="eastAsia" w:ascii="宋体" w:hAnsi="宋体" w:cs="宋体"/>
                <w:kern w:val="0"/>
                <w:sz w:val="22"/>
                <w:szCs w:val="22"/>
              </w:rPr>
              <w:t>公务用车购置及运行</w:t>
            </w:r>
            <w:r>
              <w:rPr>
                <w:rFonts w:hint="eastAsia" w:ascii="宋体" w:hAnsi="宋体" w:cs="宋体"/>
                <w:kern w:val="0"/>
                <w:sz w:val="22"/>
                <w:szCs w:val="22"/>
                <w:lang w:eastAsia="zh-CN"/>
              </w:rPr>
              <w:t>维护</w:t>
            </w:r>
            <w:r>
              <w:rPr>
                <w:rFonts w:hint="eastAsia" w:ascii="宋体" w:hAnsi="宋体" w:cs="宋体"/>
                <w:kern w:val="0"/>
                <w:sz w:val="22"/>
                <w:szCs w:val="22"/>
              </w:rPr>
              <w:t>费</w:t>
            </w:r>
          </w:p>
        </w:tc>
        <w:tc>
          <w:tcPr>
            <w:tcW w:w="1155" w:type="dxa"/>
            <w:vMerge w:val="restart"/>
            <w:tcBorders>
              <w:top w:val="nil"/>
              <w:left w:val="single" w:color="auto" w:sz="4" w:space="0"/>
              <w:bottom w:val="single" w:color="auto" w:sz="4" w:space="0"/>
              <w:right w:val="single" w:color="auto" w:sz="8" w:space="0"/>
            </w:tcBorders>
            <w:noWrap w:val="0"/>
            <w:vAlign w:val="center"/>
          </w:tcPr>
          <w:p w14:paraId="75BC5F12">
            <w:pPr>
              <w:widowControl/>
              <w:jc w:val="center"/>
              <w:rPr>
                <w:rFonts w:ascii="宋体" w:hAnsi="宋体" w:cs="宋体"/>
                <w:kern w:val="0"/>
                <w:sz w:val="22"/>
                <w:szCs w:val="22"/>
              </w:rPr>
            </w:pPr>
            <w:r>
              <w:rPr>
                <w:rFonts w:hint="eastAsia" w:ascii="宋体" w:hAnsi="宋体" w:cs="宋体"/>
                <w:kern w:val="0"/>
                <w:sz w:val="22"/>
                <w:szCs w:val="22"/>
              </w:rPr>
              <w:t>公务接待费</w:t>
            </w:r>
          </w:p>
        </w:tc>
      </w:tr>
      <w:tr w14:paraId="0A0108B7">
        <w:tblPrEx>
          <w:tblCellMar>
            <w:top w:w="0" w:type="dxa"/>
            <w:left w:w="108" w:type="dxa"/>
            <w:bottom w:w="0" w:type="dxa"/>
            <w:right w:w="108" w:type="dxa"/>
          </w:tblCellMar>
        </w:tblPrEx>
        <w:trPr>
          <w:trHeight w:val="600" w:hRule="atLeast"/>
          <w:jc w:val="center"/>
        </w:trPr>
        <w:tc>
          <w:tcPr>
            <w:tcW w:w="1220" w:type="dxa"/>
            <w:vMerge w:val="continue"/>
            <w:tcBorders>
              <w:top w:val="nil"/>
              <w:left w:val="single" w:color="auto" w:sz="8" w:space="0"/>
              <w:bottom w:val="single" w:color="auto" w:sz="4" w:space="0"/>
              <w:right w:val="single" w:color="auto" w:sz="4" w:space="0"/>
            </w:tcBorders>
            <w:noWrap w:val="0"/>
            <w:vAlign w:val="center"/>
          </w:tcPr>
          <w:p w14:paraId="6BE31FFB">
            <w:pPr>
              <w:widowControl/>
              <w:jc w:val="left"/>
              <w:rPr>
                <w:rFonts w:ascii="宋体" w:hAnsi="宋体" w:cs="宋体"/>
                <w:kern w:val="0"/>
                <w:sz w:val="22"/>
                <w:szCs w:val="22"/>
              </w:rPr>
            </w:pPr>
          </w:p>
        </w:tc>
        <w:tc>
          <w:tcPr>
            <w:tcW w:w="1220" w:type="dxa"/>
            <w:vMerge w:val="continue"/>
            <w:tcBorders>
              <w:top w:val="nil"/>
              <w:left w:val="single" w:color="auto" w:sz="4" w:space="0"/>
              <w:bottom w:val="single" w:color="auto" w:sz="4" w:space="0"/>
              <w:right w:val="single" w:color="auto" w:sz="4" w:space="0"/>
            </w:tcBorders>
            <w:noWrap w:val="0"/>
            <w:vAlign w:val="center"/>
          </w:tcPr>
          <w:p w14:paraId="2FC22A73">
            <w:pPr>
              <w:widowControl/>
              <w:jc w:val="left"/>
              <w:rPr>
                <w:rFonts w:ascii="宋体" w:hAnsi="宋体" w:cs="宋体"/>
                <w:kern w:val="0"/>
                <w:sz w:val="22"/>
                <w:szCs w:val="22"/>
              </w:rPr>
            </w:pPr>
          </w:p>
        </w:tc>
        <w:tc>
          <w:tcPr>
            <w:tcW w:w="1220" w:type="dxa"/>
            <w:tcBorders>
              <w:top w:val="nil"/>
              <w:left w:val="nil"/>
              <w:bottom w:val="single" w:color="auto" w:sz="4" w:space="0"/>
              <w:right w:val="single" w:color="auto" w:sz="4" w:space="0"/>
            </w:tcBorders>
            <w:noWrap w:val="0"/>
            <w:vAlign w:val="center"/>
          </w:tcPr>
          <w:p w14:paraId="298E9106">
            <w:pPr>
              <w:widowControl/>
              <w:jc w:val="center"/>
              <w:rPr>
                <w:rFonts w:ascii="宋体" w:hAnsi="宋体" w:cs="宋体"/>
                <w:kern w:val="0"/>
                <w:sz w:val="22"/>
                <w:szCs w:val="22"/>
              </w:rPr>
            </w:pPr>
            <w:r>
              <w:rPr>
                <w:rFonts w:hint="eastAsia" w:ascii="宋体" w:hAnsi="宋体" w:cs="宋体"/>
                <w:kern w:val="0"/>
                <w:sz w:val="22"/>
                <w:szCs w:val="22"/>
              </w:rPr>
              <w:t>小计</w:t>
            </w:r>
          </w:p>
        </w:tc>
        <w:tc>
          <w:tcPr>
            <w:tcW w:w="1220" w:type="dxa"/>
            <w:tcBorders>
              <w:top w:val="nil"/>
              <w:left w:val="nil"/>
              <w:bottom w:val="single" w:color="auto" w:sz="4" w:space="0"/>
              <w:right w:val="single" w:color="auto" w:sz="4" w:space="0"/>
            </w:tcBorders>
            <w:noWrap w:val="0"/>
            <w:vAlign w:val="center"/>
          </w:tcPr>
          <w:p w14:paraId="542FF0A9">
            <w:pPr>
              <w:widowControl/>
              <w:jc w:val="center"/>
              <w:rPr>
                <w:rFonts w:ascii="宋体" w:hAnsi="宋体" w:cs="宋体"/>
                <w:kern w:val="0"/>
                <w:sz w:val="22"/>
                <w:szCs w:val="22"/>
              </w:rPr>
            </w:pPr>
            <w:r>
              <w:rPr>
                <w:rFonts w:hint="eastAsia" w:ascii="宋体" w:hAnsi="宋体" w:cs="宋体"/>
                <w:kern w:val="0"/>
                <w:sz w:val="22"/>
                <w:szCs w:val="22"/>
              </w:rPr>
              <w:t>公务用车</w:t>
            </w:r>
          </w:p>
          <w:p w14:paraId="30A860DB">
            <w:pPr>
              <w:widowControl/>
              <w:jc w:val="center"/>
              <w:rPr>
                <w:rFonts w:ascii="宋体" w:hAnsi="宋体" w:cs="宋体"/>
                <w:kern w:val="0"/>
                <w:sz w:val="22"/>
                <w:szCs w:val="22"/>
              </w:rPr>
            </w:pPr>
            <w:r>
              <w:rPr>
                <w:rFonts w:hint="eastAsia" w:ascii="宋体" w:hAnsi="宋体" w:cs="宋体"/>
                <w:kern w:val="0"/>
                <w:sz w:val="22"/>
                <w:szCs w:val="22"/>
              </w:rPr>
              <w:t>购置费</w:t>
            </w:r>
          </w:p>
        </w:tc>
        <w:tc>
          <w:tcPr>
            <w:tcW w:w="1360" w:type="dxa"/>
            <w:tcBorders>
              <w:top w:val="nil"/>
              <w:left w:val="nil"/>
              <w:bottom w:val="single" w:color="auto" w:sz="4" w:space="0"/>
              <w:right w:val="single" w:color="auto" w:sz="4" w:space="0"/>
            </w:tcBorders>
            <w:noWrap w:val="0"/>
            <w:vAlign w:val="center"/>
          </w:tcPr>
          <w:p w14:paraId="49993394">
            <w:pPr>
              <w:widowControl/>
              <w:jc w:val="center"/>
              <w:rPr>
                <w:rFonts w:ascii="宋体" w:hAnsi="宋体" w:cs="宋体"/>
                <w:kern w:val="0"/>
                <w:sz w:val="22"/>
                <w:szCs w:val="22"/>
              </w:rPr>
            </w:pPr>
            <w:r>
              <w:rPr>
                <w:rFonts w:hint="eastAsia" w:ascii="宋体" w:hAnsi="宋体" w:cs="宋体"/>
                <w:kern w:val="0"/>
                <w:sz w:val="22"/>
                <w:szCs w:val="22"/>
              </w:rPr>
              <w:t>公务用车</w:t>
            </w:r>
          </w:p>
          <w:p w14:paraId="6EEE6D2C">
            <w:pPr>
              <w:widowControl/>
              <w:jc w:val="center"/>
              <w:rPr>
                <w:rFonts w:ascii="宋体" w:hAnsi="宋体" w:cs="宋体"/>
                <w:kern w:val="0"/>
                <w:sz w:val="22"/>
                <w:szCs w:val="22"/>
              </w:rPr>
            </w:pPr>
            <w:r>
              <w:rPr>
                <w:rFonts w:hint="eastAsia" w:ascii="宋体" w:hAnsi="宋体" w:cs="宋体"/>
                <w:kern w:val="0"/>
                <w:sz w:val="22"/>
                <w:szCs w:val="22"/>
              </w:rPr>
              <w:t>运行</w:t>
            </w:r>
            <w:r>
              <w:rPr>
                <w:rFonts w:hint="eastAsia" w:ascii="宋体" w:hAnsi="宋体" w:cs="宋体"/>
                <w:kern w:val="0"/>
                <w:sz w:val="22"/>
                <w:szCs w:val="22"/>
                <w:lang w:val="en-US" w:eastAsia="zh-CN"/>
              </w:rPr>
              <w:t>维护</w:t>
            </w:r>
            <w:r>
              <w:rPr>
                <w:rFonts w:hint="eastAsia" w:ascii="宋体" w:hAnsi="宋体" w:cs="宋体"/>
                <w:kern w:val="0"/>
                <w:sz w:val="22"/>
                <w:szCs w:val="22"/>
              </w:rPr>
              <w:t>费</w:t>
            </w:r>
          </w:p>
        </w:tc>
        <w:tc>
          <w:tcPr>
            <w:tcW w:w="1080" w:type="dxa"/>
            <w:vMerge w:val="continue"/>
            <w:tcBorders>
              <w:top w:val="nil"/>
              <w:left w:val="single" w:color="auto" w:sz="4" w:space="0"/>
              <w:bottom w:val="single" w:color="auto" w:sz="4" w:space="0"/>
              <w:right w:val="single" w:color="auto" w:sz="4" w:space="0"/>
            </w:tcBorders>
            <w:noWrap w:val="0"/>
            <w:vAlign w:val="center"/>
          </w:tcPr>
          <w:p w14:paraId="55651BA1">
            <w:pPr>
              <w:widowControl/>
              <w:jc w:val="left"/>
              <w:rPr>
                <w:rFonts w:ascii="宋体" w:hAnsi="宋体" w:cs="宋体"/>
                <w:kern w:val="0"/>
                <w:sz w:val="22"/>
                <w:szCs w:val="22"/>
              </w:rPr>
            </w:pPr>
          </w:p>
        </w:tc>
        <w:tc>
          <w:tcPr>
            <w:tcW w:w="1035" w:type="dxa"/>
            <w:vMerge w:val="continue"/>
            <w:tcBorders>
              <w:top w:val="nil"/>
              <w:left w:val="single" w:color="auto" w:sz="4" w:space="0"/>
              <w:bottom w:val="single" w:color="auto" w:sz="4" w:space="0"/>
              <w:right w:val="single" w:color="auto" w:sz="4" w:space="0"/>
            </w:tcBorders>
            <w:noWrap w:val="0"/>
            <w:vAlign w:val="center"/>
          </w:tcPr>
          <w:p w14:paraId="37227A4E">
            <w:pPr>
              <w:widowControl/>
              <w:jc w:val="left"/>
              <w:rPr>
                <w:rFonts w:ascii="宋体" w:hAnsi="宋体" w:cs="宋体"/>
                <w:kern w:val="0"/>
                <w:sz w:val="22"/>
                <w:szCs w:val="22"/>
              </w:rPr>
            </w:pPr>
          </w:p>
        </w:tc>
        <w:tc>
          <w:tcPr>
            <w:tcW w:w="1335" w:type="dxa"/>
            <w:vMerge w:val="continue"/>
            <w:tcBorders>
              <w:top w:val="nil"/>
              <w:left w:val="single" w:color="auto" w:sz="4" w:space="0"/>
              <w:bottom w:val="single" w:color="auto" w:sz="4" w:space="0"/>
              <w:right w:val="single" w:color="auto" w:sz="4" w:space="0"/>
            </w:tcBorders>
            <w:noWrap w:val="0"/>
            <w:vAlign w:val="center"/>
          </w:tcPr>
          <w:p w14:paraId="692CA1EB">
            <w:pPr>
              <w:widowControl/>
              <w:jc w:val="left"/>
              <w:rPr>
                <w:rFonts w:ascii="宋体" w:hAnsi="宋体" w:cs="宋体"/>
                <w:kern w:val="0"/>
                <w:sz w:val="22"/>
                <w:szCs w:val="22"/>
              </w:rPr>
            </w:pPr>
          </w:p>
        </w:tc>
        <w:tc>
          <w:tcPr>
            <w:tcW w:w="1290" w:type="dxa"/>
            <w:tcBorders>
              <w:top w:val="nil"/>
              <w:left w:val="nil"/>
              <w:bottom w:val="single" w:color="auto" w:sz="4" w:space="0"/>
              <w:right w:val="single" w:color="auto" w:sz="4" w:space="0"/>
            </w:tcBorders>
            <w:noWrap w:val="0"/>
            <w:vAlign w:val="center"/>
          </w:tcPr>
          <w:p w14:paraId="35C6251C">
            <w:pPr>
              <w:widowControl/>
              <w:jc w:val="center"/>
              <w:rPr>
                <w:rFonts w:ascii="宋体" w:hAnsi="宋体" w:cs="宋体"/>
                <w:kern w:val="0"/>
                <w:sz w:val="22"/>
                <w:szCs w:val="22"/>
              </w:rPr>
            </w:pPr>
            <w:r>
              <w:rPr>
                <w:rFonts w:hint="eastAsia" w:ascii="宋体" w:hAnsi="宋体" w:cs="宋体"/>
                <w:kern w:val="0"/>
                <w:sz w:val="22"/>
                <w:szCs w:val="22"/>
              </w:rPr>
              <w:t>小计</w:t>
            </w:r>
          </w:p>
        </w:tc>
        <w:tc>
          <w:tcPr>
            <w:tcW w:w="1155" w:type="dxa"/>
            <w:tcBorders>
              <w:top w:val="nil"/>
              <w:left w:val="nil"/>
              <w:bottom w:val="single" w:color="auto" w:sz="4" w:space="0"/>
              <w:right w:val="single" w:color="auto" w:sz="4" w:space="0"/>
            </w:tcBorders>
            <w:noWrap w:val="0"/>
            <w:vAlign w:val="center"/>
          </w:tcPr>
          <w:p w14:paraId="7E7E40EC">
            <w:pPr>
              <w:widowControl/>
              <w:jc w:val="center"/>
              <w:rPr>
                <w:rFonts w:ascii="宋体" w:hAnsi="宋体" w:cs="宋体"/>
                <w:kern w:val="0"/>
                <w:sz w:val="22"/>
                <w:szCs w:val="22"/>
              </w:rPr>
            </w:pPr>
            <w:r>
              <w:rPr>
                <w:rFonts w:hint="eastAsia" w:ascii="宋体" w:hAnsi="宋体" w:cs="宋体"/>
                <w:kern w:val="0"/>
                <w:sz w:val="22"/>
                <w:szCs w:val="22"/>
              </w:rPr>
              <w:t>公务用车</w:t>
            </w:r>
          </w:p>
          <w:p w14:paraId="1A775DE2">
            <w:pPr>
              <w:widowControl/>
              <w:jc w:val="center"/>
              <w:rPr>
                <w:rFonts w:ascii="宋体" w:hAnsi="宋体" w:cs="宋体"/>
                <w:kern w:val="0"/>
                <w:sz w:val="22"/>
                <w:szCs w:val="22"/>
              </w:rPr>
            </w:pPr>
            <w:r>
              <w:rPr>
                <w:rFonts w:hint="eastAsia" w:ascii="宋体" w:hAnsi="宋体" w:cs="宋体"/>
                <w:kern w:val="0"/>
                <w:sz w:val="22"/>
                <w:szCs w:val="22"/>
              </w:rPr>
              <w:t>购置费</w:t>
            </w:r>
          </w:p>
        </w:tc>
        <w:tc>
          <w:tcPr>
            <w:tcW w:w="1350" w:type="dxa"/>
            <w:tcBorders>
              <w:top w:val="nil"/>
              <w:left w:val="nil"/>
              <w:bottom w:val="single" w:color="auto" w:sz="4" w:space="0"/>
              <w:right w:val="single" w:color="auto" w:sz="4" w:space="0"/>
            </w:tcBorders>
            <w:noWrap w:val="0"/>
            <w:vAlign w:val="center"/>
          </w:tcPr>
          <w:p w14:paraId="5845549B">
            <w:pPr>
              <w:widowControl/>
              <w:jc w:val="center"/>
              <w:rPr>
                <w:rFonts w:ascii="宋体" w:hAnsi="宋体" w:cs="宋体"/>
                <w:kern w:val="0"/>
                <w:sz w:val="22"/>
                <w:szCs w:val="22"/>
              </w:rPr>
            </w:pPr>
            <w:r>
              <w:rPr>
                <w:rFonts w:hint="eastAsia" w:ascii="宋体" w:hAnsi="宋体" w:cs="宋体"/>
                <w:kern w:val="0"/>
                <w:sz w:val="22"/>
                <w:szCs w:val="22"/>
              </w:rPr>
              <w:t>公务用车</w:t>
            </w:r>
          </w:p>
          <w:p w14:paraId="0C81D72C">
            <w:pPr>
              <w:widowControl/>
              <w:jc w:val="center"/>
              <w:rPr>
                <w:rFonts w:ascii="宋体" w:hAnsi="宋体" w:cs="宋体"/>
                <w:kern w:val="0"/>
                <w:sz w:val="22"/>
                <w:szCs w:val="22"/>
              </w:rPr>
            </w:pPr>
            <w:r>
              <w:rPr>
                <w:rFonts w:hint="eastAsia" w:ascii="宋体" w:hAnsi="宋体" w:cs="宋体"/>
                <w:kern w:val="0"/>
                <w:sz w:val="22"/>
                <w:szCs w:val="22"/>
              </w:rPr>
              <w:t>运行</w:t>
            </w:r>
            <w:r>
              <w:rPr>
                <w:rFonts w:hint="eastAsia" w:ascii="宋体" w:hAnsi="宋体" w:cs="宋体"/>
                <w:kern w:val="0"/>
                <w:sz w:val="22"/>
                <w:szCs w:val="22"/>
                <w:lang w:val="en-US" w:eastAsia="zh-CN"/>
              </w:rPr>
              <w:t>维护</w:t>
            </w:r>
            <w:r>
              <w:rPr>
                <w:rFonts w:hint="eastAsia" w:ascii="宋体" w:hAnsi="宋体" w:cs="宋体"/>
                <w:kern w:val="0"/>
                <w:sz w:val="22"/>
                <w:szCs w:val="22"/>
              </w:rPr>
              <w:t>费</w:t>
            </w:r>
          </w:p>
        </w:tc>
        <w:tc>
          <w:tcPr>
            <w:tcW w:w="1155" w:type="dxa"/>
            <w:vMerge w:val="continue"/>
            <w:tcBorders>
              <w:top w:val="nil"/>
              <w:left w:val="single" w:color="auto" w:sz="4" w:space="0"/>
              <w:bottom w:val="single" w:color="auto" w:sz="4" w:space="0"/>
              <w:right w:val="single" w:color="auto" w:sz="8" w:space="0"/>
            </w:tcBorders>
            <w:noWrap w:val="0"/>
            <w:vAlign w:val="center"/>
          </w:tcPr>
          <w:p w14:paraId="6C13EBC2">
            <w:pPr>
              <w:widowControl/>
              <w:jc w:val="left"/>
              <w:rPr>
                <w:rFonts w:ascii="宋体" w:hAnsi="宋体" w:cs="宋体"/>
                <w:kern w:val="0"/>
                <w:sz w:val="22"/>
                <w:szCs w:val="22"/>
              </w:rPr>
            </w:pPr>
          </w:p>
        </w:tc>
      </w:tr>
      <w:tr w14:paraId="679DF7D4">
        <w:tblPrEx>
          <w:tblCellMar>
            <w:top w:w="0" w:type="dxa"/>
            <w:left w:w="108" w:type="dxa"/>
            <w:bottom w:w="0" w:type="dxa"/>
            <w:right w:w="108" w:type="dxa"/>
          </w:tblCellMar>
        </w:tblPrEx>
        <w:trPr>
          <w:trHeight w:val="559" w:hRule="atLeast"/>
          <w:jc w:val="center"/>
        </w:trPr>
        <w:tc>
          <w:tcPr>
            <w:tcW w:w="1220" w:type="dxa"/>
            <w:tcBorders>
              <w:top w:val="nil"/>
              <w:left w:val="single" w:color="auto" w:sz="8" w:space="0"/>
              <w:bottom w:val="single" w:color="auto" w:sz="4" w:space="0"/>
              <w:right w:val="single" w:color="auto" w:sz="4" w:space="0"/>
            </w:tcBorders>
            <w:noWrap w:val="0"/>
            <w:vAlign w:val="center"/>
          </w:tcPr>
          <w:p w14:paraId="75D7F768">
            <w:pPr>
              <w:widowControl/>
              <w:jc w:val="center"/>
              <w:rPr>
                <w:rFonts w:ascii="宋体" w:hAnsi="宋体" w:cs="宋体"/>
                <w:kern w:val="0"/>
                <w:sz w:val="22"/>
                <w:szCs w:val="22"/>
              </w:rPr>
            </w:pPr>
            <w:r>
              <w:rPr>
                <w:rFonts w:hint="eastAsia" w:ascii="宋体" w:hAnsi="宋体" w:cs="宋体"/>
                <w:kern w:val="0"/>
                <w:sz w:val="22"/>
                <w:szCs w:val="22"/>
              </w:rPr>
              <w:t>1</w:t>
            </w:r>
          </w:p>
        </w:tc>
        <w:tc>
          <w:tcPr>
            <w:tcW w:w="1220" w:type="dxa"/>
            <w:tcBorders>
              <w:top w:val="nil"/>
              <w:left w:val="nil"/>
              <w:bottom w:val="single" w:color="auto" w:sz="4" w:space="0"/>
              <w:right w:val="single" w:color="auto" w:sz="4" w:space="0"/>
            </w:tcBorders>
            <w:noWrap w:val="0"/>
            <w:vAlign w:val="center"/>
          </w:tcPr>
          <w:p w14:paraId="561AE8A5">
            <w:pPr>
              <w:widowControl/>
              <w:jc w:val="center"/>
              <w:rPr>
                <w:rFonts w:ascii="宋体" w:hAnsi="宋体" w:cs="宋体"/>
                <w:kern w:val="0"/>
                <w:sz w:val="22"/>
                <w:szCs w:val="22"/>
              </w:rPr>
            </w:pPr>
            <w:r>
              <w:rPr>
                <w:rFonts w:hint="eastAsia" w:ascii="宋体" w:hAnsi="宋体" w:cs="宋体"/>
                <w:kern w:val="0"/>
                <w:sz w:val="22"/>
                <w:szCs w:val="22"/>
              </w:rPr>
              <w:t>2</w:t>
            </w:r>
          </w:p>
        </w:tc>
        <w:tc>
          <w:tcPr>
            <w:tcW w:w="1220" w:type="dxa"/>
            <w:tcBorders>
              <w:top w:val="nil"/>
              <w:left w:val="nil"/>
              <w:bottom w:val="single" w:color="auto" w:sz="4" w:space="0"/>
              <w:right w:val="single" w:color="auto" w:sz="4" w:space="0"/>
            </w:tcBorders>
            <w:noWrap w:val="0"/>
            <w:vAlign w:val="center"/>
          </w:tcPr>
          <w:p w14:paraId="2F96DC6A">
            <w:pPr>
              <w:widowControl/>
              <w:jc w:val="center"/>
              <w:rPr>
                <w:rFonts w:ascii="宋体" w:hAnsi="宋体" w:cs="宋体"/>
                <w:kern w:val="0"/>
                <w:sz w:val="22"/>
                <w:szCs w:val="22"/>
              </w:rPr>
            </w:pPr>
            <w:r>
              <w:rPr>
                <w:rFonts w:hint="eastAsia" w:ascii="宋体" w:hAnsi="宋体" w:cs="宋体"/>
                <w:kern w:val="0"/>
                <w:sz w:val="22"/>
                <w:szCs w:val="22"/>
              </w:rPr>
              <w:t>3</w:t>
            </w:r>
          </w:p>
        </w:tc>
        <w:tc>
          <w:tcPr>
            <w:tcW w:w="1220" w:type="dxa"/>
            <w:tcBorders>
              <w:top w:val="nil"/>
              <w:left w:val="nil"/>
              <w:bottom w:val="single" w:color="auto" w:sz="4" w:space="0"/>
              <w:right w:val="single" w:color="auto" w:sz="4" w:space="0"/>
            </w:tcBorders>
            <w:noWrap w:val="0"/>
            <w:vAlign w:val="center"/>
          </w:tcPr>
          <w:p w14:paraId="331FEDF3">
            <w:pPr>
              <w:widowControl/>
              <w:jc w:val="center"/>
              <w:rPr>
                <w:rFonts w:ascii="宋体" w:hAnsi="宋体" w:cs="宋体"/>
                <w:kern w:val="0"/>
                <w:sz w:val="22"/>
                <w:szCs w:val="22"/>
              </w:rPr>
            </w:pPr>
            <w:r>
              <w:rPr>
                <w:rFonts w:hint="eastAsia" w:ascii="宋体" w:hAnsi="宋体" w:cs="宋体"/>
                <w:kern w:val="0"/>
                <w:sz w:val="22"/>
                <w:szCs w:val="22"/>
              </w:rPr>
              <w:t>4</w:t>
            </w:r>
          </w:p>
        </w:tc>
        <w:tc>
          <w:tcPr>
            <w:tcW w:w="1360" w:type="dxa"/>
            <w:tcBorders>
              <w:top w:val="nil"/>
              <w:left w:val="nil"/>
              <w:bottom w:val="single" w:color="auto" w:sz="4" w:space="0"/>
              <w:right w:val="single" w:color="auto" w:sz="4" w:space="0"/>
            </w:tcBorders>
            <w:noWrap w:val="0"/>
            <w:vAlign w:val="center"/>
          </w:tcPr>
          <w:p w14:paraId="32D66B1B">
            <w:pPr>
              <w:widowControl/>
              <w:jc w:val="center"/>
              <w:rPr>
                <w:rFonts w:ascii="宋体" w:hAnsi="宋体" w:cs="宋体"/>
                <w:kern w:val="0"/>
                <w:sz w:val="22"/>
                <w:szCs w:val="22"/>
              </w:rPr>
            </w:pPr>
            <w:r>
              <w:rPr>
                <w:rFonts w:hint="eastAsia" w:ascii="宋体" w:hAnsi="宋体" w:cs="宋体"/>
                <w:kern w:val="0"/>
                <w:sz w:val="22"/>
                <w:szCs w:val="22"/>
              </w:rPr>
              <w:t>5</w:t>
            </w:r>
          </w:p>
        </w:tc>
        <w:tc>
          <w:tcPr>
            <w:tcW w:w="1080" w:type="dxa"/>
            <w:tcBorders>
              <w:top w:val="nil"/>
              <w:left w:val="nil"/>
              <w:bottom w:val="single" w:color="auto" w:sz="4" w:space="0"/>
              <w:right w:val="single" w:color="auto" w:sz="4" w:space="0"/>
            </w:tcBorders>
            <w:noWrap w:val="0"/>
            <w:vAlign w:val="center"/>
          </w:tcPr>
          <w:p w14:paraId="46439FB3">
            <w:pPr>
              <w:widowControl/>
              <w:jc w:val="center"/>
              <w:rPr>
                <w:rFonts w:ascii="宋体" w:hAnsi="宋体" w:cs="宋体"/>
                <w:kern w:val="0"/>
                <w:sz w:val="22"/>
                <w:szCs w:val="22"/>
              </w:rPr>
            </w:pPr>
            <w:r>
              <w:rPr>
                <w:rFonts w:hint="eastAsia" w:ascii="宋体" w:hAnsi="宋体" w:cs="宋体"/>
                <w:kern w:val="0"/>
                <w:sz w:val="22"/>
                <w:szCs w:val="22"/>
              </w:rPr>
              <w:t>6</w:t>
            </w:r>
          </w:p>
        </w:tc>
        <w:tc>
          <w:tcPr>
            <w:tcW w:w="1035" w:type="dxa"/>
            <w:tcBorders>
              <w:top w:val="nil"/>
              <w:left w:val="nil"/>
              <w:bottom w:val="single" w:color="auto" w:sz="4" w:space="0"/>
              <w:right w:val="single" w:color="auto" w:sz="4" w:space="0"/>
            </w:tcBorders>
            <w:noWrap w:val="0"/>
            <w:vAlign w:val="center"/>
          </w:tcPr>
          <w:p w14:paraId="70F4779C">
            <w:pPr>
              <w:widowControl/>
              <w:jc w:val="center"/>
              <w:rPr>
                <w:rFonts w:ascii="宋体" w:hAnsi="宋体" w:cs="宋体"/>
                <w:kern w:val="0"/>
                <w:sz w:val="22"/>
                <w:szCs w:val="22"/>
              </w:rPr>
            </w:pPr>
            <w:r>
              <w:rPr>
                <w:rFonts w:hint="eastAsia" w:ascii="宋体" w:hAnsi="宋体" w:cs="宋体"/>
                <w:kern w:val="0"/>
                <w:sz w:val="22"/>
                <w:szCs w:val="22"/>
              </w:rPr>
              <w:t>7</w:t>
            </w:r>
          </w:p>
        </w:tc>
        <w:tc>
          <w:tcPr>
            <w:tcW w:w="1335" w:type="dxa"/>
            <w:tcBorders>
              <w:top w:val="nil"/>
              <w:left w:val="nil"/>
              <w:bottom w:val="single" w:color="auto" w:sz="4" w:space="0"/>
              <w:right w:val="single" w:color="auto" w:sz="4" w:space="0"/>
            </w:tcBorders>
            <w:noWrap w:val="0"/>
            <w:vAlign w:val="center"/>
          </w:tcPr>
          <w:p w14:paraId="4EA358BB">
            <w:pPr>
              <w:widowControl/>
              <w:jc w:val="center"/>
              <w:rPr>
                <w:rFonts w:ascii="宋体" w:hAnsi="宋体" w:cs="宋体"/>
                <w:kern w:val="0"/>
                <w:sz w:val="22"/>
                <w:szCs w:val="22"/>
              </w:rPr>
            </w:pPr>
            <w:r>
              <w:rPr>
                <w:rFonts w:hint="eastAsia" w:ascii="宋体" w:hAnsi="宋体" w:cs="宋体"/>
                <w:kern w:val="0"/>
                <w:sz w:val="22"/>
                <w:szCs w:val="22"/>
              </w:rPr>
              <w:t>8</w:t>
            </w:r>
          </w:p>
        </w:tc>
        <w:tc>
          <w:tcPr>
            <w:tcW w:w="1290" w:type="dxa"/>
            <w:tcBorders>
              <w:top w:val="nil"/>
              <w:left w:val="nil"/>
              <w:bottom w:val="single" w:color="auto" w:sz="4" w:space="0"/>
              <w:right w:val="single" w:color="auto" w:sz="4" w:space="0"/>
            </w:tcBorders>
            <w:noWrap w:val="0"/>
            <w:vAlign w:val="center"/>
          </w:tcPr>
          <w:p w14:paraId="3F42AB7E">
            <w:pPr>
              <w:widowControl/>
              <w:jc w:val="center"/>
              <w:rPr>
                <w:rFonts w:ascii="宋体" w:hAnsi="宋体" w:cs="宋体"/>
                <w:kern w:val="0"/>
                <w:sz w:val="22"/>
                <w:szCs w:val="22"/>
              </w:rPr>
            </w:pPr>
            <w:r>
              <w:rPr>
                <w:rFonts w:hint="eastAsia" w:ascii="宋体" w:hAnsi="宋体" w:cs="宋体"/>
                <w:kern w:val="0"/>
                <w:sz w:val="22"/>
                <w:szCs w:val="22"/>
              </w:rPr>
              <w:t>9</w:t>
            </w:r>
          </w:p>
        </w:tc>
        <w:tc>
          <w:tcPr>
            <w:tcW w:w="1155" w:type="dxa"/>
            <w:tcBorders>
              <w:top w:val="nil"/>
              <w:left w:val="nil"/>
              <w:bottom w:val="single" w:color="auto" w:sz="4" w:space="0"/>
              <w:right w:val="single" w:color="auto" w:sz="4" w:space="0"/>
            </w:tcBorders>
            <w:noWrap w:val="0"/>
            <w:vAlign w:val="center"/>
          </w:tcPr>
          <w:p w14:paraId="218A1106">
            <w:pPr>
              <w:widowControl/>
              <w:jc w:val="center"/>
              <w:rPr>
                <w:rFonts w:ascii="宋体" w:hAnsi="宋体" w:cs="宋体"/>
                <w:kern w:val="0"/>
                <w:sz w:val="22"/>
                <w:szCs w:val="22"/>
              </w:rPr>
            </w:pPr>
            <w:r>
              <w:rPr>
                <w:rFonts w:hint="eastAsia" w:ascii="宋体" w:hAnsi="宋体" w:cs="宋体"/>
                <w:kern w:val="0"/>
                <w:sz w:val="22"/>
                <w:szCs w:val="22"/>
              </w:rPr>
              <w:t>10</w:t>
            </w:r>
          </w:p>
        </w:tc>
        <w:tc>
          <w:tcPr>
            <w:tcW w:w="1350" w:type="dxa"/>
            <w:tcBorders>
              <w:top w:val="nil"/>
              <w:left w:val="nil"/>
              <w:bottom w:val="single" w:color="auto" w:sz="4" w:space="0"/>
              <w:right w:val="single" w:color="auto" w:sz="4" w:space="0"/>
            </w:tcBorders>
            <w:noWrap w:val="0"/>
            <w:vAlign w:val="center"/>
          </w:tcPr>
          <w:p w14:paraId="444DBC02">
            <w:pPr>
              <w:widowControl/>
              <w:jc w:val="center"/>
              <w:rPr>
                <w:rFonts w:ascii="宋体" w:hAnsi="宋体" w:cs="宋体"/>
                <w:kern w:val="0"/>
                <w:sz w:val="22"/>
                <w:szCs w:val="22"/>
              </w:rPr>
            </w:pPr>
            <w:r>
              <w:rPr>
                <w:rFonts w:hint="eastAsia" w:ascii="宋体" w:hAnsi="宋体" w:cs="宋体"/>
                <w:kern w:val="0"/>
                <w:sz w:val="22"/>
                <w:szCs w:val="22"/>
              </w:rPr>
              <w:t>11</w:t>
            </w:r>
          </w:p>
        </w:tc>
        <w:tc>
          <w:tcPr>
            <w:tcW w:w="1155" w:type="dxa"/>
            <w:tcBorders>
              <w:top w:val="nil"/>
              <w:left w:val="nil"/>
              <w:bottom w:val="single" w:color="auto" w:sz="4" w:space="0"/>
              <w:right w:val="single" w:color="auto" w:sz="8" w:space="0"/>
            </w:tcBorders>
            <w:noWrap w:val="0"/>
            <w:vAlign w:val="center"/>
          </w:tcPr>
          <w:p w14:paraId="0FEECC3B">
            <w:pPr>
              <w:widowControl/>
              <w:jc w:val="center"/>
              <w:rPr>
                <w:rFonts w:ascii="宋体" w:hAnsi="宋体" w:cs="宋体"/>
                <w:kern w:val="0"/>
                <w:sz w:val="22"/>
                <w:szCs w:val="22"/>
              </w:rPr>
            </w:pPr>
            <w:r>
              <w:rPr>
                <w:rFonts w:hint="eastAsia" w:ascii="宋体" w:hAnsi="宋体" w:cs="宋体"/>
                <w:kern w:val="0"/>
                <w:sz w:val="22"/>
                <w:szCs w:val="22"/>
              </w:rPr>
              <w:t>12</w:t>
            </w:r>
          </w:p>
        </w:tc>
      </w:tr>
      <w:tr w14:paraId="5B6CFEB2">
        <w:tblPrEx>
          <w:tblCellMar>
            <w:top w:w="0" w:type="dxa"/>
            <w:left w:w="108" w:type="dxa"/>
            <w:bottom w:w="0" w:type="dxa"/>
            <w:right w:w="108" w:type="dxa"/>
          </w:tblCellMar>
        </w:tblPrEx>
        <w:trPr>
          <w:trHeight w:val="855" w:hRule="atLeast"/>
          <w:jc w:val="center"/>
        </w:trPr>
        <w:tc>
          <w:tcPr>
            <w:tcW w:w="1220" w:type="dxa"/>
            <w:tcBorders>
              <w:top w:val="nil"/>
              <w:left w:val="single" w:color="auto" w:sz="4" w:space="0"/>
              <w:bottom w:val="single" w:color="auto" w:sz="8" w:space="0"/>
              <w:right w:val="single" w:color="auto" w:sz="4" w:space="0"/>
            </w:tcBorders>
            <w:noWrap w:val="0"/>
            <w:vAlign w:val="center"/>
          </w:tcPr>
          <w:p w14:paraId="0AE2AF72">
            <w:pPr>
              <w:widowControl/>
              <w:jc w:val="right"/>
              <w:rPr>
                <w:rFonts w:hint="default" w:ascii="宋体" w:hAnsi="宋体" w:eastAsia="宋体" w:cs="宋体"/>
                <w:kern w:val="0"/>
                <w:sz w:val="24"/>
                <w:lang w:val="en-US" w:eastAsia="zh-CN"/>
              </w:rPr>
            </w:pPr>
          </w:p>
        </w:tc>
        <w:tc>
          <w:tcPr>
            <w:tcW w:w="1220" w:type="dxa"/>
            <w:tcBorders>
              <w:top w:val="nil"/>
              <w:left w:val="nil"/>
              <w:bottom w:val="single" w:color="auto" w:sz="8" w:space="0"/>
              <w:right w:val="single" w:color="auto" w:sz="4" w:space="0"/>
            </w:tcBorders>
            <w:noWrap w:val="0"/>
            <w:vAlign w:val="center"/>
          </w:tcPr>
          <w:p w14:paraId="3FF0FE69">
            <w:pPr>
              <w:widowControl/>
              <w:jc w:val="right"/>
              <w:rPr>
                <w:rFonts w:hint="default" w:ascii="宋体" w:hAnsi="宋体" w:eastAsia="宋体" w:cs="宋体"/>
                <w:kern w:val="0"/>
                <w:sz w:val="24"/>
                <w:lang w:val="en-US" w:eastAsia="zh-CN"/>
              </w:rPr>
            </w:pPr>
          </w:p>
        </w:tc>
        <w:tc>
          <w:tcPr>
            <w:tcW w:w="1220" w:type="dxa"/>
            <w:tcBorders>
              <w:top w:val="nil"/>
              <w:left w:val="nil"/>
              <w:bottom w:val="single" w:color="auto" w:sz="8" w:space="0"/>
              <w:right w:val="single" w:color="auto" w:sz="4" w:space="0"/>
            </w:tcBorders>
            <w:noWrap w:val="0"/>
            <w:vAlign w:val="center"/>
          </w:tcPr>
          <w:p w14:paraId="6D067462">
            <w:pPr>
              <w:widowControl/>
              <w:jc w:val="right"/>
              <w:rPr>
                <w:rFonts w:hint="default" w:ascii="宋体" w:hAnsi="宋体" w:eastAsia="宋体" w:cs="宋体"/>
                <w:kern w:val="0"/>
                <w:sz w:val="24"/>
                <w:lang w:val="en-US" w:eastAsia="zh-CN"/>
              </w:rPr>
            </w:pPr>
          </w:p>
        </w:tc>
        <w:tc>
          <w:tcPr>
            <w:tcW w:w="1220" w:type="dxa"/>
            <w:tcBorders>
              <w:top w:val="nil"/>
              <w:left w:val="nil"/>
              <w:bottom w:val="single" w:color="auto" w:sz="8" w:space="0"/>
              <w:right w:val="single" w:color="auto" w:sz="4" w:space="0"/>
            </w:tcBorders>
            <w:noWrap w:val="0"/>
            <w:vAlign w:val="center"/>
          </w:tcPr>
          <w:p w14:paraId="0E5460A0">
            <w:pPr>
              <w:widowControl/>
              <w:jc w:val="right"/>
              <w:rPr>
                <w:rFonts w:ascii="宋体" w:hAnsi="宋体" w:cs="宋体"/>
                <w:kern w:val="0"/>
                <w:sz w:val="24"/>
              </w:rPr>
            </w:pPr>
          </w:p>
        </w:tc>
        <w:tc>
          <w:tcPr>
            <w:tcW w:w="1360" w:type="dxa"/>
            <w:tcBorders>
              <w:top w:val="nil"/>
              <w:left w:val="nil"/>
              <w:bottom w:val="single" w:color="auto" w:sz="8" w:space="0"/>
              <w:right w:val="single" w:color="auto" w:sz="4" w:space="0"/>
            </w:tcBorders>
            <w:noWrap w:val="0"/>
            <w:vAlign w:val="center"/>
          </w:tcPr>
          <w:p w14:paraId="2D5B0A45">
            <w:pPr>
              <w:widowControl/>
              <w:jc w:val="right"/>
              <w:rPr>
                <w:rFonts w:hint="default" w:ascii="宋体" w:hAnsi="宋体" w:eastAsia="宋体" w:cs="宋体"/>
                <w:kern w:val="0"/>
                <w:sz w:val="24"/>
                <w:lang w:val="en-US" w:eastAsia="zh-CN"/>
              </w:rPr>
            </w:pPr>
          </w:p>
        </w:tc>
        <w:tc>
          <w:tcPr>
            <w:tcW w:w="1080" w:type="dxa"/>
            <w:tcBorders>
              <w:top w:val="nil"/>
              <w:left w:val="nil"/>
              <w:bottom w:val="single" w:color="auto" w:sz="8" w:space="0"/>
              <w:right w:val="single" w:color="auto" w:sz="4" w:space="0"/>
            </w:tcBorders>
            <w:noWrap w:val="0"/>
            <w:vAlign w:val="center"/>
          </w:tcPr>
          <w:p w14:paraId="2FEDEB4B">
            <w:pPr>
              <w:widowControl/>
              <w:jc w:val="right"/>
              <w:rPr>
                <w:rFonts w:hint="default" w:ascii="宋体" w:hAnsi="宋体" w:eastAsia="宋体" w:cs="宋体"/>
                <w:kern w:val="0"/>
                <w:sz w:val="24"/>
                <w:lang w:val="en-US" w:eastAsia="zh-CN"/>
              </w:rPr>
            </w:pPr>
          </w:p>
        </w:tc>
        <w:tc>
          <w:tcPr>
            <w:tcW w:w="1035" w:type="dxa"/>
            <w:tcBorders>
              <w:top w:val="nil"/>
              <w:left w:val="nil"/>
              <w:bottom w:val="single" w:color="auto" w:sz="8" w:space="0"/>
              <w:right w:val="single" w:color="auto" w:sz="4" w:space="0"/>
            </w:tcBorders>
            <w:noWrap w:val="0"/>
            <w:vAlign w:val="center"/>
          </w:tcPr>
          <w:p w14:paraId="3D78A6ED">
            <w:pPr>
              <w:widowControl/>
              <w:jc w:val="right"/>
              <w:rPr>
                <w:rFonts w:ascii="宋体" w:hAnsi="宋体" w:cs="宋体"/>
                <w:kern w:val="0"/>
                <w:sz w:val="24"/>
              </w:rPr>
            </w:pPr>
          </w:p>
        </w:tc>
        <w:tc>
          <w:tcPr>
            <w:tcW w:w="1335" w:type="dxa"/>
            <w:tcBorders>
              <w:top w:val="nil"/>
              <w:left w:val="nil"/>
              <w:bottom w:val="single" w:color="auto" w:sz="8" w:space="0"/>
              <w:right w:val="single" w:color="auto" w:sz="4" w:space="0"/>
            </w:tcBorders>
            <w:noWrap w:val="0"/>
            <w:vAlign w:val="center"/>
          </w:tcPr>
          <w:p w14:paraId="1E7C5724">
            <w:pPr>
              <w:widowControl/>
              <w:jc w:val="right"/>
              <w:rPr>
                <w:rFonts w:ascii="宋体" w:hAnsi="宋体" w:cs="宋体"/>
                <w:kern w:val="0"/>
                <w:sz w:val="24"/>
              </w:rPr>
            </w:pPr>
          </w:p>
        </w:tc>
        <w:tc>
          <w:tcPr>
            <w:tcW w:w="1290" w:type="dxa"/>
            <w:tcBorders>
              <w:top w:val="nil"/>
              <w:left w:val="nil"/>
              <w:bottom w:val="single" w:color="auto" w:sz="8" w:space="0"/>
              <w:right w:val="single" w:color="auto" w:sz="4" w:space="0"/>
            </w:tcBorders>
            <w:noWrap w:val="0"/>
            <w:vAlign w:val="center"/>
          </w:tcPr>
          <w:p w14:paraId="717AC2AC">
            <w:pPr>
              <w:widowControl/>
              <w:jc w:val="right"/>
              <w:rPr>
                <w:rFonts w:hint="default" w:ascii="宋体" w:hAnsi="宋体" w:eastAsia="宋体" w:cs="宋体"/>
                <w:kern w:val="0"/>
                <w:sz w:val="24"/>
                <w:lang w:val="en-US" w:eastAsia="zh-CN"/>
              </w:rPr>
            </w:pPr>
          </w:p>
        </w:tc>
        <w:tc>
          <w:tcPr>
            <w:tcW w:w="1155" w:type="dxa"/>
            <w:tcBorders>
              <w:top w:val="nil"/>
              <w:left w:val="nil"/>
              <w:bottom w:val="single" w:color="auto" w:sz="8" w:space="0"/>
              <w:right w:val="single" w:color="auto" w:sz="4" w:space="0"/>
            </w:tcBorders>
            <w:noWrap w:val="0"/>
            <w:vAlign w:val="center"/>
          </w:tcPr>
          <w:p w14:paraId="2D0445B8">
            <w:pPr>
              <w:widowControl/>
              <w:jc w:val="right"/>
              <w:rPr>
                <w:rFonts w:ascii="宋体" w:hAnsi="宋体" w:cs="宋体"/>
                <w:kern w:val="0"/>
                <w:sz w:val="24"/>
              </w:rPr>
            </w:pPr>
          </w:p>
        </w:tc>
        <w:tc>
          <w:tcPr>
            <w:tcW w:w="1350" w:type="dxa"/>
            <w:tcBorders>
              <w:top w:val="nil"/>
              <w:left w:val="nil"/>
              <w:bottom w:val="single" w:color="auto" w:sz="8" w:space="0"/>
              <w:right w:val="single" w:color="auto" w:sz="4" w:space="0"/>
            </w:tcBorders>
            <w:noWrap w:val="0"/>
            <w:vAlign w:val="center"/>
          </w:tcPr>
          <w:p w14:paraId="52CC0564">
            <w:pPr>
              <w:widowControl/>
              <w:jc w:val="right"/>
              <w:rPr>
                <w:rFonts w:ascii="宋体" w:hAnsi="宋体" w:cs="宋体"/>
                <w:kern w:val="0"/>
                <w:sz w:val="24"/>
              </w:rPr>
            </w:pPr>
          </w:p>
        </w:tc>
        <w:tc>
          <w:tcPr>
            <w:tcW w:w="1155" w:type="dxa"/>
            <w:tcBorders>
              <w:top w:val="nil"/>
              <w:left w:val="nil"/>
              <w:bottom w:val="single" w:color="auto" w:sz="8" w:space="0"/>
              <w:right w:val="single" w:color="auto" w:sz="8" w:space="0"/>
            </w:tcBorders>
            <w:noWrap w:val="0"/>
            <w:vAlign w:val="center"/>
          </w:tcPr>
          <w:p w14:paraId="1E13D756">
            <w:pPr>
              <w:widowControl/>
              <w:jc w:val="right"/>
              <w:rPr>
                <w:rFonts w:ascii="宋体" w:hAnsi="宋体" w:cs="宋体"/>
                <w:kern w:val="0"/>
                <w:sz w:val="24"/>
              </w:rPr>
            </w:pPr>
          </w:p>
        </w:tc>
      </w:tr>
      <w:tr w14:paraId="7F98C15A">
        <w:tblPrEx>
          <w:tblCellMar>
            <w:top w:w="0" w:type="dxa"/>
            <w:left w:w="108" w:type="dxa"/>
            <w:bottom w:w="0" w:type="dxa"/>
            <w:right w:w="108" w:type="dxa"/>
          </w:tblCellMar>
        </w:tblPrEx>
        <w:trPr>
          <w:trHeight w:val="720" w:hRule="atLeast"/>
          <w:jc w:val="center"/>
        </w:trPr>
        <w:tc>
          <w:tcPr>
            <w:tcW w:w="14640" w:type="dxa"/>
            <w:gridSpan w:val="12"/>
            <w:tcBorders>
              <w:top w:val="nil"/>
              <w:left w:val="nil"/>
              <w:bottom w:val="nil"/>
              <w:right w:val="nil"/>
            </w:tcBorders>
            <w:noWrap w:val="0"/>
            <w:vAlign w:val="center"/>
          </w:tcPr>
          <w:p w14:paraId="6C3512CC">
            <w:pPr>
              <w:widowControl/>
              <w:jc w:val="left"/>
              <w:rPr>
                <w:rFonts w:hint="eastAsia" w:ascii="宋体" w:hAnsi="宋体" w:cs="宋体"/>
                <w:kern w:val="0"/>
                <w:sz w:val="20"/>
              </w:rPr>
            </w:pPr>
            <w:r>
              <w:rPr>
                <w:rFonts w:hint="eastAsia" w:ascii="宋体" w:hAnsi="宋体" w:cs="宋体"/>
                <w:kern w:val="0"/>
                <w:sz w:val="20"/>
              </w:rPr>
              <w:t>注：本表反映单位本年度财政拨款“三公”经费支出预决算情况。其中，预算数为“三公”经费全年预算数，反映按规定程序调整后的预算数；决算数是包括当年财政拨款和以前年度结转资金安排的实际支出。</w:t>
            </w:r>
          </w:p>
          <w:p w14:paraId="5F5AC85B">
            <w:pPr>
              <w:widowControl/>
              <w:jc w:val="left"/>
              <w:rPr>
                <w:rFonts w:hint="eastAsia" w:ascii="宋体" w:hAnsi="宋体" w:cs="宋体"/>
                <w:kern w:val="0"/>
                <w:sz w:val="20"/>
              </w:rPr>
            </w:pPr>
            <w:r>
              <w:rPr>
                <w:rFonts w:hint="eastAsia" w:ascii="宋体" w:hAnsi="宋体" w:cs="宋体"/>
                <w:sz w:val="20"/>
              </w:rPr>
              <w:t>说明</w:t>
            </w:r>
            <w:r>
              <w:rPr>
                <w:rFonts w:hint="eastAsia" w:ascii="宋体" w:hAnsi="宋体" w:cs="宋体"/>
                <w:sz w:val="20"/>
                <w:lang w:eastAsia="zh-CN"/>
              </w:rPr>
              <w:t>：</w:t>
            </w:r>
            <w:r>
              <w:rPr>
                <w:rFonts w:hint="eastAsia" w:ascii="宋体" w:hAnsi="宋体" w:cs="宋体"/>
                <w:sz w:val="20"/>
              </w:rPr>
              <w:t>本</w:t>
            </w:r>
            <w:r>
              <w:rPr>
                <w:rFonts w:hint="eastAsia" w:ascii="宋体" w:hAnsi="宋体" w:cs="宋体"/>
                <w:sz w:val="20"/>
                <w:lang w:val="en-US" w:eastAsia="zh-CN"/>
              </w:rPr>
              <w:t>单位</w:t>
            </w:r>
            <w:r>
              <w:rPr>
                <w:rFonts w:hint="eastAsia" w:ascii="宋体" w:hAnsi="宋体" w:cs="宋体"/>
                <w:sz w:val="20"/>
              </w:rPr>
              <w:t>没有财政拨款“三公”经费支出</w:t>
            </w:r>
            <w:r>
              <w:rPr>
                <w:rFonts w:hint="eastAsia" w:ascii="宋体" w:hAnsi="宋体" w:cs="宋体"/>
                <w:sz w:val="20"/>
                <w:lang w:eastAsia="zh-CN"/>
              </w:rPr>
              <w:t>。</w:t>
            </w:r>
          </w:p>
        </w:tc>
      </w:tr>
    </w:tbl>
    <w:p w14:paraId="39D94ABE">
      <w:pPr>
        <w:ind w:firstLine="640" w:firstLineChars="200"/>
        <w:rPr>
          <w:rFonts w:ascii="黑体" w:hAnsi="黑体" w:eastAsia="黑体"/>
          <w:sz w:val="32"/>
          <w:highlight w:val="none"/>
        </w:rPr>
      </w:pPr>
    </w:p>
    <w:p w14:paraId="4392C15A">
      <w:pPr>
        <w:ind w:firstLine="640" w:firstLineChars="200"/>
        <w:rPr>
          <w:rFonts w:ascii="黑体" w:hAnsi="黑体" w:eastAsia="黑体"/>
          <w:sz w:val="32"/>
          <w:highlight w:val="none"/>
        </w:rPr>
      </w:pPr>
    </w:p>
    <w:p w14:paraId="181AEAD6">
      <w:pPr>
        <w:ind w:firstLine="640" w:firstLineChars="200"/>
        <w:rPr>
          <w:rFonts w:ascii="黑体" w:hAnsi="黑体" w:eastAsia="黑体"/>
          <w:sz w:val="32"/>
          <w:highlight w:val="none"/>
        </w:rPr>
      </w:pPr>
    </w:p>
    <w:p w14:paraId="13901E3A">
      <w:pPr>
        <w:ind w:firstLine="640" w:firstLineChars="200"/>
        <w:rPr>
          <w:rFonts w:ascii="黑体" w:hAnsi="黑体" w:eastAsia="黑体"/>
          <w:sz w:val="32"/>
          <w:highlight w:val="none"/>
        </w:rPr>
      </w:pPr>
    </w:p>
    <w:p w14:paraId="79D4280D">
      <w:pPr>
        <w:rPr>
          <w:rFonts w:ascii="黑体" w:hAnsi="黑体" w:eastAsia="黑体"/>
          <w:sz w:val="32"/>
          <w:highlight w:val="none"/>
        </w:rPr>
      </w:pPr>
    </w:p>
    <w:p w14:paraId="05886487">
      <w:pPr>
        <w:rPr>
          <w:rFonts w:hint="eastAsia" w:ascii="黑体" w:hAnsi="黑体" w:eastAsia="黑体"/>
          <w:sz w:val="32"/>
          <w:highlight w:val="none"/>
        </w:rPr>
        <w:sectPr>
          <w:pgSz w:w="16838" w:h="11906" w:orient="landscape"/>
          <w:pgMar w:top="952" w:right="1440" w:bottom="952" w:left="1440" w:header="851" w:footer="992" w:gutter="0"/>
          <w:pgBorders>
            <w:top w:val="none" w:sz="0" w:space="0"/>
            <w:left w:val="none" w:sz="0" w:space="0"/>
            <w:bottom w:val="none" w:sz="0" w:space="0"/>
            <w:right w:val="none" w:sz="0" w:space="0"/>
          </w:pgBorders>
          <w:cols w:space="720" w:num="1"/>
          <w:rtlGutter w:val="0"/>
          <w:docGrid w:type="lines" w:linePitch="319" w:charSpace="0"/>
        </w:sectPr>
      </w:pPr>
    </w:p>
    <w:p w14:paraId="06714D2A">
      <w:pPr>
        <w:rPr>
          <w:rFonts w:hint="eastAsia" w:ascii="黑体" w:hAnsi="黑体" w:eastAsia="黑体"/>
          <w:sz w:val="32"/>
          <w:highlight w:val="none"/>
        </w:rPr>
      </w:pPr>
      <w:r>
        <w:rPr>
          <w:rFonts w:hint="eastAsia" w:ascii="黑体" w:hAnsi="黑体" w:eastAsia="黑体"/>
          <w:sz w:val="32"/>
          <w:highlight w:val="none"/>
        </w:rPr>
        <w:t>十、</w:t>
      </w:r>
      <w:r>
        <w:rPr>
          <w:rFonts w:hint="eastAsia" w:ascii="黑体" w:hAnsi="黑体" w:eastAsia="黑体"/>
          <w:sz w:val="32"/>
          <w:highlight w:val="none"/>
          <w:lang w:eastAsia="zh-CN"/>
        </w:rPr>
        <w:t>单位</w:t>
      </w:r>
      <w:r>
        <w:rPr>
          <w:rFonts w:hint="eastAsia" w:ascii="黑体" w:hAnsi="黑体" w:eastAsia="黑体"/>
          <w:sz w:val="32"/>
          <w:highlight w:val="none"/>
        </w:rPr>
        <w:t>预算项目支出绩效自评表</w:t>
      </w:r>
    </w:p>
    <w:tbl>
      <w:tblPr>
        <w:tblStyle w:val="8"/>
        <w:tblpPr w:leftFromText="180" w:rightFromText="180" w:vertAnchor="text" w:horzAnchor="page" w:tblpX="1089" w:tblpY="1184"/>
        <w:tblOverlap w:val="never"/>
        <w:tblW w:w="9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4"/>
        <w:gridCol w:w="1025"/>
        <w:gridCol w:w="1725"/>
        <w:gridCol w:w="1364"/>
        <w:gridCol w:w="1498"/>
        <w:gridCol w:w="1438"/>
        <w:gridCol w:w="2036"/>
      </w:tblGrid>
      <w:tr w14:paraId="0AE04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9960" w:type="dxa"/>
            <w:gridSpan w:val="7"/>
            <w:tcBorders>
              <w:top w:val="single" w:color="000000" w:sz="4" w:space="0"/>
              <w:left w:val="single" w:color="000000" w:sz="4" w:space="0"/>
              <w:bottom w:val="single" w:color="000000" w:sz="4" w:space="0"/>
              <w:right w:val="single" w:color="000000" w:sz="4" w:space="0"/>
            </w:tcBorders>
            <w:noWrap w:val="0"/>
            <w:vAlign w:val="center"/>
          </w:tcPr>
          <w:p w14:paraId="5DE3B2D2">
            <w:pPr>
              <w:keepNext w:val="0"/>
              <w:keepLines w:val="0"/>
              <w:widowControl/>
              <w:suppressLineNumbers w:val="0"/>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项目支出绩效自评表</w:t>
            </w:r>
          </w:p>
        </w:tc>
      </w:tr>
      <w:tr w14:paraId="53BC1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874" w:type="dxa"/>
            <w:tcBorders>
              <w:top w:val="single" w:color="000000" w:sz="4" w:space="0"/>
              <w:left w:val="single" w:color="000000" w:sz="4" w:space="0"/>
              <w:bottom w:val="single" w:color="000000" w:sz="4" w:space="0"/>
              <w:right w:val="single" w:color="000000" w:sz="4" w:space="0"/>
            </w:tcBorders>
            <w:noWrap w:val="0"/>
            <w:vAlign w:val="center"/>
          </w:tcPr>
          <w:p w14:paraId="57550A7C">
            <w:pPr>
              <w:keepNext w:val="0"/>
              <w:keepLines w:val="0"/>
              <w:widowControl/>
              <w:suppressLineNumbers w:val="0"/>
              <w:jc w:val="center"/>
              <w:textAlignment w:val="center"/>
              <w:rPr>
                <w:rFonts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项目名称</w:t>
            </w:r>
          </w:p>
        </w:tc>
        <w:tc>
          <w:tcPr>
            <w:tcW w:w="9086" w:type="dxa"/>
            <w:gridSpan w:val="6"/>
            <w:tcBorders>
              <w:top w:val="single" w:color="000000" w:sz="4" w:space="0"/>
              <w:left w:val="single" w:color="000000" w:sz="4" w:space="0"/>
              <w:bottom w:val="single" w:color="000000" w:sz="4" w:space="0"/>
              <w:right w:val="single" w:color="000000" w:sz="4" w:space="0"/>
            </w:tcBorders>
            <w:noWrap w:val="0"/>
            <w:vAlign w:val="center"/>
          </w:tcPr>
          <w:p w14:paraId="6547FFB9">
            <w:pPr>
              <w:jc w:val="center"/>
              <w:rPr>
                <w:rFonts w:hint="eastAsia" w:ascii="华文细黑" w:hAnsi="华文细黑" w:eastAsia="华文细黑" w:cs="华文细黑"/>
                <w:i w:val="0"/>
                <w:iCs w:val="0"/>
                <w:color w:val="000000"/>
                <w:sz w:val="16"/>
                <w:szCs w:val="16"/>
                <w:u w:val="none"/>
              </w:rPr>
            </w:pPr>
          </w:p>
        </w:tc>
      </w:tr>
      <w:tr w14:paraId="20E38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874" w:type="dxa"/>
            <w:tcBorders>
              <w:top w:val="single" w:color="000000" w:sz="4" w:space="0"/>
              <w:left w:val="single" w:color="000000" w:sz="4" w:space="0"/>
              <w:bottom w:val="single" w:color="000000" w:sz="4" w:space="0"/>
              <w:right w:val="single" w:color="000000" w:sz="4" w:space="0"/>
            </w:tcBorders>
            <w:noWrap w:val="0"/>
            <w:vAlign w:val="center"/>
          </w:tcPr>
          <w:p w14:paraId="663A2148">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实施单位</w:t>
            </w:r>
          </w:p>
        </w:tc>
        <w:tc>
          <w:tcPr>
            <w:tcW w:w="9086" w:type="dxa"/>
            <w:gridSpan w:val="6"/>
            <w:tcBorders>
              <w:top w:val="single" w:color="000000" w:sz="4" w:space="0"/>
              <w:left w:val="single" w:color="000000" w:sz="4" w:space="0"/>
              <w:bottom w:val="single" w:color="000000" w:sz="4" w:space="0"/>
              <w:right w:val="single" w:color="000000" w:sz="4" w:space="0"/>
            </w:tcBorders>
            <w:noWrap w:val="0"/>
            <w:vAlign w:val="center"/>
          </w:tcPr>
          <w:p w14:paraId="4A7617EA">
            <w:pPr>
              <w:jc w:val="center"/>
              <w:rPr>
                <w:rFonts w:hint="eastAsia" w:ascii="华文细黑" w:hAnsi="华文细黑" w:eastAsia="华文细黑" w:cs="华文细黑"/>
                <w:i w:val="0"/>
                <w:iCs w:val="0"/>
                <w:color w:val="000000"/>
                <w:sz w:val="16"/>
                <w:szCs w:val="16"/>
                <w:u w:val="none"/>
              </w:rPr>
            </w:pPr>
          </w:p>
        </w:tc>
      </w:tr>
      <w:tr w14:paraId="5ECBC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874" w:type="dxa"/>
            <w:vMerge w:val="restart"/>
            <w:tcBorders>
              <w:top w:val="single" w:color="000000" w:sz="4" w:space="0"/>
              <w:left w:val="single" w:color="000000" w:sz="4" w:space="0"/>
              <w:bottom w:val="single" w:color="000000" w:sz="4" w:space="0"/>
              <w:right w:val="single" w:color="000000" w:sz="4" w:space="0"/>
            </w:tcBorders>
            <w:noWrap w:val="0"/>
            <w:vAlign w:val="center"/>
          </w:tcPr>
          <w:p w14:paraId="53CF77D4">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资金情况（万元）</w:t>
            </w: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61EDE556">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项目资金</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566E0FC6">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年初预算数</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A6B136A">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全年预算数</w:t>
            </w: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5C904049">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全年执行数</w:t>
            </w: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3AD058FB">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执行率</w:t>
            </w:r>
          </w:p>
        </w:tc>
      </w:tr>
      <w:tr w14:paraId="4924A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8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17A77D">
            <w:pPr>
              <w:jc w:val="center"/>
              <w:rPr>
                <w:rFonts w:hint="eastAsia" w:ascii="华文细黑" w:hAnsi="华文细黑" w:eastAsia="华文细黑" w:cs="华文细黑"/>
                <w:i w:val="0"/>
                <w:iCs w:val="0"/>
                <w:color w:val="000000"/>
                <w:sz w:val="16"/>
                <w:szCs w:val="16"/>
                <w:u w:val="none"/>
              </w:rPr>
            </w:pP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7F617C6D">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当年财政拨款</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052A47DC">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04CF5E48">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5553D004">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1560AAD8">
            <w:pPr>
              <w:jc w:val="center"/>
              <w:rPr>
                <w:rFonts w:hint="eastAsia" w:ascii="华文细黑" w:hAnsi="华文细黑" w:eastAsia="华文细黑" w:cs="华文细黑"/>
                <w:i w:val="0"/>
                <w:iCs w:val="0"/>
                <w:color w:val="000000"/>
                <w:sz w:val="16"/>
                <w:szCs w:val="16"/>
                <w:u w:val="none"/>
              </w:rPr>
            </w:pPr>
          </w:p>
        </w:tc>
      </w:tr>
      <w:tr w14:paraId="1BF9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8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077BD">
            <w:pPr>
              <w:jc w:val="center"/>
              <w:rPr>
                <w:rFonts w:hint="eastAsia" w:ascii="华文细黑" w:hAnsi="华文细黑" w:eastAsia="华文细黑" w:cs="华文细黑"/>
                <w:i w:val="0"/>
                <w:iCs w:val="0"/>
                <w:color w:val="000000"/>
                <w:sz w:val="16"/>
                <w:szCs w:val="16"/>
                <w:u w:val="none"/>
              </w:rPr>
            </w:pP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66195A31">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上年结转资金</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582C2EDE">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166E400">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17141B6C">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7A8B40EF">
            <w:pPr>
              <w:jc w:val="center"/>
              <w:rPr>
                <w:rFonts w:hint="eastAsia" w:ascii="华文细黑" w:hAnsi="华文细黑" w:eastAsia="华文细黑" w:cs="华文细黑"/>
                <w:i w:val="0"/>
                <w:iCs w:val="0"/>
                <w:color w:val="000000"/>
                <w:sz w:val="16"/>
                <w:szCs w:val="16"/>
                <w:u w:val="none"/>
              </w:rPr>
            </w:pPr>
          </w:p>
        </w:tc>
      </w:tr>
      <w:tr w14:paraId="4B7C2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8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B91F3">
            <w:pPr>
              <w:jc w:val="center"/>
              <w:rPr>
                <w:rFonts w:hint="eastAsia" w:ascii="华文细黑" w:hAnsi="华文细黑" w:eastAsia="华文细黑" w:cs="华文细黑"/>
                <w:i w:val="0"/>
                <w:iCs w:val="0"/>
                <w:color w:val="000000"/>
                <w:sz w:val="16"/>
                <w:szCs w:val="16"/>
                <w:u w:val="none"/>
              </w:rPr>
            </w:pP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3024EE3E">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其他资金</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2AE5F617">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5AD0516">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71AAE77F">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604D2082">
            <w:pPr>
              <w:jc w:val="center"/>
              <w:rPr>
                <w:rFonts w:hint="eastAsia" w:ascii="华文细黑" w:hAnsi="华文细黑" w:eastAsia="华文细黑" w:cs="华文细黑"/>
                <w:i w:val="0"/>
                <w:iCs w:val="0"/>
                <w:color w:val="000000"/>
                <w:sz w:val="16"/>
                <w:szCs w:val="16"/>
                <w:u w:val="none"/>
              </w:rPr>
            </w:pPr>
          </w:p>
        </w:tc>
      </w:tr>
      <w:tr w14:paraId="16B59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8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A971EC">
            <w:pPr>
              <w:jc w:val="center"/>
              <w:rPr>
                <w:rFonts w:hint="eastAsia" w:ascii="华文细黑" w:hAnsi="华文细黑" w:eastAsia="华文细黑" w:cs="华文细黑"/>
                <w:i w:val="0"/>
                <w:iCs w:val="0"/>
                <w:color w:val="000000"/>
                <w:sz w:val="16"/>
                <w:szCs w:val="16"/>
                <w:u w:val="none"/>
              </w:rPr>
            </w:pPr>
          </w:p>
        </w:tc>
        <w:tc>
          <w:tcPr>
            <w:tcW w:w="2750" w:type="dxa"/>
            <w:gridSpan w:val="2"/>
            <w:tcBorders>
              <w:top w:val="single" w:color="000000" w:sz="4" w:space="0"/>
              <w:left w:val="single" w:color="000000" w:sz="4" w:space="0"/>
              <w:bottom w:val="single" w:color="000000" w:sz="4" w:space="0"/>
              <w:right w:val="single" w:color="000000" w:sz="4" w:space="0"/>
            </w:tcBorders>
            <w:noWrap w:val="0"/>
            <w:vAlign w:val="center"/>
          </w:tcPr>
          <w:p w14:paraId="28188CC5">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年度资金总和</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4D32CF51">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0E72D0C">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0177931B">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15BCF4AD">
            <w:pPr>
              <w:jc w:val="center"/>
              <w:rPr>
                <w:rFonts w:hint="eastAsia" w:ascii="华文细黑" w:hAnsi="华文细黑" w:eastAsia="华文细黑" w:cs="华文细黑"/>
                <w:i w:val="0"/>
                <w:iCs w:val="0"/>
                <w:color w:val="000000"/>
                <w:sz w:val="16"/>
                <w:szCs w:val="16"/>
                <w:u w:val="none"/>
              </w:rPr>
            </w:pPr>
          </w:p>
        </w:tc>
      </w:tr>
      <w:tr w14:paraId="142BC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restart"/>
            <w:tcBorders>
              <w:top w:val="single" w:color="000000" w:sz="4" w:space="0"/>
              <w:left w:val="single" w:color="auto" w:sz="4" w:space="0"/>
              <w:bottom w:val="single" w:color="000000" w:sz="4" w:space="0"/>
              <w:right w:val="single" w:color="000000" w:sz="4" w:space="0"/>
            </w:tcBorders>
            <w:noWrap w:val="0"/>
            <w:vAlign w:val="center"/>
          </w:tcPr>
          <w:p w14:paraId="2E236267">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年度总体目标</w:t>
            </w:r>
          </w:p>
        </w:tc>
        <w:tc>
          <w:tcPr>
            <w:tcW w:w="4114" w:type="dxa"/>
            <w:gridSpan w:val="3"/>
            <w:tcBorders>
              <w:top w:val="single" w:color="000000" w:sz="4" w:space="0"/>
              <w:left w:val="single" w:color="000000" w:sz="4" w:space="0"/>
              <w:bottom w:val="single" w:color="000000" w:sz="4" w:space="0"/>
              <w:right w:val="nil"/>
            </w:tcBorders>
            <w:noWrap w:val="0"/>
            <w:vAlign w:val="center"/>
          </w:tcPr>
          <w:p w14:paraId="2E743A54">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预期目标</w:t>
            </w:r>
          </w:p>
        </w:tc>
        <w:tc>
          <w:tcPr>
            <w:tcW w:w="4972" w:type="dxa"/>
            <w:gridSpan w:val="3"/>
            <w:tcBorders>
              <w:top w:val="single" w:color="000000" w:sz="4" w:space="0"/>
              <w:left w:val="single" w:color="000000" w:sz="4" w:space="0"/>
              <w:bottom w:val="single" w:color="000000" w:sz="4" w:space="0"/>
              <w:right w:val="single" w:color="000000" w:sz="4" w:space="0"/>
            </w:tcBorders>
            <w:noWrap w:val="0"/>
            <w:vAlign w:val="center"/>
          </w:tcPr>
          <w:p w14:paraId="40A83C0E">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实际完成情况</w:t>
            </w:r>
          </w:p>
        </w:tc>
      </w:tr>
      <w:tr w14:paraId="00EC1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874" w:type="dxa"/>
            <w:vMerge w:val="continue"/>
            <w:tcBorders>
              <w:top w:val="single" w:color="000000" w:sz="4" w:space="0"/>
              <w:left w:val="single" w:color="auto" w:sz="4" w:space="0"/>
              <w:bottom w:val="single" w:color="000000" w:sz="4" w:space="0"/>
              <w:right w:val="single" w:color="000000" w:sz="4" w:space="0"/>
            </w:tcBorders>
            <w:noWrap w:val="0"/>
            <w:vAlign w:val="center"/>
          </w:tcPr>
          <w:p w14:paraId="091D38E4">
            <w:pPr>
              <w:jc w:val="center"/>
              <w:rPr>
                <w:rFonts w:hint="eastAsia" w:ascii="华文细黑" w:hAnsi="华文细黑" w:eastAsia="华文细黑" w:cs="华文细黑"/>
                <w:i w:val="0"/>
                <w:iCs w:val="0"/>
                <w:color w:val="000000"/>
                <w:sz w:val="16"/>
                <w:szCs w:val="16"/>
                <w:u w:val="none"/>
              </w:rPr>
            </w:pPr>
          </w:p>
        </w:tc>
        <w:tc>
          <w:tcPr>
            <w:tcW w:w="4114" w:type="dxa"/>
            <w:gridSpan w:val="3"/>
            <w:tcBorders>
              <w:top w:val="single" w:color="000000" w:sz="4" w:space="0"/>
              <w:left w:val="single" w:color="000000" w:sz="4" w:space="0"/>
              <w:bottom w:val="single" w:color="000000" w:sz="4" w:space="0"/>
              <w:right w:val="nil"/>
            </w:tcBorders>
            <w:noWrap w:val="0"/>
            <w:vAlign w:val="center"/>
          </w:tcPr>
          <w:p w14:paraId="46AE35B8">
            <w:pPr>
              <w:jc w:val="center"/>
              <w:rPr>
                <w:rFonts w:hint="eastAsia" w:ascii="华文细黑" w:hAnsi="华文细黑" w:eastAsia="华文细黑" w:cs="华文细黑"/>
                <w:i w:val="0"/>
                <w:iCs w:val="0"/>
                <w:color w:val="000000"/>
                <w:sz w:val="16"/>
                <w:szCs w:val="16"/>
                <w:u w:val="none"/>
              </w:rPr>
            </w:pPr>
          </w:p>
        </w:tc>
        <w:tc>
          <w:tcPr>
            <w:tcW w:w="4972" w:type="dxa"/>
            <w:gridSpan w:val="3"/>
            <w:tcBorders>
              <w:top w:val="single" w:color="000000" w:sz="4" w:space="0"/>
              <w:left w:val="single" w:color="000000" w:sz="4" w:space="0"/>
              <w:bottom w:val="single" w:color="000000" w:sz="4" w:space="0"/>
              <w:right w:val="single" w:color="000000" w:sz="4" w:space="0"/>
            </w:tcBorders>
            <w:noWrap w:val="0"/>
            <w:vAlign w:val="center"/>
          </w:tcPr>
          <w:p w14:paraId="4A1A3A81">
            <w:pPr>
              <w:jc w:val="center"/>
              <w:rPr>
                <w:rFonts w:hint="eastAsia" w:ascii="华文细黑" w:hAnsi="华文细黑" w:eastAsia="华文细黑" w:cs="华文细黑"/>
                <w:i w:val="0"/>
                <w:iCs w:val="0"/>
                <w:color w:val="000000"/>
                <w:sz w:val="16"/>
                <w:szCs w:val="16"/>
                <w:u w:val="none"/>
              </w:rPr>
            </w:pPr>
          </w:p>
        </w:tc>
      </w:tr>
      <w:tr w14:paraId="1B958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874" w:type="dxa"/>
            <w:vMerge w:val="restart"/>
            <w:tcBorders>
              <w:top w:val="single" w:color="000000" w:sz="4" w:space="0"/>
              <w:left w:val="single" w:color="000000" w:sz="4" w:space="0"/>
              <w:right w:val="single" w:color="000000" w:sz="4" w:space="0"/>
            </w:tcBorders>
            <w:noWrap w:val="0"/>
            <w:vAlign w:val="center"/>
          </w:tcPr>
          <w:p w14:paraId="129A737F">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绩效指标</w:t>
            </w: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BE7E1BD">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一级指标</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115011B">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二级指标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292A4CA9">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三级指标</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4EFA24EB">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年度指标值</w:t>
            </w: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442DA88A">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实际完成值</w:t>
            </w: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6D5EFC19">
            <w:pPr>
              <w:keepNext w:val="0"/>
              <w:keepLines w:val="0"/>
              <w:widowControl/>
              <w:suppressLineNumbers w:val="0"/>
              <w:jc w:val="center"/>
              <w:textAlignment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kern w:val="0"/>
                <w:sz w:val="16"/>
                <w:szCs w:val="16"/>
                <w:u w:val="none"/>
                <w:lang w:val="en-US" w:eastAsia="zh-CN" w:bidi="ar"/>
              </w:rPr>
              <w:t>偏差原因分析及改进措施</w:t>
            </w:r>
          </w:p>
        </w:tc>
      </w:tr>
      <w:tr w14:paraId="6D02E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506614FD">
            <w:pPr>
              <w:jc w:val="center"/>
              <w:rPr>
                <w:rFonts w:hint="eastAsia" w:ascii="华文细黑" w:hAnsi="华文细黑" w:eastAsia="华文细黑" w:cs="华文细黑"/>
                <w:i w:val="0"/>
                <w:iCs w:val="0"/>
                <w:color w:val="000000"/>
                <w:sz w:val="16"/>
                <w:szCs w:val="16"/>
                <w:u w:val="none"/>
              </w:rPr>
            </w:pPr>
          </w:p>
        </w:tc>
        <w:tc>
          <w:tcPr>
            <w:tcW w:w="1025" w:type="dxa"/>
            <w:vMerge w:val="restart"/>
            <w:tcBorders>
              <w:top w:val="single" w:color="000000" w:sz="4" w:space="0"/>
              <w:left w:val="single" w:color="000000" w:sz="4" w:space="0"/>
              <w:right w:val="single" w:color="000000" w:sz="4" w:space="0"/>
            </w:tcBorders>
            <w:noWrap w:val="0"/>
            <w:vAlign w:val="center"/>
          </w:tcPr>
          <w:p w14:paraId="799F68DF">
            <w:pPr>
              <w:tabs>
                <w:tab w:val="left" w:pos="279"/>
              </w:tabs>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成本指标</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08904DA9">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经济成本指标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760D9DDC">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A244BCA">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5D356659">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7D7FC011">
            <w:pPr>
              <w:jc w:val="center"/>
              <w:rPr>
                <w:rFonts w:hint="eastAsia" w:ascii="华文细黑" w:hAnsi="华文细黑" w:eastAsia="华文细黑" w:cs="华文细黑"/>
                <w:i w:val="0"/>
                <w:iCs w:val="0"/>
                <w:color w:val="000000"/>
                <w:sz w:val="16"/>
                <w:szCs w:val="16"/>
                <w:u w:val="none"/>
              </w:rPr>
            </w:pPr>
          </w:p>
        </w:tc>
      </w:tr>
      <w:tr w14:paraId="351AE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874" w:type="dxa"/>
            <w:vMerge w:val="continue"/>
            <w:tcBorders>
              <w:left w:val="single" w:color="000000" w:sz="4" w:space="0"/>
              <w:right w:val="single" w:color="000000" w:sz="4" w:space="0"/>
            </w:tcBorders>
            <w:noWrap w:val="0"/>
            <w:vAlign w:val="center"/>
          </w:tcPr>
          <w:p w14:paraId="3037E3E5">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right w:val="single" w:color="000000" w:sz="4" w:space="0"/>
            </w:tcBorders>
            <w:noWrap/>
            <w:vAlign w:val="center"/>
          </w:tcPr>
          <w:p w14:paraId="40DAE369">
            <w:pPr>
              <w:jc w:val="center"/>
              <w:rPr>
                <w:rFonts w:hint="eastAsia" w:ascii="宋体" w:hAnsi="宋体" w:eastAsia="宋体" w:cs="宋体"/>
                <w:i w:val="0"/>
                <w:iCs w:val="0"/>
                <w:color w:val="000000"/>
                <w:sz w:val="22"/>
                <w:szCs w:val="22"/>
                <w:u w:val="none"/>
              </w:rPr>
            </w:pP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3E56F910">
            <w:pPr>
              <w:jc w:val="center"/>
              <w:rPr>
                <w:rFonts w:hint="default"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社会成本指标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28CF8C3D">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526B0CC">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156134D2">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2392AE76">
            <w:pPr>
              <w:jc w:val="center"/>
              <w:rPr>
                <w:rFonts w:hint="eastAsia" w:ascii="华文细黑" w:hAnsi="华文细黑" w:eastAsia="华文细黑" w:cs="华文细黑"/>
                <w:i w:val="0"/>
                <w:iCs w:val="0"/>
                <w:color w:val="000000"/>
                <w:sz w:val="16"/>
                <w:szCs w:val="16"/>
                <w:u w:val="none"/>
              </w:rPr>
            </w:pPr>
          </w:p>
        </w:tc>
      </w:tr>
      <w:tr w14:paraId="61B9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71F13C85">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bottom w:val="single" w:color="000000" w:sz="4" w:space="0"/>
              <w:right w:val="single" w:color="000000" w:sz="4" w:space="0"/>
            </w:tcBorders>
            <w:noWrap/>
            <w:vAlign w:val="center"/>
          </w:tcPr>
          <w:p w14:paraId="4CB05BDC">
            <w:pPr>
              <w:jc w:val="center"/>
              <w:rPr>
                <w:rFonts w:hint="eastAsia" w:ascii="宋体" w:hAnsi="宋体" w:eastAsia="宋体" w:cs="宋体"/>
                <w:i w:val="0"/>
                <w:iCs w:val="0"/>
                <w:color w:val="000000"/>
                <w:sz w:val="22"/>
                <w:szCs w:val="22"/>
                <w:u w:val="none"/>
              </w:rPr>
            </w:pP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002BBC23">
            <w:pPr>
              <w:jc w:val="center"/>
              <w:rPr>
                <w:rFonts w:hint="default"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生态环境成本指标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63E69D6E">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AC2FBC1">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3D7B2A9D">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52C8B5BA">
            <w:pPr>
              <w:jc w:val="center"/>
              <w:rPr>
                <w:rFonts w:hint="eastAsia" w:ascii="华文细黑" w:hAnsi="华文细黑" w:eastAsia="华文细黑" w:cs="华文细黑"/>
                <w:i w:val="0"/>
                <w:iCs w:val="0"/>
                <w:color w:val="000000"/>
                <w:sz w:val="16"/>
                <w:szCs w:val="16"/>
                <w:u w:val="none"/>
              </w:rPr>
            </w:pPr>
          </w:p>
        </w:tc>
      </w:tr>
      <w:tr w14:paraId="38B6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0227AA4F">
            <w:pPr>
              <w:jc w:val="center"/>
              <w:rPr>
                <w:rFonts w:hint="eastAsia" w:ascii="华文细黑" w:hAnsi="华文细黑" w:eastAsia="华文细黑" w:cs="华文细黑"/>
                <w:i w:val="0"/>
                <w:iCs w:val="0"/>
                <w:color w:val="000000"/>
                <w:sz w:val="16"/>
                <w:szCs w:val="16"/>
                <w:u w:val="none"/>
              </w:rPr>
            </w:pPr>
          </w:p>
        </w:tc>
        <w:tc>
          <w:tcPr>
            <w:tcW w:w="1025" w:type="dxa"/>
            <w:vMerge w:val="restart"/>
            <w:tcBorders>
              <w:top w:val="single" w:color="000000" w:sz="4" w:space="0"/>
              <w:left w:val="single" w:color="000000" w:sz="4" w:space="0"/>
              <w:right w:val="single" w:color="000000" w:sz="4" w:space="0"/>
            </w:tcBorders>
            <w:noWrap/>
            <w:vAlign w:val="center"/>
          </w:tcPr>
          <w:p w14:paraId="32AED6B8">
            <w:pPr>
              <w:jc w:val="center"/>
              <w:rPr>
                <w:rFonts w:hint="eastAsia"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产出指标</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546D44DF">
            <w:pPr>
              <w:jc w:val="center"/>
              <w:rPr>
                <w:rFonts w:hint="eastAsia"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数量指标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483BA98D">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D6C06AC">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192DDD21">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46244EC8">
            <w:pPr>
              <w:jc w:val="center"/>
              <w:rPr>
                <w:rFonts w:hint="eastAsia" w:ascii="华文细黑" w:hAnsi="华文细黑" w:eastAsia="华文细黑" w:cs="华文细黑"/>
                <w:i w:val="0"/>
                <w:iCs w:val="0"/>
                <w:color w:val="000000"/>
                <w:sz w:val="16"/>
                <w:szCs w:val="16"/>
                <w:u w:val="none"/>
              </w:rPr>
            </w:pPr>
          </w:p>
        </w:tc>
      </w:tr>
      <w:tr w14:paraId="347F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6A298045">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right w:val="single" w:color="000000" w:sz="4" w:space="0"/>
            </w:tcBorders>
            <w:noWrap/>
            <w:vAlign w:val="center"/>
          </w:tcPr>
          <w:p w14:paraId="357C36A8">
            <w:pPr>
              <w:jc w:val="center"/>
              <w:rPr>
                <w:rFonts w:hint="eastAsia" w:ascii="宋体" w:hAnsi="宋体" w:eastAsia="宋体" w:cs="宋体"/>
                <w:i w:val="0"/>
                <w:iCs w:val="0"/>
                <w:color w:val="000000"/>
                <w:sz w:val="22"/>
                <w:szCs w:val="22"/>
                <w:u w:val="none"/>
              </w:rPr>
            </w:pP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0309AFFB">
            <w:pPr>
              <w:jc w:val="center"/>
              <w:rPr>
                <w:rFonts w:hint="eastAsia"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质量指标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17EB89EA">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5D0D5BC">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3FAF9665">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66BADAB5">
            <w:pPr>
              <w:jc w:val="center"/>
              <w:rPr>
                <w:rFonts w:hint="eastAsia" w:ascii="华文细黑" w:hAnsi="华文细黑" w:eastAsia="华文细黑" w:cs="华文细黑"/>
                <w:i w:val="0"/>
                <w:iCs w:val="0"/>
                <w:color w:val="000000"/>
                <w:sz w:val="16"/>
                <w:szCs w:val="16"/>
                <w:u w:val="none"/>
              </w:rPr>
            </w:pPr>
          </w:p>
        </w:tc>
      </w:tr>
      <w:tr w14:paraId="51F1F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4C98FF48">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bottom w:val="single" w:color="000000" w:sz="4" w:space="0"/>
              <w:right w:val="single" w:color="000000" w:sz="4" w:space="0"/>
            </w:tcBorders>
            <w:noWrap/>
            <w:vAlign w:val="center"/>
          </w:tcPr>
          <w:p w14:paraId="4A452722">
            <w:pPr>
              <w:jc w:val="center"/>
              <w:rPr>
                <w:rFonts w:hint="eastAsia" w:ascii="宋体" w:hAnsi="宋体" w:eastAsia="宋体" w:cs="宋体"/>
                <w:i w:val="0"/>
                <w:iCs w:val="0"/>
                <w:color w:val="000000"/>
                <w:sz w:val="22"/>
                <w:szCs w:val="22"/>
                <w:u w:val="none"/>
              </w:rPr>
            </w:pP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34D102F4">
            <w:pPr>
              <w:jc w:val="center"/>
              <w:rPr>
                <w:rFonts w:hint="default" w:ascii="宋体" w:hAnsi="宋体" w:eastAsia="宋体" w:cs="宋体"/>
                <w:i w:val="0"/>
                <w:iCs w:val="0"/>
                <w:color w:val="000000"/>
                <w:sz w:val="22"/>
                <w:szCs w:val="22"/>
                <w:u w:val="none"/>
                <w:lang w:val="en-US" w:eastAsia="zh-CN"/>
              </w:rPr>
            </w:pPr>
            <w:r>
              <w:rPr>
                <w:rFonts w:hint="eastAsia" w:ascii="华文细黑" w:hAnsi="华文细黑" w:eastAsia="华文细黑" w:cs="华文细黑"/>
                <w:i w:val="0"/>
                <w:iCs w:val="0"/>
                <w:color w:val="000000"/>
                <w:sz w:val="16"/>
                <w:szCs w:val="16"/>
                <w:u w:val="none"/>
                <w:lang w:val="en-US" w:eastAsia="zh-CN"/>
              </w:rPr>
              <w:t>时效指标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51FF1EE6">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285F03B7">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0C3AF141">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47022423">
            <w:pPr>
              <w:jc w:val="center"/>
              <w:rPr>
                <w:rFonts w:hint="eastAsia" w:ascii="华文细黑" w:hAnsi="华文细黑" w:eastAsia="华文细黑" w:cs="华文细黑"/>
                <w:i w:val="0"/>
                <w:iCs w:val="0"/>
                <w:color w:val="000000"/>
                <w:sz w:val="16"/>
                <w:szCs w:val="16"/>
                <w:u w:val="none"/>
              </w:rPr>
            </w:pPr>
          </w:p>
        </w:tc>
      </w:tr>
      <w:tr w14:paraId="672A7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22313A4D">
            <w:pPr>
              <w:jc w:val="center"/>
              <w:rPr>
                <w:rFonts w:hint="eastAsia" w:ascii="华文细黑" w:hAnsi="华文细黑" w:eastAsia="华文细黑" w:cs="华文细黑"/>
                <w:i w:val="0"/>
                <w:iCs w:val="0"/>
                <w:color w:val="000000"/>
                <w:sz w:val="16"/>
                <w:szCs w:val="16"/>
                <w:u w:val="none"/>
              </w:rPr>
            </w:pPr>
          </w:p>
        </w:tc>
        <w:tc>
          <w:tcPr>
            <w:tcW w:w="1025" w:type="dxa"/>
            <w:vMerge w:val="restart"/>
            <w:tcBorders>
              <w:top w:val="single" w:color="000000" w:sz="4" w:space="0"/>
              <w:left w:val="single" w:color="000000" w:sz="4" w:space="0"/>
              <w:right w:val="single" w:color="000000" w:sz="4" w:space="0"/>
            </w:tcBorders>
            <w:noWrap/>
            <w:vAlign w:val="center"/>
          </w:tcPr>
          <w:p w14:paraId="76FDDDB4">
            <w:pPr>
              <w:jc w:val="center"/>
              <w:rPr>
                <w:rFonts w:hint="eastAsia" w:ascii="华文细黑" w:hAnsi="华文细黑" w:eastAsia="华文细黑" w:cs="华文细黑"/>
                <w:i w:val="0"/>
                <w:iCs w:val="0"/>
                <w:color w:val="000000"/>
                <w:sz w:val="16"/>
                <w:szCs w:val="16"/>
                <w:u w:val="none"/>
              </w:rPr>
            </w:pPr>
            <w:r>
              <w:rPr>
                <w:rFonts w:hint="eastAsia" w:ascii="华文细黑" w:hAnsi="华文细黑" w:eastAsia="华文细黑" w:cs="华文细黑"/>
                <w:i w:val="0"/>
                <w:iCs w:val="0"/>
                <w:color w:val="000000"/>
                <w:sz w:val="16"/>
                <w:szCs w:val="16"/>
                <w:u w:val="none"/>
                <w:lang w:val="en-US" w:eastAsia="zh-CN"/>
              </w:rPr>
              <w:t>效益指标</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A78175B">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经济效益指标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52BAD59E">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76560C1">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70FF28A2">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6DE96957">
            <w:pPr>
              <w:jc w:val="center"/>
              <w:rPr>
                <w:rFonts w:hint="eastAsia" w:ascii="华文细黑" w:hAnsi="华文细黑" w:eastAsia="华文细黑" w:cs="华文细黑"/>
                <w:i w:val="0"/>
                <w:iCs w:val="0"/>
                <w:color w:val="000000"/>
                <w:sz w:val="16"/>
                <w:szCs w:val="16"/>
                <w:u w:val="none"/>
              </w:rPr>
            </w:pPr>
          </w:p>
        </w:tc>
      </w:tr>
      <w:tr w14:paraId="00C73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74" w:type="dxa"/>
            <w:vMerge w:val="continue"/>
            <w:tcBorders>
              <w:left w:val="single" w:color="000000" w:sz="4" w:space="0"/>
              <w:right w:val="single" w:color="000000" w:sz="4" w:space="0"/>
            </w:tcBorders>
            <w:noWrap w:val="0"/>
            <w:vAlign w:val="center"/>
          </w:tcPr>
          <w:p w14:paraId="092916F5">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right w:val="single" w:color="000000" w:sz="4" w:space="0"/>
            </w:tcBorders>
            <w:noWrap w:val="0"/>
            <w:vAlign w:val="center"/>
          </w:tcPr>
          <w:p w14:paraId="0FBA25BA">
            <w:pPr>
              <w:jc w:val="center"/>
              <w:rPr>
                <w:rFonts w:hint="eastAsia" w:ascii="华文细黑" w:hAnsi="华文细黑" w:eastAsia="华文细黑" w:cs="华文细黑"/>
                <w:i w:val="0"/>
                <w:iCs w:val="0"/>
                <w:color w:val="000000"/>
                <w:sz w:val="16"/>
                <w:szCs w:val="16"/>
                <w:u w:val="none"/>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67FFE10">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社会效益指标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3D111816">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F982990">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3D0EAAC5">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01BA98E2">
            <w:pPr>
              <w:jc w:val="center"/>
              <w:rPr>
                <w:rFonts w:hint="eastAsia" w:ascii="华文细黑" w:hAnsi="华文细黑" w:eastAsia="华文细黑" w:cs="华文细黑"/>
                <w:i w:val="0"/>
                <w:iCs w:val="0"/>
                <w:color w:val="000000"/>
                <w:sz w:val="16"/>
                <w:szCs w:val="16"/>
                <w:u w:val="none"/>
              </w:rPr>
            </w:pPr>
          </w:p>
        </w:tc>
      </w:tr>
      <w:tr w14:paraId="69248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874" w:type="dxa"/>
            <w:vMerge w:val="continue"/>
            <w:tcBorders>
              <w:left w:val="single" w:color="000000" w:sz="4" w:space="0"/>
              <w:right w:val="single" w:color="000000" w:sz="4" w:space="0"/>
            </w:tcBorders>
            <w:noWrap w:val="0"/>
            <w:vAlign w:val="center"/>
          </w:tcPr>
          <w:p w14:paraId="0AD28319">
            <w:pPr>
              <w:jc w:val="center"/>
              <w:rPr>
                <w:rFonts w:hint="eastAsia" w:ascii="华文细黑" w:hAnsi="华文细黑" w:eastAsia="华文细黑" w:cs="华文细黑"/>
                <w:i w:val="0"/>
                <w:iCs w:val="0"/>
                <w:color w:val="000000"/>
                <w:sz w:val="16"/>
                <w:szCs w:val="16"/>
                <w:u w:val="none"/>
              </w:rPr>
            </w:pPr>
          </w:p>
        </w:tc>
        <w:tc>
          <w:tcPr>
            <w:tcW w:w="1025" w:type="dxa"/>
            <w:vMerge w:val="continue"/>
            <w:tcBorders>
              <w:left w:val="single" w:color="000000" w:sz="4" w:space="0"/>
              <w:bottom w:val="single" w:color="000000" w:sz="4" w:space="0"/>
              <w:right w:val="single" w:color="000000" w:sz="4" w:space="0"/>
            </w:tcBorders>
            <w:noWrap w:val="0"/>
            <w:vAlign w:val="center"/>
          </w:tcPr>
          <w:p w14:paraId="1756CE6F">
            <w:pPr>
              <w:jc w:val="center"/>
              <w:rPr>
                <w:rFonts w:hint="eastAsia" w:ascii="华文细黑" w:hAnsi="华文细黑" w:eastAsia="华文细黑" w:cs="华文细黑"/>
                <w:i w:val="0"/>
                <w:iCs w:val="0"/>
                <w:color w:val="000000"/>
                <w:sz w:val="16"/>
                <w:szCs w:val="16"/>
                <w:u w:val="none"/>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2596378F">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生态效益指标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33F6AFC9">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8772195">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289AF1CE">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56F22F7B">
            <w:pPr>
              <w:jc w:val="center"/>
              <w:rPr>
                <w:rFonts w:hint="eastAsia" w:ascii="华文细黑" w:hAnsi="华文细黑" w:eastAsia="华文细黑" w:cs="华文细黑"/>
                <w:i w:val="0"/>
                <w:iCs w:val="0"/>
                <w:color w:val="000000"/>
                <w:sz w:val="16"/>
                <w:szCs w:val="16"/>
                <w:u w:val="none"/>
              </w:rPr>
            </w:pPr>
          </w:p>
        </w:tc>
      </w:tr>
      <w:tr w14:paraId="3076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874" w:type="dxa"/>
            <w:vMerge w:val="continue"/>
            <w:tcBorders>
              <w:left w:val="single" w:color="000000" w:sz="4" w:space="0"/>
              <w:bottom w:val="single" w:color="000000" w:sz="4" w:space="0"/>
              <w:right w:val="single" w:color="000000" w:sz="4" w:space="0"/>
            </w:tcBorders>
            <w:noWrap w:val="0"/>
            <w:vAlign w:val="center"/>
          </w:tcPr>
          <w:p w14:paraId="75CCCB5F">
            <w:pPr>
              <w:jc w:val="center"/>
              <w:rPr>
                <w:rFonts w:hint="eastAsia" w:ascii="华文细黑" w:hAnsi="华文细黑" w:eastAsia="华文细黑" w:cs="华文细黑"/>
                <w:i w:val="0"/>
                <w:iCs w:val="0"/>
                <w:color w:val="000000"/>
                <w:sz w:val="16"/>
                <w:szCs w:val="16"/>
                <w:u w:val="none"/>
              </w:rPr>
            </w:pPr>
          </w:p>
        </w:tc>
        <w:tc>
          <w:tcPr>
            <w:tcW w:w="1025" w:type="dxa"/>
            <w:tcBorders>
              <w:top w:val="single" w:color="000000" w:sz="4" w:space="0"/>
              <w:left w:val="single" w:color="000000" w:sz="4" w:space="0"/>
              <w:bottom w:val="single" w:color="000000" w:sz="4" w:space="0"/>
              <w:right w:val="single" w:color="000000" w:sz="4" w:space="0"/>
            </w:tcBorders>
            <w:noWrap w:val="0"/>
            <w:vAlign w:val="center"/>
          </w:tcPr>
          <w:p w14:paraId="3FF295D2">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满意度指标</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1F263532">
            <w:pPr>
              <w:jc w:val="center"/>
              <w:rPr>
                <w:rFonts w:hint="default" w:ascii="华文细黑" w:hAnsi="华文细黑" w:eastAsia="华文细黑" w:cs="华文细黑"/>
                <w:i w:val="0"/>
                <w:iCs w:val="0"/>
                <w:color w:val="000000"/>
                <w:sz w:val="16"/>
                <w:szCs w:val="16"/>
                <w:u w:val="none"/>
                <w:lang w:val="en-US" w:eastAsia="zh-CN"/>
              </w:rPr>
            </w:pPr>
            <w:r>
              <w:rPr>
                <w:rFonts w:hint="eastAsia" w:ascii="华文细黑" w:hAnsi="华文细黑" w:eastAsia="华文细黑" w:cs="华文细黑"/>
                <w:i w:val="0"/>
                <w:iCs w:val="0"/>
                <w:color w:val="000000"/>
                <w:sz w:val="16"/>
                <w:szCs w:val="16"/>
                <w:u w:val="none"/>
                <w:lang w:val="en-US" w:eastAsia="zh-CN"/>
              </w:rPr>
              <w:t>服务对象满意度指标</w:t>
            </w:r>
          </w:p>
        </w:tc>
        <w:tc>
          <w:tcPr>
            <w:tcW w:w="1364" w:type="dxa"/>
            <w:tcBorders>
              <w:top w:val="single" w:color="000000" w:sz="4" w:space="0"/>
              <w:left w:val="single" w:color="000000" w:sz="4" w:space="0"/>
              <w:bottom w:val="single" w:color="000000" w:sz="4" w:space="0"/>
              <w:right w:val="single" w:color="000000" w:sz="4" w:space="0"/>
            </w:tcBorders>
            <w:noWrap w:val="0"/>
            <w:vAlign w:val="center"/>
          </w:tcPr>
          <w:p w14:paraId="34849923">
            <w:pPr>
              <w:jc w:val="center"/>
              <w:rPr>
                <w:rFonts w:hint="eastAsia" w:ascii="华文细黑" w:hAnsi="华文细黑" w:eastAsia="华文细黑" w:cs="华文细黑"/>
                <w:i w:val="0"/>
                <w:iCs w:val="0"/>
                <w:color w:val="000000"/>
                <w:sz w:val="16"/>
                <w:szCs w:val="16"/>
                <w:u w:val="none"/>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B56CC5F">
            <w:pPr>
              <w:jc w:val="center"/>
              <w:rPr>
                <w:rFonts w:hint="eastAsia" w:ascii="华文细黑" w:hAnsi="华文细黑" w:eastAsia="华文细黑" w:cs="华文细黑"/>
                <w:i w:val="0"/>
                <w:iCs w:val="0"/>
                <w:color w:val="000000"/>
                <w:sz w:val="16"/>
                <w:szCs w:val="16"/>
                <w:u w:val="none"/>
              </w:rPr>
            </w:pPr>
          </w:p>
        </w:tc>
        <w:tc>
          <w:tcPr>
            <w:tcW w:w="1438" w:type="dxa"/>
            <w:tcBorders>
              <w:top w:val="single" w:color="000000" w:sz="4" w:space="0"/>
              <w:left w:val="single" w:color="000000" w:sz="4" w:space="0"/>
              <w:bottom w:val="single" w:color="000000" w:sz="4" w:space="0"/>
              <w:right w:val="single" w:color="000000" w:sz="4" w:space="0"/>
            </w:tcBorders>
            <w:noWrap w:val="0"/>
            <w:vAlign w:val="center"/>
          </w:tcPr>
          <w:p w14:paraId="1DD1F223">
            <w:pPr>
              <w:jc w:val="center"/>
              <w:rPr>
                <w:rFonts w:hint="eastAsia" w:ascii="华文细黑" w:hAnsi="华文细黑" w:eastAsia="华文细黑" w:cs="华文细黑"/>
                <w:i w:val="0"/>
                <w:iCs w:val="0"/>
                <w:color w:val="000000"/>
                <w:sz w:val="16"/>
                <w:szCs w:val="16"/>
                <w:u w:val="none"/>
              </w:rPr>
            </w:pPr>
          </w:p>
        </w:tc>
        <w:tc>
          <w:tcPr>
            <w:tcW w:w="2036" w:type="dxa"/>
            <w:tcBorders>
              <w:top w:val="single" w:color="000000" w:sz="4" w:space="0"/>
              <w:left w:val="single" w:color="000000" w:sz="4" w:space="0"/>
              <w:bottom w:val="single" w:color="000000" w:sz="4" w:space="0"/>
              <w:right w:val="single" w:color="000000" w:sz="4" w:space="0"/>
            </w:tcBorders>
            <w:noWrap w:val="0"/>
            <w:vAlign w:val="center"/>
          </w:tcPr>
          <w:p w14:paraId="47767275">
            <w:pPr>
              <w:jc w:val="center"/>
              <w:rPr>
                <w:rFonts w:hint="eastAsia" w:ascii="华文细黑" w:hAnsi="华文细黑" w:eastAsia="华文细黑" w:cs="华文细黑"/>
                <w:i w:val="0"/>
                <w:iCs w:val="0"/>
                <w:color w:val="000000"/>
                <w:sz w:val="16"/>
                <w:szCs w:val="16"/>
                <w:u w:val="none"/>
              </w:rPr>
            </w:pPr>
          </w:p>
        </w:tc>
      </w:tr>
    </w:tbl>
    <w:p w14:paraId="73FB58C3">
      <w:pPr>
        <w:jc w:val="both"/>
        <w:rPr>
          <w:rFonts w:hint="eastAsia" w:ascii="宋体" w:hAnsi="宋体" w:eastAsia="仿宋_GB2312"/>
          <w:sz w:val="44"/>
          <w:highlight w:val="none"/>
        </w:rPr>
      </w:pPr>
    </w:p>
    <w:p w14:paraId="0E8AAAD8">
      <w:pPr>
        <w:jc w:val="center"/>
        <w:rPr>
          <w:rFonts w:hint="eastAsia" w:ascii="方正小标宋简体" w:hAnsi="宋体" w:eastAsia="方正小标宋简体"/>
          <w:sz w:val="44"/>
          <w:highlight w:val="none"/>
        </w:rPr>
      </w:pPr>
      <w:r>
        <w:rPr>
          <w:rFonts w:hint="eastAsia" w:ascii="方正小标宋简体" w:hAnsi="宋体" w:eastAsia="方正小标宋简体"/>
          <w:sz w:val="44"/>
          <w:highlight w:val="none"/>
        </w:rPr>
        <w:t xml:space="preserve">第三部分 </w:t>
      </w:r>
      <w:r>
        <w:rPr>
          <w:rFonts w:hint="default" w:ascii="Times New Roman" w:hAnsi="Times New Roman" w:eastAsia="方正小标宋简体" w:cs="Times New Roman"/>
          <w:sz w:val="44"/>
          <w:highlight w:val="none"/>
        </w:rPr>
        <w:t>202</w:t>
      </w:r>
      <w:r>
        <w:rPr>
          <w:rFonts w:hint="default" w:ascii="Times New Roman" w:hAnsi="Times New Roman" w:eastAsia="方正小标宋简体" w:cs="Times New Roman"/>
          <w:sz w:val="44"/>
          <w:highlight w:val="none"/>
          <w:lang w:val="en-US" w:eastAsia="zh-CN"/>
        </w:rPr>
        <w:t>5</w:t>
      </w:r>
      <w:r>
        <w:rPr>
          <w:rFonts w:hint="eastAsia" w:ascii="方正小标宋简体" w:hAnsi="宋体" w:eastAsia="方正小标宋简体"/>
          <w:sz w:val="44"/>
          <w:highlight w:val="none"/>
        </w:rPr>
        <w:t>年度</w:t>
      </w:r>
      <w:r>
        <w:rPr>
          <w:rFonts w:hint="eastAsia" w:ascii="方正小标宋简体" w:hAnsi="宋体" w:eastAsia="方正小标宋简体"/>
          <w:sz w:val="44"/>
          <w:highlight w:val="none"/>
          <w:lang w:eastAsia="zh-CN"/>
        </w:rPr>
        <w:t>单位</w:t>
      </w:r>
      <w:r>
        <w:rPr>
          <w:rFonts w:hint="eastAsia" w:ascii="方正小标宋简体" w:hAnsi="宋体" w:eastAsia="方正小标宋简体"/>
          <w:sz w:val="44"/>
          <w:highlight w:val="none"/>
        </w:rPr>
        <w:t>决算情况说明</w:t>
      </w:r>
    </w:p>
    <w:p w14:paraId="2F5775E1">
      <w:pPr>
        <w:rPr>
          <w:rFonts w:hint="eastAsia" w:ascii="宋体" w:hAnsi="宋体" w:eastAsia="仿宋_GB2312"/>
          <w:sz w:val="32"/>
          <w:highlight w:val="none"/>
        </w:rPr>
      </w:pPr>
    </w:p>
    <w:p w14:paraId="3B35AED0">
      <w:pPr>
        <w:rPr>
          <w:rFonts w:hint="eastAsia" w:ascii="黑体" w:hAnsi="黑体" w:eastAsia="黑体"/>
          <w:sz w:val="32"/>
          <w:highlight w:val="none"/>
        </w:rPr>
      </w:pPr>
      <w:r>
        <w:rPr>
          <w:rFonts w:hint="eastAsia" w:ascii="宋体" w:hAnsi="宋体" w:eastAsia="仿宋_GB2312"/>
          <w:sz w:val="32"/>
          <w:highlight w:val="none"/>
        </w:rPr>
        <w:t xml:space="preserve">    </w:t>
      </w:r>
      <w:r>
        <w:rPr>
          <w:rFonts w:hint="eastAsia" w:ascii="黑体" w:hAnsi="黑体" w:eastAsia="黑体"/>
          <w:sz w:val="32"/>
          <w:highlight w:val="none"/>
        </w:rPr>
        <w:t>一、</w:t>
      </w:r>
      <w:r>
        <w:rPr>
          <w:rFonts w:hint="eastAsia" w:ascii="黑体" w:hAnsi="黑体" w:eastAsia="黑体"/>
          <w:sz w:val="32"/>
          <w:szCs w:val="30"/>
          <w:highlight w:val="none"/>
        </w:rPr>
        <w:t>收入支出决算总体情况说明</w:t>
      </w:r>
    </w:p>
    <w:p w14:paraId="6566173B">
      <w:pPr>
        <w:ind w:firstLine="640" w:firstLineChars="200"/>
        <w:rPr>
          <w:rFonts w:hint="default" w:ascii="宋体" w:hAnsi="宋体" w:eastAsia="仿宋_GB2312"/>
          <w:sz w:val="32"/>
          <w:szCs w:val="30"/>
          <w:highlight w:val="none"/>
          <w:lang w:val="en-US" w:eastAsia="zh-CN"/>
        </w:rPr>
      </w:pPr>
      <w:r>
        <w:rPr>
          <w:rFonts w:hint="default" w:ascii="Times New Roman" w:hAnsi="Times New Roman" w:eastAsia="仿宋_GB2312" w:cs="Times New Roman"/>
          <w:sz w:val="32"/>
          <w:highlight w:val="none"/>
        </w:rPr>
        <w:t>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年度收、支总计均为</w:t>
      </w:r>
      <w:r>
        <w:rPr>
          <w:rFonts w:hint="default" w:ascii="Times New Roman" w:hAnsi="Times New Roman" w:eastAsia="仿宋_GB2312" w:cs="Times New Roman"/>
          <w:sz w:val="32"/>
          <w:szCs w:val="30"/>
          <w:highlight w:val="none"/>
          <w:lang w:val="en-US" w:eastAsia="zh-CN"/>
        </w:rPr>
        <w:t>197.72</w:t>
      </w:r>
      <w:r>
        <w:rPr>
          <w:rFonts w:hint="default" w:ascii="Times New Roman" w:hAnsi="Times New Roman" w:eastAsia="仿宋_GB2312" w:cs="Times New Roman"/>
          <w:sz w:val="32"/>
          <w:szCs w:val="30"/>
          <w:highlight w:val="none"/>
        </w:rPr>
        <w:t>万元。与202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年度相比，收、支总计</w:t>
      </w:r>
      <w:r>
        <w:rPr>
          <w:rFonts w:hint="default" w:ascii="Times New Roman" w:hAnsi="Times New Roman" w:eastAsia="仿宋_GB2312" w:cs="Times New Roman"/>
          <w:sz w:val="32"/>
          <w:szCs w:val="30"/>
          <w:highlight w:val="none"/>
          <w:lang w:val="en-US" w:eastAsia="zh-CN"/>
        </w:rPr>
        <w:t>均</w:t>
      </w:r>
      <w:r>
        <w:rPr>
          <w:rFonts w:hint="default" w:ascii="Times New Roman" w:hAnsi="Times New Roman" w:eastAsia="仿宋_GB2312" w:cs="Times New Roman"/>
          <w:sz w:val="32"/>
          <w:szCs w:val="30"/>
          <w:highlight w:val="none"/>
        </w:rPr>
        <w:t>增加</w:t>
      </w:r>
      <w:r>
        <w:rPr>
          <w:rFonts w:hint="default" w:ascii="Times New Roman" w:hAnsi="Times New Roman" w:eastAsia="仿宋_GB2312" w:cs="Times New Roman"/>
          <w:sz w:val="32"/>
          <w:szCs w:val="30"/>
          <w:highlight w:val="none"/>
          <w:lang w:val="en-US" w:eastAsia="zh-CN"/>
        </w:rPr>
        <w:t>1.76</w:t>
      </w:r>
      <w:r>
        <w:rPr>
          <w:rFonts w:hint="default" w:ascii="Times New Roman" w:hAnsi="Times New Roman" w:eastAsia="仿宋_GB2312" w:cs="Times New Roman"/>
          <w:sz w:val="32"/>
          <w:szCs w:val="30"/>
          <w:highlight w:val="none"/>
        </w:rPr>
        <w:t>万元，增长</w:t>
      </w:r>
      <w:r>
        <w:rPr>
          <w:rFonts w:hint="default" w:ascii="Times New Roman" w:hAnsi="Times New Roman" w:eastAsia="仿宋_GB2312" w:cs="Times New Roman"/>
          <w:sz w:val="32"/>
          <w:szCs w:val="30"/>
          <w:highlight w:val="none"/>
          <w:lang w:val="en-US" w:eastAsia="zh-CN"/>
        </w:rPr>
        <w:t>0.9</w:t>
      </w:r>
      <w:r>
        <w:rPr>
          <w:rFonts w:hint="default" w:ascii="Times New Roman" w:hAnsi="Times New Roman" w:eastAsia="仿宋_GB2312" w:cs="Times New Roman"/>
          <w:sz w:val="32"/>
          <w:szCs w:val="30"/>
          <w:highlight w:val="none"/>
        </w:rPr>
        <w:t>%。</w:t>
      </w:r>
      <w:r>
        <w:rPr>
          <w:rFonts w:hint="default" w:ascii="Times New Roman" w:hAnsi="Times New Roman" w:eastAsia="仿宋_GB2312" w:cs="Times New Roman"/>
          <w:sz w:val="32"/>
          <w:szCs w:val="30"/>
          <w:highlight w:val="none"/>
          <w:lang w:val="en-US" w:eastAsia="zh-CN"/>
        </w:rPr>
        <w:t>2025年度收、支总计与2024年度基本持平。</w:t>
      </w:r>
    </w:p>
    <w:p w14:paraId="36E84057">
      <w:pPr>
        <w:rPr>
          <w:rFonts w:hint="eastAsia" w:ascii="黑体" w:hAnsi="黑体" w:eastAsia="黑体"/>
          <w:sz w:val="32"/>
          <w:highlight w:val="none"/>
        </w:rPr>
      </w:pPr>
      <w:r>
        <w:rPr>
          <w:rFonts w:hint="eastAsia" w:ascii="宋体" w:hAnsi="宋体" w:eastAsia="仿宋_GB2312"/>
          <w:sz w:val="32"/>
          <w:highlight w:val="none"/>
        </w:rPr>
        <w:t xml:space="preserve">   </w:t>
      </w:r>
      <w:r>
        <w:rPr>
          <w:rFonts w:hint="eastAsia" w:ascii="黑体" w:hAnsi="黑体" w:eastAsia="黑体"/>
          <w:sz w:val="32"/>
          <w:highlight w:val="none"/>
        </w:rPr>
        <w:t xml:space="preserve"> 二、</w:t>
      </w:r>
      <w:r>
        <w:rPr>
          <w:rFonts w:hint="eastAsia" w:ascii="黑体" w:hAnsi="黑体" w:eastAsia="黑体"/>
          <w:sz w:val="32"/>
          <w:szCs w:val="30"/>
          <w:highlight w:val="none"/>
        </w:rPr>
        <w:t>收入决算情况说明</w:t>
      </w:r>
    </w:p>
    <w:p w14:paraId="296A6B25">
      <w:pPr>
        <w:ind w:firstLine="640" w:firstLineChars="200"/>
        <w:rPr>
          <w:rFonts w:hint="default" w:ascii="Times New Roman" w:hAnsi="Times New Roman" w:eastAsia="仿宋_GB2312" w:cs="Times New Roman"/>
          <w:sz w:val="32"/>
          <w:highlight w:val="none"/>
        </w:rPr>
      </w:pPr>
      <w:r>
        <w:rPr>
          <w:rFonts w:hint="default" w:ascii="Times New Roman" w:hAnsi="Times New Roman" w:eastAsia="仿宋_GB2312" w:cs="Times New Roman"/>
          <w:sz w:val="32"/>
          <w:highlight w:val="none"/>
        </w:rPr>
        <w:t>本年收入合计</w:t>
      </w:r>
      <w:r>
        <w:rPr>
          <w:rFonts w:hint="default" w:ascii="Times New Roman" w:hAnsi="Times New Roman" w:eastAsia="仿宋_GB2312" w:cs="Times New Roman"/>
          <w:sz w:val="32"/>
          <w:highlight w:val="none"/>
          <w:lang w:val="en-US" w:eastAsia="zh-CN"/>
        </w:rPr>
        <w:t>197.72</w:t>
      </w:r>
      <w:r>
        <w:rPr>
          <w:rFonts w:hint="default" w:ascii="Times New Roman" w:hAnsi="Times New Roman" w:eastAsia="仿宋_GB2312" w:cs="Times New Roman"/>
          <w:sz w:val="32"/>
          <w:highlight w:val="none"/>
        </w:rPr>
        <w:t>万元，其中：财政拨款收入</w:t>
      </w:r>
      <w:r>
        <w:rPr>
          <w:rFonts w:hint="default" w:ascii="Times New Roman" w:hAnsi="Times New Roman" w:eastAsia="仿宋_GB2312" w:cs="Times New Roman"/>
          <w:sz w:val="32"/>
          <w:highlight w:val="none"/>
          <w:lang w:val="en-US" w:eastAsia="zh-CN"/>
        </w:rPr>
        <w:t>197.72</w:t>
      </w:r>
      <w:r>
        <w:rPr>
          <w:rFonts w:hint="default" w:ascii="Times New Roman" w:hAnsi="Times New Roman" w:eastAsia="仿宋_GB2312" w:cs="Times New Roman"/>
          <w:sz w:val="32"/>
          <w:highlight w:val="none"/>
        </w:rPr>
        <w:t>万元，比上年增加</w:t>
      </w:r>
      <w:r>
        <w:rPr>
          <w:rFonts w:hint="default" w:ascii="Times New Roman" w:hAnsi="Times New Roman" w:eastAsia="仿宋_GB2312" w:cs="Times New Roman"/>
          <w:sz w:val="32"/>
          <w:highlight w:val="none"/>
          <w:lang w:val="en-US" w:eastAsia="zh-CN"/>
        </w:rPr>
        <w:t>1.76</w:t>
      </w:r>
      <w:r>
        <w:rPr>
          <w:rFonts w:hint="default" w:ascii="Times New Roman" w:hAnsi="Times New Roman" w:eastAsia="仿宋_GB2312" w:cs="Times New Roman"/>
          <w:sz w:val="32"/>
          <w:highlight w:val="none"/>
        </w:rPr>
        <w:t>万元，增长</w:t>
      </w:r>
      <w:r>
        <w:rPr>
          <w:rFonts w:hint="default" w:ascii="Times New Roman" w:hAnsi="Times New Roman" w:eastAsia="仿宋_GB2312" w:cs="Times New Roman"/>
          <w:sz w:val="32"/>
          <w:highlight w:val="none"/>
          <w:lang w:val="en-US" w:eastAsia="zh-CN"/>
        </w:rPr>
        <w:t>0.9</w:t>
      </w:r>
      <w:r>
        <w:rPr>
          <w:rFonts w:hint="default" w:ascii="Times New Roman" w:hAnsi="Times New Roman" w:eastAsia="仿宋_GB2312" w:cs="Times New Roman"/>
          <w:sz w:val="32"/>
          <w:highlight w:val="none"/>
        </w:rPr>
        <w:t>%，</w:t>
      </w:r>
      <w:r>
        <w:rPr>
          <w:rFonts w:hint="default" w:ascii="Times New Roman" w:hAnsi="Times New Roman" w:eastAsia="仿宋_GB2312" w:cs="Times New Roman"/>
          <w:sz w:val="32"/>
          <w:highlight w:val="none"/>
          <w:lang w:val="en-US" w:eastAsia="zh-CN"/>
        </w:rPr>
        <w:t>与上年基本持平</w:t>
      </w:r>
      <w:r>
        <w:rPr>
          <w:rFonts w:hint="default" w:ascii="Times New Roman" w:hAnsi="Times New Roman" w:eastAsia="仿宋_GB2312" w:cs="Times New Roman"/>
          <w:sz w:val="32"/>
          <w:highlight w:val="none"/>
        </w:rPr>
        <w:t>；上级补助收入</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highlight w:val="none"/>
          <w:lang w:val="en-US" w:eastAsia="zh-CN"/>
        </w:rPr>
        <w:t>与上年持平</w:t>
      </w:r>
      <w:r>
        <w:rPr>
          <w:rFonts w:hint="default" w:ascii="Times New Roman" w:hAnsi="Times New Roman" w:eastAsia="仿宋_GB2312" w:cs="Times New Roman"/>
          <w:sz w:val="32"/>
          <w:highlight w:val="none"/>
        </w:rPr>
        <w:t>，主要是</w:t>
      </w:r>
      <w:r>
        <w:rPr>
          <w:rFonts w:hint="default" w:ascii="Times New Roman" w:hAnsi="Times New Roman" w:eastAsia="仿宋_GB2312" w:cs="Times New Roman"/>
          <w:sz w:val="32"/>
          <w:szCs w:val="30"/>
          <w:highlight w:val="none"/>
          <w:lang w:val="en-US" w:eastAsia="zh-CN"/>
        </w:rPr>
        <w:t>我单位无</w:t>
      </w:r>
      <w:r>
        <w:rPr>
          <w:rFonts w:hint="default" w:ascii="Times New Roman" w:hAnsi="Times New Roman" w:eastAsia="仿宋_GB2312" w:cs="Times New Roman"/>
          <w:sz w:val="32"/>
          <w:highlight w:val="none"/>
        </w:rPr>
        <w:t>上级补助收入；事业收入</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highlight w:val="none"/>
          <w:lang w:val="en-US" w:eastAsia="zh-CN"/>
        </w:rPr>
        <w:t>与上年持平</w:t>
      </w:r>
      <w:r>
        <w:rPr>
          <w:rFonts w:hint="default" w:ascii="Times New Roman" w:hAnsi="Times New Roman" w:eastAsia="仿宋_GB2312" w:cs="Times New Roman"/>
          <w:sz w:val="32"/>
          <w:highlight w:val="none"/>
        </w:rPr>
        <w:t>，主要是</w:t>
      </w:r>
      <w:r>
        <w:rPr>
          <w:rFonts w:hint="default" w:ascii="Times New Roman" w:hAnsi="Times New Roman" w:eastAsia="仿宋_GB2312" w:cs="Times New Roman"/>
          <w:sz w:val="32"/>
          <w:szCs w:val="30"/>
          <w:highlight w:val="none"/>
          <w:lang w:val="en-US" w:eastAsia="zh-CN"/>
        </w:rPr>
        <w:t>我单位无</w:t>
      </w:r>
      <w:r>
        <w:rPr>
          <w:rFonts w:hint="default" w:ascii="Times New Roman" w:hAnsi="Times New Roman" w:eastAsia="仿宋_GB2312" w:cs="Times New Roman"/>
          <w:sz w:val="32"/>
          <w:highlight w:val="none"/>
        </w:rPr>
        <w:t>事业收入；经营收入</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highlight w:val="none"/>
          <w:lang w:val="en-US" w:eastAsia="zh-CN"/>
        </w:rPr>
        <w:t>与上年持平</w:t>
      </w:r>
      <w:r>
        <w:rPr>
          <w:rFonts w:hint="default" w:ascii="Times New Roman" w:hAnsi="Times New Roman" w:eastAsia="仿宋_GB2312" w:cs="Times New Roman"/>
          <w:sz w:val="32"/>
          <w:highlight w:val="none"/>
        </w:rPr>
        <w:t>，主要是</w:t>
      </w:r>
      <w:r>
        <w:rPr>
          <w:rFonts w:hint="default" w:ascii="Times New Roman" w:hAnsi="Times New Roman" w:eastAsia="仿宋_GB2312" w:cs="Times New Roman"/>
          <w:sz w:val="32"/>
          <w:szCs w:val="30"/>
          <w:highlight w:val="none"/>
          <w:lang w:val="en-US" w:eastAsia="zh-CN"/>
        </w:rPr>
        <w:t>我单位无</w:t>
      </w:r>
      <w:r>
        <w:rPr>
          <w:rFonts w:hint="default" w:ascii="Times New Roman" w:hAnsi="Times New Roman" w:eastAsia="仿宋_GB2312" w:cs="Times New Roman"/>
          <w:sz w:val="32"/>
          <w:highlight w:val="none"/>
        </w:rPr>
        <w:t>经营收入；附属单位上缴收入</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highlight w:val="none"/>
          <w:lang w:val="en-US" w:eastAsia="zh-CN"/>
        </w:rPr>
        <w:t>与上年持平</w:t>
      </w:r>
      <w:r>
        <w:rPr>
          <w:rFonts w:hint="default" w:ascii="Times New Roman" w:hAnsi="Times New Roman" w:eastAsia="仿宋_GB2312" w:cs="Times New Roman"/>
          <w:sz w:val="32"/>
          <w:highlight w:val="none"/>
        </w:rPr>
        <w:t>，主要是</w:t>
      </w:r>
      <w:r>
        <w:rPr>
          <w:rFonts w:hint="default" w:ascii="Times New Roman" w:hAnsi="Times New Roman" w:eastAsia="仿宋_GB2312" w:cs="Times New Roman"/>
          <w:sz w:val="32"/>
          <w:szCs w:val="30"/>
          <w:highlight w:val="none"/>
          <w:lang w:val="en-US" w:eastAsia="zh-CN"/>
        </w:rPr>
        <w:t>我单位无</w:t>
      </w:r>
      <w:r>
        <w:rPr>
          <w:rFonts w:hint="default" w:ascii="Times New Roman" w:hAnsi="Times New Roman" w:eastAsia="仿宋_GB2312" w:cs="Times New Roman"/>
          <w:sz w:val="32"/>
          <w:highlight w:val="none"/>
        </w:rPr>
        <w:t>附属单位上缴收入；其他收入</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highlight w:val="none"/>
          <w:lang w:val="en-US" w:eastAsia="zh-CN"/>
        </w:rPr>
        <w:t>与上年持平</w:t>
      </w:r>
      <w:r>
        <w:rPr>
          <w:rFonts w:hint="default" w:ascii="Times New Roman" w:hAnsi="Times New Roman" w:eastAsia="仿宋_GB2312" w:cs="Times New Roman"/>
          <w:sz w:val="32"/>
          <w:highlight w:val="none"/>
        </w:rPr>
        <w:t>，主要是</w:t>
      </w:r>
      <w:r>
        <w:rPr>
          <w:rFonts w:hint="default" w:ascii="Times New Roman" w:hAnsi="Times New Roman" w:eastAsia="仿宋_GB2312" w:cs="Times New Roman"/>
          <w:sz w:val="32"/>
          <w:szCs w:val="30"/>
          <w:highlight w:val="none"/>
          <w:lang w:val="en-US" w:eastAsia="zh-CN"/>
        </w:rPr>
        <w:t>我单位无</w:t>
      </w:r>
      <w:r>
        <w:rPr>
          <w:rFonts w:hint="default" w:ascii="Times New Roman" w:hAnsi="Times New Roman" w:eastAsia="仿宋_GB2312" w:cs="Times New Roman"/>
          <w:sz w:val="32"/>
          <w:highlight w:val="none"/>
        </w:rPr>
        <w:t>其他收入。</w:t>
      </w:r>
    </w:p>
    <w:p w14:paraId="54C00BA2">
      <w:pPr>
        <w:rPr>
          <w:rFonts w:hint="eastAsia" w:ascii="黑体" w:hAnsi="黑体" w:eastAsia="黑体"/>
          <w:sz w:val="32"/>
          <w:highlight w:val="none"/>
        </w:rPr>
      </w:pPr>
      <w:r>
        <w:rPr>
          <w:rFonts w:hint="eastAsia" w:ascii="黑体" w:hAnsi="黑体" w:eastAsia="黑体"/>
          <w:sz w:val="32"/>
          <w:highlight w:val="none"/>
        </w:rPr>
        <w:t xml:space="preserve">    三、</w:t>
      </w:r>
      <w:r>
        <w:rPr>
          <w:rFonts w:hint="eastAsia" w:ascii="黑体" w:hAnsi="黑体" w:eastAsia="黑体"/>
          <w:sz w:val="32"/>
          <w:szCs w:val="30"/>
          <w:highlight w:val="none"/>
        </w:rPr>
        <w:t>支出决算情况说明</w:t>
      </w:r>
    </w:p>
    <w:p w14:paraId="5E13E631">
      <w:pPr>
        <w:ind w:firstLine="640" w:firstLineChars="200"/>
        <w:rPr>
          <w:rFonts w:hint="eastAsia" w:ascii="宋体" w:hAnsi="宋体" w:eastAsia="仿宋_GB2312"/>
          <w:sz w:val="32"/>
          <w:highlight w:val="none"/>
        </w:rPr>
      </w:pPr>
      <w:r>
        <w:rPr>
          <w:rFonts w:hint="default" w:ascii="Times New Roman" w:hAnsi="Times New Roman" w:eastAsia="仿宋_GB2312" w:cs="Times New Roman"/>
          <w:sz w:val="32"/>
          <w:highlight w:val="none"/>
        </w:rPr>
        <w:t>本年支出合计</w:t>
      </w:r>
      <w:r>
        <w:rPr>
          <w:rFonts w:hint="default" w:ascii="Times New Roman" w:hAnsi="Times New Roman" w:eastAsia="仿宋_GB2312" w:cs="Times New Roman"/>
          <w:sz w:val="32"/>
          <w:highlight w:val="none"/>
          <w:lang w:val="en-US" w:eastAsia="zh-CN"/>
        </w:rPr>
        <w:t>197.72</w:t>
      </w:r>
      <w:r>
        <w:rPr>
          <w:rFonts w:hint="default" w:ascii="Times New Roman" w:hAnsi="Times New Roman" w:eastAsia="仿宋_GB2312" w:cs="Times New Roman"/>
          <w:sz w:val="32"/>
          <w:highlight w:val="none"/>
        </w:rPr>
        <w:t>万元，其中：基本支出</w:t>
      </w:r>
      <w:r>
        <w:rPr>
          <w:rFonts w:hint="default" w:ascii="Times New Roman" w:hAnsi="Times New Roman" w:eastAsia="仿宋_GB2312" w:cs="Times New Roman"/>
          <w:sz w:val="32"/>
          <w:highlight w:val="none"/>
          <w:lang w:val="en-US" w:eastAsia="zh-CN"/>
        </w:rPr>
        <w:t>197.72</w:t>
      </w:r>
      <w:r>
        <w:rPr>
          <w:rFonts w:hint="default" w:ascii="Times New Roman" w:hAnsi="Times New Roman" w:eastAsia="仿宋_GB2312" w:cs="Times New Roman"/>
          <w:sz w:val="32"/>
          <w:highlight w:val="none"/>
        </w:rPr>
        <w:t>万元，比上年增加</w:t>
      </w:r>
      <w:r>
        <w:rPr>
          <w:rFonts w:hint="default" w:ascii="Times New Roman" w:hAnsi="Times New Roman" w:eastAsia="仿宋_GB2312" w:cs="Times New Roman"/>
          <w:sz w:val="32"/>
          <w:highlight w:val="none"/>
          <w:lang w:val="en-US" w:eastAsia="zh-CN"/>
        </w:rPr>
        <w:t>1.76</w:t>
      </w:r>
      <w:r>
        <w:rPr>
          <w:rFonts w:hint="default" w:ascii="Times New Roman" w:hAnsi="Times New Roman" w:eastAsia="仿宋_GB2312" w:cs="Times New Roman"/>
          <w:sz w:val="32"/>
          <w:highlight w:val="none"/>
        </w:rPr>
        <w:t>万元，增长</w:t>
      </w:r>
      <w:r>
        <w:rPr>
          <w:rFonts w:hint="default" w:ascii="Times New Roman" w:hAnsi="Times New Roman" w:eastAsia="仿宋_GB2312" w:cs="Times New Roman"/>
          <w:sz w:val="32"/>
          <w:highlight w:val="none"/>
          <w:lang w:val="en-US" w:eastAsia="zh-CN"/>
        </w:rPr>
        <w:t>0.9</w:t>
      </w:r>
      <w:r>
        <w:rPr>
          <w:rFonts w:hint="default" w:ascii="Times New Roman" w:hAnsi="Times New Roman" w:eastAsia="仿宋_GB2312" w:cs="Times New Roman"/>
          <w:sz w:val="32"/>
          <w:highlight w:val="none"/>
        </w:rPr>
        <w:t>%，</w:t>
      </w:r>
      <w:r>
        <w:rPr>
          <w:rFonts w:hint="default" w:ascii="Times New Roman" w:hAnsi="Times New Roman" w:eastAsia="仿宋_GB2312" w:cs="Times New Roman"/>
          <w:sz w:val="32"/>
          <w:highlight w:val="none"/>
          <w:lang w:val="en-US" w:eastAsia="zh-CN"/>
        </w:rPr>
        <w:t>与上年基本持平</w:t>
      </w:r>
      <w:r>
        <w:rPr>
          <w:rFonts w:hint="default" w:ascii="Times New Roman" w:hAnsi="Times New Roman" w:eastAsia="仿宋_GB2312" w:cs="Times New Roman"/>
          <w:sz w:val="32"/>
          <w:highlight w:val="none"/>
        </w:rPr>
        <w:t>；项目支出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lang w:eastAsia="zh-CN"/>
        </w:rPr>
        <w:t>与上年持平</w:t>
      </w:r>
      <w:r>
        <w:rPr>
          <w:rFonts w:hint="default" w:ascii="Times New Roman" w:hAnsi="Times New Roman" w:eastAsia="仿宋_GB2312" w:cs="Times New Roman"/>
          <w:sz w:val="32"/>
        </w:rPr>
        <w:t>，主要是</w:t>
      </w:r>
      <w:r>
        <w:rPr>
          <w:rFonts w:hint="default" w:ascii="Times New Roman" w:hAnsi="Times New Roman" w:eastAsia="仿宋_GB2312" w:cs="Times New Roman"/>
          <w:sz w:val="32"/>
          <w:lang w:val="en-US" w:eastAsia="zh-CN"/>
        </w:rPr>
        <w:t>我单位无项目支出</w:t>
      </w:r>
      <w:r>
        <w:rPr>
          <w:rFonts w:hint="default" w:ascii="Times New Roman" w:hAnsi="Times New Roman" w:eastAsia="仿宋_GB2312" w:cs="Times New Roman"/>
          <w:sz w:val="32"/>
          <w:highlight w:val="none"/>
        </w:rPr>
        <w:t>；上缴上级支出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lang w:eastAsia="zh-CN"/>
        </w:rPr>
        <w:t>与上年持平</w:t>
      </w:r>
      <w:r>
        <w:rPr>
          <w:rFonts w:hint="default" w:ascii="Times New Roman" w:hAnsi="Times New Roman" w:eastAsia="仿宋_GB2312" w:cs="Times New Roman"/>
          <w:sz w:val="32"/>
        </w:rPr>
        <w:t>，主要是</w:t>
      </w:r>
      <w:r>
        <w:rPr>
          <w:rFonts w:hint="default" w:ascii="Times New Roman" w:hAnsi="Times New Roman" w:eastAsia="仿宋_GB2312" w:cs="Times New Roman"/>
          <w:sz w:val="32"/>
          <w:lang w:val="en-US" w:eastAsia="zh-CN"/>
        </w:rPr>
        <w:t>我单位无</w:t>
      </w:r>
      <w:r>
        <w:rPr>
          <w:rFonts w:hint="default" w:ascii="Times New Roman" w:hAnsi="Times New Roman" w:eastAsia="仿宋_GB2312" w:cs="Times New Roman"/>
          <w:sz w:val="32"/>
          <w:highlight w:val="none"/>
        </w:rPr>
        <w:t>上缴上级支出；经营支出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lang w:eastAsia="zh-CN"/>
        </w:rPr>
        <w:t>与上年持平</w:t>
      </w:r>
      <w:r>
        <w:rPr>
          <w:rFonts w:hint="default" w:ascii="Times New Roman" w:hAnsi="Times New Roman" w:eastAsia="仿宋_GB2312" w:cs="Times New Roman"/>
          <w:sz w:val="32"/>
        </w:rPr>
        <w:t>，主要是</w:t>
      </w:r>
      <w:r>
        <w:rPr>
          <w:rFonts w:hint="default" w:ascii="Times New Roman" w:hAnsi="Times New Roman" w:eastAsia="仿宋_GB2312" w:cs="Times New Roman"/>
          <w:sz w:val="32"/>
          <w:lang w:val="en-US" w:eastAsia="zh-CN"/>
        </w:rPr>
        <w:t>我单位无</w:t>
      </w:r>
      <w:r>
        <w:rPr>
          <w:rFonts w:hint="default" w:ascii="Times New Roman" w:hAnsi="Times New Roman" w:eastAsia="仿宋_GB2312" w:cs="Times New Roman"/>
          <w:sz w:val="32"/>
          <w:highlight w:val="none"/>
        </w:rPr>
        <w:t>经营支出；对附属单位补助支出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lang w:eastAsia="zh-CN"/>
        </w:rPr>
        <w:t>与上年持平</w:t>
      </w:r>
      <w:r>
        <w:rPr>
          <w:rFonts w:hint="default" w:ascii="Times New Roman" w:hAnsi="Times New Roman" w:eastAsia="仿宋_GB2312" w:cs="Times New Roman"/>
          <w:sz w:val="32"/>
        </w:rPr>
        <w:t>，主要是</w:t>
      </w:r>
      <w:r>
        <w:rPr>
          <w:rFonts w:hint="default" w:ascii="Times New Roman" w:hAnsi="Times New Roman" w:eastAsia="仿宋_GB2312" w:cs="Times New Roman"/>
          <w:sz w:val="32"/>
          <w:lang w:val="en-US" w:eastAsia="zh-CN"/>
        </w:rPr>
        <w:t>我单位无</w:t>
      </w:r>
      <w:r>
        <w:rPr>
          <w:rFonts w:hint="default" w:ascii="Times New Roman" w:hAnsi="Times New Roman" w:eastAsia="仿宋_GB2312" w:cs="Times New Roman"/>
          <w:sz w:val="32"/>
          <w:highlight w:val="none"/>
        </w:rPr>
        <w:t xml:space="preserve">对附属单位补助支出。 </w:t>
      </w:r>
      <w:r>
        <w:rPr>
          <w:rFonts w:hint="eastAsia" w:ascii="宋体" w:hAnsi="宋体" w:eastAsia="仿宋_GB2312"/>
          <w:sz w:val="32"/>
          <w:highlight w:val="none"/>
        </w:rPr>
        <w:t xml:space="preserve"> </w:t>
      </w:r>
    </w:p>
    <w:p w14:paraId="128F0148">
      <w:pPr>
        <w:rPr>
          <w:rFonts w:hint="eastAsia" w:ascii="黑体" w:hAnsi="黑体" w:eastAsia="黑体"/>
          <w:sz w:val="32"/>
          <w:highlight w:val="none"/>
        </w:rPr>
      </w:pPr>
      <w:r>
        <w:rPr>
          <w:rFonts w:hint="eastAsia" w:ascii="宋体" w:hAnsi="宋体" w:eastAsia="仿宋_GB2312"/>
          <w:sz w:val="32"/>
          <w:highlight w:val="none"/>
        </w:rPr>
        <w:t xml:space="preserve">    </w:t>
      </w:r>
      <w:r>
        <w:rPr>
          <w:rFonts w:hint="eastAsia" w:ascii="黑体" w:hAnsi="黑体" w:eastAsia="黑体"/>
          <w:sz w:val="32"/>
          <w:highlight w:val="none"/>
        </w:rPr>
        <w:t>四、</w:t>
      </w:r>
      <w:r>
        <w:rPr>
          <w:rFonts w:hint="eastAsia" w:ascii="黑体" w:hAnsi="黑体" w:eastAsia="黑体"/>
          <w:sz w:val="32"/>
          <w:szCs w:val="30"/>
          <w:highlight w:val="none"/>
        </w:rPr>
        <w:t>财政拨款收入支出决算总体情况说明</w:t>
      </w:r>
    </w:p>
    <w:p w14:paraId="57E1EBFF">
      <w:pPr>
        <w:ind w:firstLine="640" w:firstLineChars="200"/>
        <w:rPr>
          <w:rFonts w:hint="default" w:ascii="Times New Roman" w:hAnsi="Times New Roman" w:eastAsia="仿宋_GB2312" w:cs="Times New Roman"/>
          <w:sz w:val="32"/>
          <w:highlight w:val="none"/>
        </w:rPr>
      </w:pPr>
      <w:r>
        <w:rPr>
          <w:rFonts w:hint="default" w:ascii="Times New Roman" w:hAnsi="Times New Roman" w:eastAsia="仿宋_GB2312" w:cs="Times New Roman"/>
          <w:sz w:val="32"/>
          <w:highlight w:val="none"/>
        </w:rPr>
        <w:t>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w:t>
      </w:r>
      <w:r>
        <w:rPr>
          <w:rFonts w:hint="default" w:ascii="Times New Roman" w:hAnsi="Times New Roman" w:eastAsia="仿宋_GB2312" w:cs="Times New Roman"/>
          <w:sz w:val="32"/>
          <w:szCs w:val="30"/>
          <w:highlight w:val="none"/>
        </w:rPr>
        <w:t>度财政拨款收、支总计均为</w:t>
      </w:r>
      <w:r>
        <w:rPr>
          <w:rFonts w:hint="default" w:ascii="Times New Roman" w:hAnsi="Times New Roman" w:eastAsia="仿宋_GB2312" w:cs="Times New Roman"/>
          <w:sz w:val="32"/>
          <w:szCs w:val="30"/>
          <w:highlight w:val="none"/>
          <w:lang w:val="en-US" w:eastAsia="zh-CN"/>
        </w:rPr>
        <w:t>197.72</w:t>
      </w:r>
      <w:r>
        <w:rPr>
          <w:rFonts w:hint="default" w:ascii="Times New Roman" w:hAnsi="Times New Roman" w:eastAsia="仿宋_GB2312" w:cs="Times New Roman"/>
          <w:sz w:val="32"/>
          <w:szCs w:val="30"/>
          <w:highlight w:val="none"/>
        </w:rPr>
        <w:t>万元，与202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w:t>
      </w:r>
      <w:r>
        <w:rPr>
          <w:rFonts w:hint="default" w:ascii="Times New Roman" w:hAnsi="Times New Roman" w:eastAsia="仿宋_GB2312" w:cs="Times New Roman"/>
          <w:sz w:val="32"/>
          <w:szCs w:val="30"/>
          <w:highlight w:val="none"/>
          <w:lang w:val="en-US" w:eastAsia="zh-CN"/>
        </w:rPr>
        <w:t>度</w:t>
      </w:r>
      <w:r>
        <w:rPr>
          <w:rFonts w:hint="default" w:ascii="Times New Roman" w:hAnsi="Times New Roman" w:eastAsia="仿宋_GB2312" w:cs="Times New Roman"/>
          <w:sz w:val="32"/>
          <w:szCs w:val="30"/>
          <w:highlight w:val="none"/>
        </w:rPr>
        <w:t>相比，财政拨款收、支总计各增加</w:t>
      </w:r>
      <w:r>
        <w:rPr>
          <w:rFonts w:hint="default" w:ascii="Times New Roman" w:hAnsi="Times New Roman" w:eastAsia="仿宋_GB2312" w:cs="Times New Roman"/>
          <w:sz w:val="32"/>
          <w:szCs w:val="30"/>
          <w:highlight w:val="none"/>
          <w:lang w:val="en-US" w:eastAsia="zh-CN"/>
        </w:rPr>
        <w:t>1.76</w:t>
      </w:r>
      <w:r>
        <w:rPr>
          <w:rFonts w:hint="default" w:ascii="Times New Roman" w:hAnsi="Times New Roman" w:eastAsia="仿宋_GB2312" w:cs="Times New Roman"/>
          <w:sz w:val="32"/>
          <w:szCs w:val="30"/>
          <w:highlight w:val="none"/>
        </w:rPr>
        <w:t>万元，增长</w:t>
      </w:r>
      <w:r>
        <w:rPr>
          <w:rFonts w:hint="default" w:ascii="Times New Roman" w:hAnsi="Times New Roman" w:eastAsia="仿宋_GB2312" w:cs="Times New Roman"/>
          <w:sz w:val="32"/>
          <w:szCs w:val="30"/>
          <w:highlight w:val="none"/>
          <w:lang w:val="en-US" w:eastAsia="zh-CN"/>
        </w:rPr>
        <w:t>0.9</w:t>
      </w:r>
      <w:r>
        <w:rPr>
          <w:rFonts w:hint="default" w:ascii="Times New Roman" w:hAnsi="Times New Roman" w:eastAsia="仿宋_GB2312" w:cs="Times New Roman"/>
          <w:sz w:val="32"/>
          <w:szCs w:val="30"/>
          <w:highlight w:val="none"/>
        </w:rPr>
        <w:t>%。</w:t>
      </w:r>
      <w:r>
        <w:rPr>
          <w:rFonts w:hint="default" w:ascii="Times New Roman" w:hAnsi="Times New Roman" w:eastAsia="仿宋_GB2312" w:cs="Times New Roman"/>
          <w:sz w:val="32"/>
          <w:szCs w:val="30"/>
          <w:highlight w:val="none"/>
          <w:lang w:val="en-US" w:eastAsia="zh-CN"/>
        </w:rPr>
        <w:t>2025年度</w:t>
      </w:r>
      <w:r>
        <w:rPr>
          <w:rFonts w:hint="default" w:ascii="Times New Roman" w:hAnsi="Times New Roman" w:eastAsia="仿宋_GB2312" w:cs="Times New Roman"/>
          <w:sz w:val="32"/>
          <w:szCs w:val="30"/>
          <w:highlight w:val="none"/>
        </w:rPr>
        <w:t>财政拨款收、支总计</w:t>
      </w:r>
      <w:r>
        <w:rPr>
          <w:rFonts w:hint="default" w:ascii="Times New Roman" w:hAnsi="Times New Roman" w:eastAsia="仿宋_GB2312" w:cs="Times New Roman"/>
          <w:sz w:val="32"/>
          <w:szCs w:val="30"/>
          <w:highlight w:val="none"/>
          <w:lang w:val="en-US" w:eastAsia="zh-CN"/>
        </w:rPr>
        <w:t>与2024年度基本持平。</w:t>
      </w:r>
    </w:p>
    <w:p w14:paraId="15C5CB45">
      <w:pPr>
        <w:rPr>
          <w:rFonts w:hint="eastAsia" w:ascii="黑体" w:hAnsi="黑体" w:eastAsia="黑体"/>
          <w:sz w:val="32"/>
          <w:highlight w:val="none"/>
        </w:rPr>
      </w:pPr>
      <w:r>
        <w:rPr>
          <w:rFonts w:hint="eastAsia" w:ascii="宋体" w:hAnsi="宋体" w:eastAsia="仿宋_GB2312"/>
          <w:sz w:val="32"/>
          <w:highlight w:val="none"/>
        </w:rPr>
        <w:t xml:space="preserve">    </w:t>
      </w:r>
      <w:r>
        <w:rPr>
          <w:rFonts w:hint="eastAsia" w:ascii="黑体" w:hAnsi="黑体" w:eastAsia="黑体"/>
          <w:sz w:val="32"/>
          <w:highlight w:val="none"/>
        </w:rPr>
        <w:t>五、</w:t>
      </w:r>
      <w:r>
        <w:rPr>
          <w:rFonts w:hint="eastAsia" w:ascii="黑体" w:hAnsi="黑体" w:eastAsia="黑体"/>
          <w:sz w:val="32"/>
          <w:szCs w:val="30"/>
          <w:highlight w:val="none"/>
        </w:rPr>
        <w:t>一般公共预算财政拨款支出决算情况说明</w:t>
      </w:r>
    </w:p>
    <w:p w14:paraId="0F57C013">
      <w:pPr>
        <w:ind w:firstLine="643" w:firstLineChars="200"/>
        <w:rPr>
          <w:rFonts w:hint="eastAsia" w:ascii="宋体" w:hAnsi="宋体" w:eastAsia="仿宋_GB2312"/>
          <w:b/>
          <w:bCs/>
          <w:sz w:val="32"/>
          <w:highlight w:val="none"/>
        </w:rPr>
      </w:pPr>
      <w:r>
        <w:rPr>
          <w:rFonts w:hint="eastAsia" w:ascii="宋体" w:hAnsi="宋体" w:eastAsia="仿宋_GB2312"/>
          <w:b/>
          <w:bCs/>
          <w:sz w:val="32"/>
          <w:highlight w:val="none"/>
        </w:rPr>
        <w:t>（一）一般公共预算财政拨款支出决算总体情况</w:t>
      </w:r>
    </w:p>
    <w:p w14:paraId="78B3E24C">
      <w:pPr>
        <w:ind w:firstLine="640" w:firstLineChars="200"/>
        <w:rPr>
          <w:rFonts w:hint="default" w:ascii="Times New Roman" w:hAnsi="Times New Roman" w:eastAsia="仿宋_GB2312" w:cs="Times New Roman"/>
          <w:color w:val="FF0000"/>
          <w:sz w:val="32"/>
          <w:szCs w:val="30"/>
          <w:highlight w:val="none"/>
        </w:rPr>
      </w:pPr>
      <w:r>
        <w:rPr>
          <w:rFonts w:hint="default" w:ascii="Times New Roman" w:hAnsi="Times New Roman" w:eastAsia="仿宋_GB2312" w:cs="Times New Roman"/>
          <w:sz w:val="32"/>
          <w:highlight w:val="none"/>
        </w:rPr>
        <w:t>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w:t>
      </w:r>
      <w:r>
        <w:rPr>
          <w:rFonts w:hint="default" w:ascii="Times New Roman" w:hAnsi="Times New Roman" w:eastAsia="仿宋_GB2312" w:cs="Times New Roman"/>
          <w:sz w:val="32"/>
          <w:szCs w:val="30"/>
          <w:highlight w:val="none"/>
        </w:rPr>
        <w:t>度一般公共预算财政拨款支出</w:t>
      </w:r>
      <w:r>
        <w:rPr>
          <w:rFonts w:hint="default" w:ascii="Times New Roman" w:hAnsi="Times New Roman" w:eastAsia="仿宋_GB2312" w:cs="Times New Roman"/>
          <w:sz w:val="32"/>
          <w:szCs w:val="30"/>
          <w:highlight w:val="none"/>
          <w:lang w:val="en-US" w:eastAsia="zh-CN"/>
        </w:rPr>
        <w:t>197.72</w:t>
      </w:r>
      <w:r>
        <w:rPr>
          <w:rFonts w:hint="default" w:ascii="Times New Roman" w:hAnsi="Times New Roman" w:eastAsia="仿宋_GB2312" w:cs="Times New Roman"/>
          <w:sz w:val="32"/>
          <w:szCs w:val="30"/>
          <w:highlight w:val="none"/>
        </w:rPr>
        <w:t>万元，占本年支出合计的</w:t>
      </w:r>
      <w:r>
        <w:rPr>
          <w:rFonts w:hint="default" w:ascii="Times New Roman" w:hAnsi="Times New Roman" w:eastAsia="仿宋_GB2312" w:cs="Times New Roman"/>
          <w:sz w:val="32"/>
          <w:szCs w:val="30"/>
          <w:highlight w:val="none"/>
          <w:lang w:val="en-US" w:eastAsia="zh-CN"/>
        </w:rPr>
        <w:t>100</w:t>
      </w:r>
      <w:r>
        <w:rPr>
          <w:rFonts w:hint="default" w:ascii="Times New Roman" w:hAnsi="Times New Roman" w:eastAsia="仿宋_GB2312" w:cs="Times New Roman"/>
          <w:sz w:val="32"/>
          <w:szCs w:val="30"/>
          <w:highlight w:val="none"/>
        </w:rPr>
        <w:t>%。与202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年度相比，一般公共预算财政拨款支出增加</w:t>
      </w:r>
      <w:r>
        <w:rPr>
          <w:rFonts w:hint="default" w:ascii="Times New Roman" w:hAnsi="Times New Roman" w:eastAsia="仿宋_GB2312" w:cs="Times New Roman"/>
          <w:sz w:val="32"/>
          <w:szCs w:val="30"/>
          <w:highlight w:val="none"/>
          <w:lang w:val="en-US" w:eastAsia="zh-CN"/>
        </w:rPr>
        <w:t>1.76</w:t>
      </w:r>
      <w:r>
        <w:rPr>
          <w:rFonts w:hint="default" w:ascii="Times New Roman" w:hAnsi="Times New Roman" w:eastAsia="仿宋_GB2312" w:cs="Times New Roman"/>
          <w:sz w:val="32"/>
          <w:szCs w:val="30"/>
          <w:highlight w:val="none"/>
        </w:rPr>
        <w:t>万元，增长</w:t>
      </w:r>
      <w:r>
        <w:rPr>
          <w:rFonts w:hint="default" w:ascii="Times New Roman" w:hAnsi="Times New Roman" w:eastAsia="仿宋_GB2312" w:cs="Times New Roman"/>
          <w:sz w:val="32"/>
          <w:szCs w:val="30"/>
          <w:highlight w:val="none"/>
          <w:lang w:val="en-US" w:eastAsia="zh-CN"/>
        </w:rPr>
        <w:t>0.9</w:t>
      </w:r>
      <w:r>
        <w:rPr>
          <w:rFonts w:hint="default" w:ascii="Times New Roman" w:hAnsi="Times New Roman" w:eastAsia="仿宋_GB2312" w:cs="Times New Roman"/>
          <w:sz w:val="32"/>
          <w:szCs w:val="30"/>
          <w:highlight w:val="none"/>
        </w:rPr>
        <w:t>%。</w:t>
      </w:r>
      <w:r>
        <w:rPr>
          <w:rFonts w:hint="default" w:ascii="Times New Roman" w:hAnsi="Times New Roman" w:eastAsia="仿宋_GB2312" w:cs="Times New Roman"/>
          <w:sz w:val="32"/>
          <w:szCs w:val="30"/>
          <w:highlight w:val="none"/>
          <w:lang w:val="en-US" w:eastAsia="zh-CN"/>
        </w:rPr>
        <w:t>2025年度</w:t>
      </w:r>
      <w:r>
        <w:rPr>
          <w:rFonts w:hint="default" w:ascii="Times New Roman" w:hAnsi="Times New Roman" w:eastAsia="仿宋_GB2312" w:cs="Times New Roman"/>
          <w:sz w:val="32"/>
          <w:szCs w:val="30"/>
          <w:highlight w:val="none"/>
        </w:rPr>
        <w:t>一般公共预算财政拨款支出</w:t>
      </w:r>
      <w:r>
        <w:rPr>
          <w:rFonts w:hint="default" w:ascii="Times New Roman" w:hAnsi="Times New Roman" w:eastAsia="仿宋_GB2312" w:cs="Times New Roman"/>
          <w:sz w:val="32"/>
          <w:szCs w:val="30"/>
          <w:highlight w:val="none"/>
          <w:lang w:val="en-US" w:eastAsia="zh-CN"/>
        </w:rPr>
        <w:t>与2024年度基本持平。</w:t>
      </w:r>
    </w:p>
    <w:p w14:paraId="2F282CAA">
      <w:pPr>
        <w:rPr>
          <w:rFonts w:hint="eastAsia" w:ascii="宋体" w:hAnsi="宋体" w:eastAsia="仿宋_GB2312"/>
          <w:b/>
          <w:bCs/>
          <w:sz w:val="32"/>
          <w:highlight w:val="none"/>
        </w:rPr>
      </w:pPr>
      <w:r>
        <w:rPr>
          <w:rFonts w:hint="eastAsia" w:ascii="宋体" w:hAnsi="宋体" w:eastAsia="仿宋_GB2312"/>
          <w:sz w:val="32"/>
          <w:highlight w:val="none"/>
        </w:rPr>
        <w:t xml:space="preserve">    </w:t>
      </w:r>
      <w:r>
        <w:rPr>
          <w:rFonts w:hint="eastAsia" w:ascii="宋体" w:hAnsi="宋体" w:eastAsia="仿宋_GB2312"/>
          <w:b/>
          <w:bCs/>
          <w:sz w:val="32"/>
          <w:highlight w:val="none"/>
        </w:rPr>
        <w:t>（二）一般公共预算财政拨款支出决算结构情况</w:t>
      </w:r>
    </w:p>
    <w:p w14:paraId="1F0F061A">
      <w:pPr>
        <w:ind w:firstLine="640" w:firstLineChars="200"/>
        <w:rPr>
          <w:rFonts w:hint="default" w:ascii="Times New Roman" w:hAnsi="Times New Roman" w:eastAsia="仿宋_GB2312" w:cs="Times New Roman"/>
          <w:color w:val="FF0000"/>
          <w:sz w:val="32"/>
          <w:szCs w:val="30"/>
          <w:highlight w:val="none"/>
        </w:rPr>
      </w:pPr>
      <w:r>
        <w:rPr>
          <w:rFonts w:hint="default" w:ascii="Times New Roman" w:hAnsi="Times New Roman" w:eastAsia="仿宋_GB2312" w:cs="Times New Roman"/>
          <w:sz w:val="32"/>
          <w:szCs w:val="30"/>
          <w:highlight w:val="none"/>
        </w:rPr>
        <w:t>202</w:t>
      </w:r>
      <w:r>
        <w:rPr>
          <w:rFonts w:hint="default" w:ascii="Times New Roman" w:hAnsi="Times New Roman" w:eastAsia="仿宋_GB2312" w:cs="Times New Roman"/>
          <w:sz w:val="32"/>
          <w:szCs w:val="30"/>
          <w:highlight w:val="none"/>
          <w:lang w:val="en-US" w:eastAsia="zh-CN"/>
        </w:rPr>
        <w:t>5</w:t>
      </w:r>
      <w:r>
        <w:rPr>
          <w:rFonts w:hint="default" w:ascii="Times New Roman" w:hAnsi="Times New Roman" w:eastAsia="仿宋_GB2312" w:cs="Times New Roman"/>
          <w:sz w:val="32"/>
          <w:szCs w:val="30"/>
          <w:highlight w:val="none"/>
        </w:rPr>
        <w:t>年度一般公共预算财政拨款支出</w:t>
      </w:r>
      <w:r>
        <w:rPr>
          <w:rFonts w:hint="default" w:ascii="Times New Roman" w:hAnsi="Times New Roman" w:eastAsia="仿宋_GB2312" w:cs="Times New Roman"/>
          <w:sz w:val="32"/>
          <w:szCs w:val="30"/>
          <w:highlight w:val="none"/>
          <w:lang w:val="en-US" w:eastAsia="zh-CN"/>
        </w:rPr>
        <w:t>197.72</w:t>
      </w:r>
      <w:r>
        <w:rPr>
          <w:rFonts w:hint="default" w:ascii="Times New Roman" w:hAnsi="Times New Roman" w:eastAsia="仿宋_GB2312" w:cs="Times New Roman"/>
          <w:sz w:val="32"/>
          <w:szCs w:val="30"/>
          <w:highlight w:val="none"/>
        </w:rPr>
        <w:t>万元，主要用于以下方面：一般公共服务支出</w:t>
      </w:r>
      <w:r>
        <w:rPr>
          <w:rFonts w:hint="default" w:ascii="Times New Roman" w:hAnsi="Times New Roman" w:eastAsia="仿宋_GB2312" w:cs="Times New Roman"/>
          <w:sz w:val="32"/>
          <w:szCs w:val="30"/>
          <w:highlight w:val="none"/>
          <w:lang w:val="en-US" w:eastAsia="zh-CN"/>
        </w:rPr>
        <w:t>155.04</w:t>
      </w:r>
      <w:r>
        <w:rPr>
          <w:rFonts w:hint="default" w:ascii="Times New Roman" w:hAnsi="Times New Roman" w:eastAsia="仿宋_GB2312" w:cs="Times New Roman"/>
          <w:sz w:val="32"/>
          <w:szCs w:val="30"/>
          <w:highlight w:val="none"/>
        </w:rPr>
        <w:t>万元，占</w:t>
      </w:r>
      <w:r>
        <w:rPr>
          <w:rFonts w:hint="default" w:ascii="Times New Roman" w:hAnsi="Times New Roman" w:eastAsia="仿宋_GB2312" w:cs="Times New Roman"/>
          <w:sz w:val="32"/>
          <w:szCs w:val="30"/>
          <w:highlight w:val="none"/>
          <w:lang w:val="en-US" w:eastAsia="zh-CN"/>
        </w:rPr>
        <w:t>78.4</w:t>
      </w:r>
      <w:r>
        <w:rPr>
          <w:rFonts w:hint="default" w:ascii="Times New Roman" w:hAnsi="Times New Roman" w:eastAsia="仿宋_GB2312" w:cs="Times New Roman"/>
          <w:sz w:val="32"/>
          <w:szCs w:val="30"/>
          <w:highlight w:val="none"/>
        </w:rPr>
        <w:t>%；</w:t>
      </w:r>
      <w:r>
        <w:rPr>
          <w:rFonts w:hint="default" w:ascii="Times New Roman" w:hAnsi="Times New Roman" w:eastAsia="仿宋_GB2312" w:cs="Times New Roman"/>
          <w:sz w:val="32"/>
          <w:szCs w:val="30"/>
        </w:rPr>
        <w:t>社会保障和就业支出</w:t>
      </w:r>
      <w:r>
        <w:rPr>
          <w:rFonts w:hint="default" w:ascii="Times New Roman" w:hAnsi="Times New Roman" w:eastAsia="仿宋_GB2312" w:cs="Times New Roman"/>
          <w:sz w:val="32"/>
          <w:szCs w:val="30"/>
          <w:lang w:val="en-US" w:eastAsia="zh-CN"/>
        </w:rPr>
        <w:t>22.43</w:t>
      </w:r>
      <w:r>
        <w:rPr>
          <w:rFonts w:hint="default" w:ascii="Times New Roman" w:hAnsi="Times New Roman" w:eastAsia="仿宋_GB2312" w:cs="Times New Roman"/>
          <w:sz w:val="32"/>
          <w:szCs w:val="30"/>
        </w:rPr>
        <w:t>万元，占</w:t>
      </w:r>
      <w:r>
        <w:rPr>
          <w:rFonts w:hint="default" w:ascii="Times New Roman" w:hAnsi="Times New Roman" w:eastAsia="仿宋_GB2312" w:cs="Times New Roman"/>
          <w:sz w:val="32"/>
          <w:szCs w:val="30"/>
          <w:lang w:val="en-US" w:eastAsia="zh-CN"/>
        </w:rPr>
        <w:t>11.4</w:t>
      </w:r>
      <w:r>
        <w:rPr>
          <w:rFonts w:hint="default" w:ascii="Times New Roman" w:hAnsi="Times New Roman" w:eastAsia="仿宋_GB2312" w:cs="Times New Roman"/>
          <w:sz w:val="32"/>
          <w:szCs w:val="30"/>
        </w:rPr>
        <w:t>%；卫生健康支出</w:t>
      </w:r>
      <w:r>
        <w:rPr>
          <w:rFonts w:hint="default" w:ascii="Times New Roman" w:hAnsi="Times New Roman" w:eastAsia="仿宋_GB2312" w:cs="Times New Roman"/>
          <w:sz w:val="32"/>
          <w:szCs w:val="30"/>
          <w:lang w:val="en-US" w:eastAsia="zh-CN"/>
        </w:rPr>
        <w:t>5.62</w:t>
      </w:r>
      <w:r>
        <w:rPr>
          <w:rFonts w:hint="default" w:ascii="Times New Roman" w:hAnsi="Times New Roman" w:eastAsia="仿宋_GB2312" w:cs="Times New Roman"/>
          <w:sz w:val="32"/>
          <w:szCs w:val="30"/>
        </w:rPr>
        <w:t>万元，占</w:t>
      </w:r>
      <w:r>
        <w:rPr>
          <w:rFonts w:hint="default" w:ascii="Times New Roman" w:hAnsi="Times New Roman" w:eastAsia="仿宋_GB2312" w:cs="Times New Roman"/>
          <w:sz w:val="32"/>
          <w:szCs w:val="30"/>
          <w:lang w:val="en-US" w:eastAsia="zh-CN"/>
        </w:rPr>
        <w:t>2.8</w:t>
      </w:r>
      <w:r>
        <w:rPr>
          <w:rFonts w:hint="default" w:ascii="Times New Roman" w:hAnsi="Times New Roman" w:eastAsia="仿宋_GB2312" w:cs="Times New Roman"/>
          <w:sz w:val="32"/>
          <w:szCs w:val="30"/>
        </w:rPr>
        <w:t>%；住房保障支出</w:t>
      </w:r>
      <w:r>
        <w:rPr>
          <w:rFonts w:hint="default" w:ascii="Times New Roman" w:hAnsi="Times New Roman" w:eastAsia="仿宋_GB2312" w:cs="Times New Roman"/>
          <w:sz w:val="32"/>
          <w:szCs w:val="30"/>
          <w:lang w:val="en-US" w:eastAsia="zh-CN"/>
        </w:rPr>
        <w:t>14.63</w:t>
      </w:r>
      <w:r>
        <w:rPr>
          <w:rFonts w:hint="default" w:ascii="Times New Roman" w:hAnsi="Times New Roman" w:eastAsia="仿宋_GB2312" w:cs="Times New Roman"/>
          <w:sz w:val="32"/>
          <w:szCs w:val="30"/>
        </w:rPr>
        <w:t>万元，占</w:t>
      </w:r>
      <w:r>
        <w:rPr>
          <w:rFonts w:hint="default" w:ascii="Times New Roman" w:hAnsi="Times New Roman" w:eastAsia="仿宋_GB2312" w:cs="Times New Roman"/>
          <w:sz w:val="32"/>
          <w:szCs w:val="30"/>
          <w:lang w:val="en-US" w:eastAsia="zh-CN"/>
        </w:rPr>
        <w:t>7.4</w:t>
      </w:r>
      <w:r>
        <w:rPr>
          <w:rFonts w:hint="default" w:ascii="Times New Roman" w:hAnsi="Times New Roman" w:eastAsia="仿宋_GB2312" w:cs="Times New Roman"/>
          <w:sz w:val="32"/>
          <w:szCs w:val="30"/>
        </w:rPr>
        <w:t>%；</w:t>
      </w:r>
    </w:p>
    <w:p w14:paraId="4DD621AE">
      <w:pPr>
        <w:rPr>
          <w:rFonts w:hint="eastAsia" w:ascii="宋体" w:hAnsi="宋体" w:eastAsia="仿宋_GB2312"/>
          <w:b/>
          <w:bCs/>
          <w:sz w:val="32"/>
          <w:highlight w:val="none"/>
        </w:rPr>
      </w:pPr>
      <w:r>
        <w:rPr>
          <w:rFonts w:hint="eastAsia" w:ascii="宋体" w:hAnsi="宋体" w:eastAsia="仿宋_GB2312"/>
          <w:sz w:val="32"/>
          <w:highlight w:val="none"/>
        </w:rPr>
        <w:t xml:space="preserve">   </w:t>
      </w:r>
      <w:r>
        <w:rPr>
          <w:rFonts w:hint="eastAsia" w:ascii="宋体" w:hAnsi="宋体" w:eastAsia="仿宋_GB2312"/>
          <w:b/>
          <w:bCs/>
          <w:sz w:val="32"/>
          <w:highlight w:val="none"/>
        </w:rPr>
        <w:t xml:space="preserve"> （三）一般公共预算财政拨款支出决算具体情况</w:t>
      </w:r>
    </w:p>
    <w:p w14:paraId="76BF9AA8">
      <w:pPr>
        <w:ind w:firstLine="640" w:firstLineChars="200"/>
        <w:rPr>
          <w:rFonts w:hint="default" w:ascii="Times New Roman" w:hAnsi="Times New Roman" w:eastAsia="仿宋_GB2312" w:cs="Times New Roman"/>
          <w:color w:val="auto"/>
          <w:sz w:val="32"/>
          <w:szCs w:val="30"/>
          <w:highlight w:val="none"/>
        </w:rPr>
      </w:pPr>
      <w:r>
        <w:rPr>
          <w:rFonts w:hint="default" w:ascii="Times New Roman" w:hAnsi="Times New Roman" w:eastAsia="仿宋_GB2312" w:cs="Times New Roman"/>
          <w:color w:val="auto"/>
          <w:sz w:val="32"/>
          <w:szCs w:val="30"/>
          <w:highlight w:val="none"/>
        </w:rPr>
        <w:t>202</w:t>
      </w:r>
      <w:r>
        <w:rPr>
          <w:rFonts w:hint="default" w:ascii="Times New Roman" w:hAnsi="Times New Roman" w:eastAsia="仿宋_GB2312" w:cs="Times New Roman"/>
          <w:color w:val="auto"/>
          <w:sz w:val="32"/>
          <w:szCs w:val="30"/>
          <w:highlight w:val="none"/>
          <w:lang w:val="en-US" w:eastAsia="zh-CN"/>
        </w:rPr>
        <w:t>5</w:t>
      </w:r>
      <w:r>
        <w:rPr>
          <w:rFonts w:hint="default" w:ascii="Times New Roman" w:hAnsi="Times New Roman" w:eastAsia="仿宋_GB2312" w:cs="Times New Roman"/>
          <w:color w:val="auto"/>
          <w:sz w:val="32"/>
          <w:szCs w:val="30"/>
          <w:highlight w:val="none"/>
        </w:rPr>
        <w:t>年度一般公共预算财政拨款支出年初预算为</w:t>
      </w:r>
      <w:r>
        <w:rPr>
          <w:rFonts w:hint="default" w:ascii="Times New Roman" w:hAnsi="Times New Roman" w:eastAsia="仿宋_GB2312" w:cs="Times New Roman"/>
          <w:color w:val="auto"/>
          <w:sz w:val="32"/>
          <w:szCs w:val="30"/>
          <w:highlight w:val="none"/>
          <w:lang w:val="en-US" w:eastAsia="zh-CN"/>
        </w:rPr>
        <w:t>186.22</w:t>
      </w:r>
      <w:r>
        <w:rPr>
          <w:rFonts w:hint="default" w:ascii="Times New Roman" w:hAnsi="Times New Roman" w:eastAsia="仿宋_GB2312" w:cs="Times New Roman"/>
          <w:color w:val="auto"/>
          <w:sz w:val="32"/>
          <w:szCs w:val="30"/>
          <w:highlight w:val="none"/>
        </w:rPr>
        <w:t>万元，支出决算为</w:t>
      </w:r>
      <w:r>
        <w:rPr>
          <w:rFonts w:hint="default" w:ascii="Times New Roman" w:hAnsi="Times New Roman" w:eastAsia="仿宋_GB2312" w:cs="Times New Roman"/>
          <w:color w:val="auto"/>
          <w:sz w:val="32"/>
          <w:szCs w:val="30"/>
          <w:highlight w:val="none"/>
          <w:lang w:val="en-US" w:eastAsia="zh-CN"/>
        </w:rPr>
        <w:t>197.72</w:t>
      </w:r>
      <w:r>
        <w:rPr>
          <w:rFonts w:hint="default" w:ascii="Times New Roman" w:hAnsi="Times New Roman" w:eastAsia="仿宋_GB2312" w:cs="Times New Roman"/>
          <w:color w:val="auto"/>
          <w:sz w:val="32"/>
          <w:szCs w:val="30"/>
          <w:highlight w:val="none"/>
        </w:rPr>
        <w:t>万元，完成年初预算的</w:t>
      </w:r>
      <w:r>
        <w:rPr>
          <w:rFonts w:hint="default" w:ascii="Times New Roman" w:hAnsi="Times New Roman" w:eastAsia="仿宋_GB2312" w:cs="Times New Roman"/>
          <w:color w:val="auto"/>
          <w:sz w:val="32"/>
          <w:szCs w:val="30"/>
          <w:highlight w:val="none"/>
          <w:lang w:val="en-US" w:eastAsia="zh-CN"/>
        </w:rPr>
        <w:t>106.2</w:t>
      </w:r>
      <w:r>
        <w:rPr>
          <w:rFonts w:hint="default" w:ascii="Times New Roman" w:hAnsi="Times New Roman" w:eastAsia="仿宋_GB2312" w:cs="Times New Roman"/>
          <w:color w:val="auto"/>
          <w:sz w:val="32"/>
          <w:szCs w:val="30"/>
          <w:highlight w:val="none"/>
        </w:rPr>
        <w:t>%。其中：</w:t>
      </w:r>
    </w:p>
    <w:p w14:paraId="75C8EF20">
      <w:pPr>
        <w:ind w:firstLine="640" w:firstLineChars="200"/>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1.</w:t>
      </w:r>
      <w:r>
        <w:rPr>
          <w:rFonts w:hint="default" w:ascii="Times New Roman" w:hAnsi="Times New Roman" w:eastAsia="仿宋_GB2312" w:cs="Times New Roman"/>
          <w:color w:val="auto"/>
          <w:sz w:val="32"/>
          <w:szCs w:val="30"/>
          <w:highlight w:val="none"/>
        </w:rPr>
        <w:t>一般公共服务（类）财政事务（款）行政运行（项）。年初预算为</w:t>
      </w:r>
      <w:r>
        <w:rPr>
          <w:rFonts w:hint="default" w:ascii="Times New Roman" w:hAnsi="Times New Roman" w:eastAsia="仿宋_GB2312" w:cs="Times New Roman"/>
          <w:color w:val="auto"/>
          <w:sz w:val="32"/>
          <w:szCs w:val="30"/>
          <w:highlight w:val="none"/>
          <w:lang w:val="en-US" w:eastAsia="zh-CN"/>
        </w:rPr>
        <w:t>143.54</w:t>
      </w:r>
      <w:r>
        <w:rPr>
          <w:rFonts w:hint="default" w:ascii="Times New Roman" w:hAnsi="Times New Roman" w:eastAsia="仿宋_GB2312" w:cs="Times New Roman"/>
          <w:color w:val="auto"/>
          <w:sz w:val="32"/>
          <w:szCs w:val="30"/>
          <w:highlight w:val="none"/>
        </w:rPr>
        <w:t>万元，支出决算为</w:t>
      </w:r>
      <w:r>
        <w:rPr>
          <w:rFonts w:hint="default" w:ascii="Times New Roman" w:hAnsi="Times New Roman" w:eastAsia="仿宋_GB2312" w:cs="Times New Roman"/>
          <w:color w:val="auto"/>
          <w:sz w:val="32"/>
          <w:szCs w:val="30"/>
          <w:highlight w:val="none"/>
          <w:lang w:val="en-US" w:eastAsia="zh-CN"/>
        </w:rPr>
        <w:t>155.04</w:t>
      </w:r>
      <w:r>
        <w:rPr>
          <w:rFonts w:hint="default" w:ascii="Times New Roman" w:hAnsi="Times New Roman" w:eastAsia="仿宋_GB2312" w:cs="Times New Roman"/>
          <w:color w:val="auto"/>
          <w:sz w:val="32"/>
          <w:szCs w:val="30"/>
          <w:highlight w:val="none"/>
        </w:rPr>
        <w:t>万元，完成年初预算的</w:t>
      </w:r>
      <w:r>
        <w:rPr>
          <w:rFonts w:hint="default" w:ascii="Times New Roman" w:hAnsi="Times New Roman" w:eastAsia="仿宋_GB2312" w:cs="Times New Roman"/>
          <w:color w:val="auto"/>
          <w:sz w:val="32"/>
          <w:szCs w:val="30"/>
          <w:highlight w:val="none"/>
          <w:lang w:val="en-US" w:eastAsia="zh-CN"/>
        </w:rPr>
        <w:t>108</w:t>
      </w:r>
      <w:r>
        <w:rPr>
          <w:rFonts w:hint="default" w:ascii="Times New Roman" w:hAnsi="Times New Roman" w:eastAsia="仿宋_GB2312" w:cs="Times New Roman"/>
          <w:color w:val="auto"/>
          <w:sz w:val="32"/>
          <w:szCs w:val="30"/>
          <w:highlight w:val="none"/>
        </w:rPr>
        <w:t>%。</w:t>
      </w:r>
      <w:bookmarkStart w:id="5" w:name="OLE_LINK1"/>
      <w:r>
        <w:rPr>
          <w:rFonts w:hint="default" w:ascii="Times New Roman" w:hAnsi="Times New Roman" w:eastAsia="仿宋_GB2312" w:cs="Times New Roman"/>
          <w:color w:val="auto"/>
          <w:sz w:val="32"/>
          <w:szCs w:val="30"/>
          <w:highlight w:val="none"/>
        </w:rPr>
        <w:t>决算数大于预算数</w:t>
      </w:r>
      <w:bookmarkEnd w:id="5"/>
      <w:r>
        <w:rPr>
          <w:rFonts w:hint="default" w:ascii="Times New Roman" w:hAnsi="Times New Roman" w:eastAsia="仿宋_GB2312" w:cs="Times New Roman"/>
          <w:color w:val="auto"/>
          <w:sz w:val="32"/>
          <w:szCs w:val="30"/>
          <w:highlight w:val="none"/>
        </w:rPr>
        <w:t>的主要原因是</w:t>
      </w:r>
      <w:r>
        <w:rPr>
          <w:rFonts w:hint="default" w:ascii="Times New Roman" w:hAnsi="Times New Roman" w:eastAsia="仿宋_GB2312" w:cs="Times New Roman"/>
          <w:color w:val="auto"/>
          <w:sz w:val="32"/>
          <w:szCs w:val="30"/>
          <w:highlight w:val="none"/>
          <w:lang w:val="en-US" w:eastAsia="zh-CN"/>
        </w:rPr>
        <w:t>2025年人员经费增加，追加部分人员经费</w:t>
      </w:r>
      <w:r>
        <w:rPr>
          <w:rFonts w:hint="default" w:ascii="Times New Roman" w:hAnsi="Times New Roman" w:eastAsia="仿宋_GB2312" w:cs="Times New Roman"/>
          <w:color w:val="auto"/>
          <w:sz w:val="32"/>
          <w:szCs w:val="30"/>
          <w:highlight w:val="none"/>
        </w:rPr>
        <w:t>。</w:t>
      </w:r>
    </w:p>
    <w:p w14:paraId="5A8BE3B0">
      <w:pPr>
        <w:ind w:firstLine="640" w:firstLineChars="200"/>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2.</w:t>
      </w:r>
      <w:r>
        <w:rPr>
          <w:rFonts w:hint="default" w:ascii="Times New Roman" w:hAnsi="Times New Roman" w:eastAsia="仿宋_GB2312" w:cs="Times New Roman"/>
          <w:color w:val="auto"/>
          <w:sz w:val="32"/>
        </w:rPr>
        <w:t>社会保障和就业支出（类）行政事业单位养老支出（款）行政单位离退休（项）</w:t>
      </w:r>
      <w:r>
        <w:rPr>
          <w:rFonts w:hint="default" w:ascii="Times New Roman" w:hAnsi="Times New Roman" w:eastAsia="仿宋_GB2312" w:cs="Times New Roman"/>
          <w:color w:val="auto"/>
          <w:sz w:val="32"/>
          <w:szCs w:val="30"/>
          <w:highlight w:val="none"/>
        </w:rPr>
        <w:t>年初预算为</w:t>
      </w:r>
      <w:r>
        <w:rPr>
          <w:rFonts w:hint="default" w:ascii="Times New Roman" w:hAnsi="Times New Roman" w:eastAsia="仿宋_GB2312" w:cs="Times New Roman"/>
          <w:color w:val="auto"/>
          <w:sz w:val="32"/>
          <w:szCs w:val="30"/>
          <w:highlight w:val="none"/>
          <w:lang w:val="en-US" w:eastAsia="zh-CN"/>
        </w:rPr>
        <w:t>5.2</w:t>
      </w:r>
      <w:r>
        <w:rPr>
          <w:rFonts w:hint="default" w:ascii="Times New Roman" w:hAnsi="Times New Roman" w:eastAsia="仿宋_GB2312" w:cs="Times New Roman"/>
          <w:color w:val="auto"/>
          <w:sz w:val="32"/>
          <w:szCs w:val="30"/>
          <w:highlight w:val="none"/>
        </w:rPr>
        <w:t>万元，支出决算为</w:t>
      </w:r>
      <w:r>
        <w:rPr>
          <w:rFonts w:hint="default" w:ascii="Times New Roman" w:hAnsi="Times New Roman" w:eastAsia="仿宋_GB2312" w:cs="Times New Roman"/>
          <w:color w:val="auto"/>
          <w:sz w:val="32"/>
          <w:szCs w:val="30"/>
          <w:highlight w:val="none"/>
          <w:lang w:val="en-US" w:eastAsia="zh-CN"/>
        </w:rPr>
        <w:t>5.2</w:t>
      </w:r>
      <w:r>
        <w:rPr>
          <w:rFonts w:hint="default" w:ascii="Times New Roman" w:hAnsi="Times New Roman" w:eastAsia="仿宋_GB2312" w:cs="Times New Roman"/>
          <w:color w:val="auto"/>
          <w:sz w:val="32"/>
          <w:szCs w:val="30"/>
          <w:highlight w:val="none"/>
        </w:rPr>
        <w:t>万元，完成年初预算的</w:t>
      </w:r>
      <w:r>
        <w:rPr>
          <w:rFonts w:hint="default" w:ascii="Times New Roman" w:hAnsi="Times New Roman" w:eastAsia="仿宋_GB2312" w:cs="Times New Roman"/>
          <w:color w:val="auto"/>
          <w:sz w:val="32"/>
          <w:szCs w:val="30"/>
          <w:highlight w:val="none"/>
          <w:lang w:val="en-US" w:eastAsia="zh-CN"/>
        </w:rPr>
        <w:t>100</w:t>
      </w:r>
      <w:r>
        <w:rPr>
          <w:rFonts w:hint="default" w:ascii="Times New Roman" w:hAnsi="Times New Roman" w:eastAsia="仿宋_GB2312" w:cs="Times New Roman"/>
          <w:color w:val="auto"/>
          <w:sz w:val="32"/>
          <w:szCs w:val="30"/>
          <w:highlight w:val="none"/>
        </w:rPr>
        <w:t>%。</w:t>
      </w:r>
      <w:bookmarkStart w:id="6" w:name="OLE_LINK2"/>
      <w:r>
        <w:rPr>
          <w:rFonts w:hint="default" w:ascii="Times New Roman" w:hAnsi="Times New Roman" w:eastAsia="仿宋_GB2312" w:cs="Times New Roman"/>
          <w:color w:val="auto"/>
          <w:sz w:val="32"/>
          <w:szCs w:val="30"/>
          <w:highlight w:val="none"/>
        </w:rPr>
        <w:t>决算数</w:t>
      </w:r>
      <w:r>
        <w:rPr>
          <w:rFonts w:hint="default" w:ascii="Times New Roman" w:hAnsi="Times New Roman" w:eastAsia="仿宋_GB2312" w:cs="Times New Roman"/>
          <w:color w:val="auto"/>
          <w:sz w:val="32"/>
          <w:szCs w:val="30"/>
          <w:highlight w:val="none"/>
          <w:lang w:val="en-US" w:eastAsia="zh-CN"/>
        </w:rPr>
        <w:t>与</w:t>
      </w:r>
      <w:r>
        <w:rPr>
          <w:rFonts w:hint="default" w:ascii="Times New Roman" w:hAnsi="Times New Roman" w:eastAsia="仿宋_GB2312" w:cs="Times New Roman"/>
          <w:color w:val="auto"/>
          <w:sz w:val="32"/>
          <w:szCs w:val="30"/>
          <w:highlight w:val="none"/>
        </w:rPr>
        <w:t>预算数</w:t>
      </w:r>
      <w:bookmarkEnd w:id="6"/>
      <w:r>
        <w:rPr>
          <w:rFonts w:hint="default" w:ascii="Times New Roman" w:hAnsi="Times New Roman" w:eastAsia="仿宋_GB2312" w:cs="Times New Roman"/>
          <w:color w:val="auto"/>
          <w:sz w:val="32"/>
          <w:szCs w:val="30"/>
          <w:highlight w:val="none"/>
          <w:lang w:val="en-US" w:eastAsia="zh-CN"/>
        </w:rPr>
        <w:t>持平</w:t>
      </w:r>
      <w:r>
        <w:rPr>
          <w:rFonts w:hint="default" w:ascii="Times New Roman" w:hAnsi="Times New Roman" w:eastAsia="仿宋_GB2312" w:cs="Times New Roman"/>
          <w:color w:val="auto"/>
          <w:sz w:val="32"/>
          <w:szCs w:val="30"/>
          <w:highlight w:val="none"/>
        </w:rPr>
        <w:t>。</w:t>
      </w:r>
    </w:p>
    <w:p w14:paraId="727CF726">
      <w:pPr>
        <w:ind w:firstLine="640" w:firstLineChars="200"/>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t>3.</w:t>
      </w:r>
      <w:r>
        <w:rPr>
          <w:rFonts w:hint="default" w:ascii="Times New Roman" w:hAnsi="Times New Roman" w:eastAsia="仿宋_GB2312" w:cs="Times New Roman"/>
          <w:color w:val="auto"/>
          <w:sz w:val="32"/>
        </w:rPr>
        <w:t>社会保障和就业支出（类）行政事业单位养老支出（款）机关事业单位基本养老保险缴费支出（项）</w:t>
      </w:r>
      <w:r>
        <w:rPr>
          <w:rFonts w:hint="default" w:ascii="Times New Roman" w:hAnsi="Times New Roman" w:eastAsia="仿宋_GB2312" w:cs="Times New Roman"/>
          <w:color w:val="auto"/>
          <w:sz w:val="32"/>
          <w:szCs w:val="30"/>
          <w:highlight w:val="none"/>
        </w:rPr>
        <w:t>年初预算为</w:t>
      </w:r>
      <w:r>
        <w:rPr>
          <w:rFonts w:hint="default" w:ascii="Times New Roman" w:hAnsi="Times New Roman" w:eastAsia="仿宋_GB2312" w:cs="Times New Roman"/>
          <w:color w:val="auto"/>
          <w:sz w:val="32"/>
          <w:szCs w:val="30"/>
          <w:highlight w:val="none"/>
          <w:lang w:val="en-US" w:eastAsia="zh-CN"/>
        </w:rPr>
        <w:t>17.23</w:t>
      </w:r>
      <w:r>
        <w:rPr>
          <w:rFonts w:hint="default" w:ascii="Times New Roman" w:hAnsi="Times New Roman" w:eastAsia="仿宋_GB2312" w:cs="Times New Roman"/>
          <w:color w:val="auto"/>
          <w:sz w:val="32"/>
          <w:szCs w:val="30"/>
          <w:highlight w:val="none"/>
        </w:rPr>
        <w:t>万元，支出决算为</w:t>
      </w:r>
      <w:r>
        <w:rPr>
          <w:rFonts w:hint="default" w:ascii="Times New Roman" w:hAnsi="Times New Roman" w:eastAsia="仿宋_GB2312" w:cs="Times New Roman"/>
          <w:color w:val="auto"/>
          <w:sz w:val="32"/>
          <w:szCs w:val="30"/>
          <w:highlight w:val="none"/>
          <w:lang w:val="en-US" w:eastAsia="zh-CN"/>
        </w:rPr>
        <w:t>17.23</w:t>
      </w:r>
      <w:r>
        <w:rPr>
          <w:rFonts w:hint="default" w:ascii="Times New Roman" w:hAnsi="Times New Roman" w:eastAsia="仿宋_GB2312" w:cs="Times New Roman"/>
          <w:color w:val="auto"/>
          <w:sz w:val="32"/>
          <w:szCs w:val="30"/>
          <w:highlight w:val="none"/>
        </w:rPr>
        <w:t>万元，完成年初预算的</w:t>
      </w:r>
      <w:r>
        <w:rPr>
          <w:rFonts w:hint="default" w:ascii="Times New Roman" w:hAnsi="Times New Roman" w:eastAsia="仿宋_GB2312" w:cs="Times New Roman"/>
          <w:color w:val="auto"/>
          <w:sz w:val="32"/>
          <w:szCs w:val="30"/>
          <w:highlight w:val="none"/>
          <w:lang w:val="en-US" w:eastAsia="zh-CN"/>
        </w:rPr>
        <w:t>100</w:t>
      </w:r>
      <w:r>
        <w:rPr>
          <w:rFonts w:hint="default" w:ascii="Times New Roman" w:hAnsi="Times New Roman" w:eastAsia="仿宋_GB2312" w:cs="Times New Roman"/>
          <w:color w:val="auto"/>
          <w:sz w:val="32"/>
          <w:szCs w:val="30"/>
          <w:highlight w:val="none"/>
        </w:rPr>
        <w:t>%。决算数</w:t>
      </w:r>
      <w:r>
        <w:rPr>
          <w:rFonts w:hint="default" w:ascii="Times New Roman" w:hAnsi="Times New Roman" w:eastAsia="仿宋_GB2312" w:cs="Times New Roman"/>
          <w:color w:val="auto"/>
          <w:sz w:val="32"/>
          <w:szCs w:val="30"/>
          <w:highlight w:val="none"/>
          <w:lang w:val="en-US" w:eastAsia="zh-CN"/>
        </w:rPr>
        <w:t>与</w:t>
      </w:r>
      <w:r>
        <w:rPr>
          <w:rFonts w:hint="default" w:ascii="Times New Roman" w:hAnsi="Times New Roman" w:eastAsia="仿宋_GB2312" w:cs="Times New Roman"/>
          <w:color w:val="auto"/>
          <w:sz w:val="32"/>
          <w:szCs w:val="30"/>
          <w:highlight w:val="none"/>
        </w:rPr>
        <w:t>预算数</w:t>
      </w:r>
      <w:r>
        <w:rPr>
          <w:rFonts w:hint="default" w:ascii="Times New Roman" w:hAnsi="Times New Roman" w:eastAsia="仿宋_GB2312" w:cs="Times New Roman"/>
          <w:color w:val="auto"/>
          <w:sz w:val="32"/>
          <w:szCs w:val="30"/>
          <w:highlight w:val="none"/>
          <w:lang w:val="en-US" w:eastAsia="zh-CN"/>
        </w:rPr>
        <w:t>持平</w:t>
      </w:r>
      <w:r>
        <w:rPr>
          <w:rFonts w:hint="default" w:ascii="Times New Roman" w:hAnsi="Times New Roman" w:eastAsia="仿宋_GB2312" w:cs="Times New Roman"/>
          <w:color w:val="auto"/>
          <w:sz w:val="32"/>
          <w:szCs w:val="30"/>
          <w:highlight w:val="none"/>
        </w:rPr>
        <w:t>。</w:t>
      </w:r>
    </w:p>
    <w:p w14:paraId="3374C6F6">
      <w:pPr>
        <w:ind w:firstLine="640" w:firstLineChars="200"/>
        <w:rPr>
          <w:rFonts w:hint="default" w:ascii="Times New Roman" w:hAnsi="Times New Roman" w:eastAsia="仿宋_GB2312" w:cs="Times New Roman"/>
          <w:color w:val="auto"/>
          <w:sz w:val="32"/>
        </w:rPr>
      </w:pPr>
      <w:r>
        <w:rPr>
          <w:rFonts w:hint="default" w:ascii="Times New Roman" w:hAnsi="Times New Roman" w:eastAsia="仿宋_GB2312" w:cs="Times New Roman"/>
          <w:color w:val="auto"/>
          <w:sz w:val="32"/>
        </w:rPr>
        <w:t>4.卫生健康支出（类）行政事业单位医疗（款）行政单位医疗（项）年初预算</w:t>
      </w:r>
      <w:r>
        <w:rPr>
          <w:rFonts w:hint="default" w:ascii="Times New Roman" w:hAnsi="Times New Roman" w:eastAsia="仿宋_GB2312" w:cs="Times New Roman"/>
          <w:color w:val="auto"/>
          <w:sz w:val="32"/>
          <w:lang w:val="en-US" w:eastAsia="zh-CN"/>
        </w:rPr>
        <w:t>5.62</w:t>
      </w:r>
      <w:r>
        <w:rPr>
          <w:rFonts w:hint="default" w:ascii="Times New Roman" w:hAnsi="Times New Roman" w:eastAsia="仿宋_GB2312" w:cs="Times New Roman"/>
          <w:color w:val="auto"/>
          <w:sz w:val="32"/>
        </w:rPr>
        <w:t>万元，支出决算为</w:t>
      </w:r>
      <w:r>
        <w:rPr>
          <w:rFonts w:hint="default" w:ascii="Times New Roman" w:hAnsi="Times New Roman" w:eastAsia="仿宋_GB2312" w:cs="Times New Roman"/>
          <w:color w:val="auto"/>
          <w:sz w:val="32"/>
          <w:lang w:val="en-US" w:eastAsia="zh-CN"/>
        </w:rPr>
        <w:t>5.62</w:t>
      </w:r>
      <w:r>
        <w:rPr>
          <w:rFonts w:hint="default" w:ascii="Times New Roman" w:hAnsi="Times New Roman" w:eastAsia="仿宋_GB2312" w:cs="Times New Roman"/>
          <w:color w:val="auto"/>
          <w:sz w:val="32"/>
        </w:rPr>
        <w:t>万元，完成年初预算的</w:t>
      </w:r>
      <w:r>
        <w:rPr>
          <w:rFonts w:hint="default" w:ascii="Times New Roman" w:hAnsi="Times New Roman" w:eastAsia="仿宋_GB2312" w:cs="Times New Roman"/>
          <w:color w:val="auto"/>
          <w:sz w:val="32"/>
          <w:szCs w:val="30"/>
          <w:highlight w:val="none"/>
          <w:lang w:val="en-US" w:eastAsia="zh-CN"/>
        </w:rPr>
        <w:t>100</w:t>
      </w:r>
      <w:r>
        <w:rPr>
          <w:rFonts w:hint="default" w:ascii="Times New Roman" w:hAnsi="Times New Roman" w:eastAsia="仿宋_GB2312" w:cs="Times New Roman"/>
          <w:color w:val="auto"/>
          <w:sz w:val="32"/>
          <w:szCs w:val="30"/>
          <w:highlight w:val="none"/>
        </w:rPr>
        <w:t>%。决算数</w:t>
      </w:r>
      <w:r>
        <w:rPr>
          <w:rFonts w:hint="default" w:ascii="Times New Roman" w:hAnsi="Times New Roman" w:eastAsia="仿宋_GB2312" w:cs="Times New Roman"/>
          <w:color w:val="auto"/>
          <w:sz w:val="32"/>
          <w:szCs w:val="30"/>
          <w:highlight w:val="none"/>
          <w:lang w:val="en-US" w:eastAsia="zh-CN"/>
        </w:rPr>
        <w:t>与</w:t>
      </w:r>
      <w:r>
        <w:rPr>
          <w:rFonts w:hint="default" w:ascii="Times New Roman" w:hAnsi="Times New Roman" w:eastAsia="仿宋_GB2312" w:cs="Times New Roman"/>
          <w:color w:val="auto"/>
          <w:sz w:val="32"/>
          <w:szCs w:val="30"/>
          <w:highlight w:val="none"/>
        </w:rPr>
        <w:t>预算数</w:t>
      </w:r>
      <w:r>
        <w:rPr>
          <w:rFonts w:hint="default" w:ascii="Times New Roman" w:hAnsi="Times New Roman" w:eastAsia="仿宋_GB2312" w:cs="Times New Roman"/>
          <w:color w:val="auto"/>
          <w:sz w:val="32"/>
          <w:szCs w:val="30"/>
          <w:highlight w:val="none"/>
          <w:lang w:val="en-US" w:eastAsia="zh-CN"/>
        </w:rPr>
        <w:t>持平</w:t>
      </w:r>
      <w:r>
        <w:rPr>
          <w:rFonts w:hint="default" w:ascii="Times New Roman" w:hAnsi="Times New Roman" w:eastAsia="仿宋_GB2312" w:cs="Times New Roman"/>
          <w:color w:val="auto"/>
          <w:sz w:val="32"/>
          <w:szCs w:val="30"/>
          <w:highlight w:val="none"/>
        </w:rPr>
        <w:t>。</w:t>
      </w:r>
    </w:p>
    <w:p w14:paraId="193EBB63">
      <w:pPr>
        <w:ind w:firstLine="640" w:firstLineChars="200"/>
        <w:rPr>
          <w:rFonts w:hint="default" w:ascii="Times New Roman" w:hAnsi="Times New Roman" w:eastAsia="黑体" w:cs="Times New Roman"/>
          <w:color w:val="auto"/>
          <w:sz w:val="32"/>
          <w:highlight w:val="none"/>
        </w:rPr>
      </w:pPr>
      <w:r>
        <w:rPr>
          <w:rFonts w:hint="default" w:ascii="Times New Roman" w:hAnsi="Times New Roman" w:eastAsia="仿宋_GB2312" w:cs="Times New Roman"/>
          <w:color w:val="auto"/>
          <w:sz w:val="32"/>
        </w:rPr>
        <w:t>5.住房保障支出（类）住房改革支出（款）住房公积金（项）年初预算</w:t>
      </w:r>
      <w:r>
        <w:rPr>
          <w:rFonts w:hint="default" w:ascii="Times New Roman" w:hAnsi="Times New Roman" w:eastAsia="仿宋_GB2312" w:cs="Times New Roman"/>
          <w:color w:val="auto"/>
          <w:sz w:val="32"/>
          <w:lang w:val="en-US" w:eastAsia="zh-CN"/>
        </w:rPr>
        <w:t>14.63</w:t>
      </w:r>
      <w:r>
        <w:rPr>
          <w:rFonts w:hint="default" w:ascii="Times New Roman" w:hAnsi="Times New Roman" w:eastAsia="仿宋_GB2312" w:cs="Times New Roman"/>
          <w:color w:val="auto"/>
          <w:sz w:val="32"/>
        </w:rPr>
        <w:t>万元，支出决算为</w:t>
      </w:r>
      <w:r>
        <w:rPr>
          <w:rFonts w:hint="default" w:ascii="Times New Roman" w:hAnsi="Times New Roman" w:eastAsia="仿宋_GB2312" w:cs="Times New Roman"/>
          <w:color w:val="auto"/>
          <w:sz w:val="32"/>
          <w:lang w:val="en-US" w:eastAsia="zh-CN"/>
        </w:rPr>
        <w:t>14.63</w:t>
      </w:r>
      <w:r>
        <w:rPr>
          <w:rFonts w:hint="default" w:ascii="Times New Roman" w:hAnsi="Times New Roman" w:eastAsia="仿宋_GB2312" w:cs="Times New Roman"/>
          <w:color w:val="auto"/>
          <w:sz w:val="32"/>
        </w:rPr>
        <w:t>万元，完成年初预算的</w:t>
      </w:r>
      <w:r>
        <w:rPr>
          <w:rFonts w:hint="default" w:ascii="Times New Roman" w:hAnsi="Times New Roman" w:eastAsia="仿宋_GB2312" w:cs="Times New Roman"/>
          <w:color w:val="auto"/>
          <w:sz w:val="32"/>
          <w:szCs w:val="30"/>
          <w:highlight w:val="none"/>
          <w:lang w:val="en-US" w:eastAsia="zh-CN"/>
        </w:rPr>
        <w:t>100</w:t>
      </w:r>
      <w:r>
        <w:rPr>
          <w:rFonts w:hint="default" w:ascii="Times New Roman" w:hAnsi="Times New Roman" w:eastAsia="仿宋_GB2312" w:cs="Times New Roman"/>
          <w:color w:val="auto"/>
          <w:sz w:val="32"/>
          <w:szCs w:val="30"/>
          <w:highlight w:val="none"/>
        </w:rPr>
        <w:t>%。决算数</w:t>
      </w:r>
      <w:r>
        <w:rPr>
          <w:rFonts w:hint="default" w:ascii="Times New Roman" w:hAnsi="Times New Roman" w:eastAsia="仿宋_GB2312" w:cs="Times New Roman"/>
          <w:color w:val="auto"/>
          <w:sz w:val="32"/>
          <w:szCs w:val="30"/>
          <w:highlight w:val="none"/>
          <w:lang w:val="en-US" w:eastAsia="zh-CN"/>
        </w:rPr>
        <w:t>与</w:t>
      </w:r>
      <w:r>
        <w:rPr>
          <w:rFonts w:hint="default" w:ascii="Times New Roman" w:hAnsi="Times New Roman" w:eastAsia="仿宋_GB2312" w:cs="Times New Roman"/>
          <w:color w:val="auto"/>
          <w:sz w:val="32"/>
          <w:szCs w:val="30"/>
          <w:highlight w:val="none"/>
        </w:rPr>
        <w:t>预算数</w:t>
      </w:r>
      <w:r>
        <w:rPr>
          <w:rFonts w:hint="default" w:ascii="Times New Roman" w:hAnsi="Times New Roman" w:eastAsia="仿宋_GB2312" w:cs="Times New Roman"/>
          <w:color w:val="auto"/>
          <w:sz w:val="32"/>
          <w:szCs w:val="30"/>
          <w:highlight w:val="none"/>
          <w:lang w:val="en-US" w:eastAsia="zh-CN"/>
        </w:rPr>
        <w:t>持平</w:t>
      </w:r>
      <w:r>
        <w:rPr>
          <w:rFonts w:hint="default" w:ascii="Times New Roman" w:hAnsi="Times New Roman" w:eastAsia="仿宋_GB2312" w:cs="Times New Roman"/>
          <w:color w:val="auto"/>
          <w:sz w:val="32"/>
          <w:szCs w:val="30"/>
          <w:highlight w:val="none"/>
        </w:rPr>
        <w:t>。</w:t>
      </w:r>
    </w:p>
    <w:p w14:paraId="7296F5D8">
      <w:pPr>
        <w:rPr>
          <w:rFonts w:hint="default" w:ascii="Times New Roman" w:hAnsi="Times New Roman" w:eastAsia="黑体" w:cs="Times New Roman"/>
          <w:sz w:val="32"/>
          <w:highlight w:val="none"/>
        </w:rPr>
      </w:pPr>
      <w:r>
        <w:rPr>
          <w:rFonts w:hint="default" w:ascii="Times New Roman" w:hAnsi="Times New Roman" w:eastAsia="黑体" w:cs="Times New Roman"/>
          <w:sz w:val="32"/>
          <w:highlight w:val="none"/>
        </w:rPr>
        <w:t xml:space="preserve">    六、</w:t>
      </w:r>
      <w:r>
        <w:rPr>
          <w:rFonts w:hint="default" w:ascii="Times New Roman" w:hAnsi="Times New Roman" w:eastAsia="黑体" w:cs="Times New Roman"/>
          <w:sz w:val="32"/>
          <w:szCs w:val="30"/>
          <w:highlight w:val="none"/>
        </w:rPr>
        <w:t>一般公共预算财政拨款基本支出决算情况说明</w:t>
      </w:r>
    </w:p>
    <w:p w14:paraId="1A345D8F">
      <w:pPr>
        <w:ind w:firstLine="640"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rPr>
        <w:t>202</w:t>
      </w:r>
      <w:r>
        <w:rPr>
          <w:rFonts w:hint="default" w:ascii="Times New Roman" w:hAnsi="Times New Roman" w:eastAsia="仿宋_GB2312" w:cs="Times New Roman"/>
          <w:sz w:val="32"/>
          <w:szCs w:val="30"/>
          <w:highlight w:val="none"/>
          <w:lang w:val="en-US" w:eastAsia="zh-CN"/>
        </w:rPr>
        <w:t>5</w:t>
      </w:r>
      <w:r>
        <w:rPr>
          <w:rFonts w:hint="default" w:ascii="Times New Roman" w:hAnsi="Times New Roman" w:eastAsia="仿宋_GB2312" w:cs="Times New Roman"/>
          <w:sz w:val="32"/>
          <w:szCs w:val="30"/>
          <w:highlight w:val="none"/>
        </w:rPr>
        <w:t>年度一般公共预算财政拨款基本支出</w:t>
      </w:r>
      <w:r>
        <w:rPr>
          <w:rFonts w:hint="default" w:ascii="Times New Roman" w:hAnsi="Times New Roman" w:eastAsia="仿宋_GB2312" w:cs="Times New Roman"/>
          <w:sz w:val="32"/>
          <w:szCs w:val="30"/>
          <w:highlight w:val="none"/>
          <w:lang w:val="en-US" w:eastAsia="zh-CN"/>
        </w:rPr>
        <w:t>197.72</w:t>
      </w:r>
      <w:r>
        <w:rPr>
          <w:rFonts w:hint="default" w:ascii="Times New Roman" w:hAnsi="Times New Roman" w:eastAsia="仿宋_GB2312" w:cs="Times New Roman"/>
          <w:sz w:val="32"/>
          <w:szCs w:val="30"/>
          <w:highlight w:val="none"/>
        </w:rPr>
        <w:t>万元，其中：</w:t>
      </w:r>
    </w:p>
    <w:p w14:paraId="77C025A2">
      <w:pPr>
        <w:ind w:firstLine="643"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b/>
          <w:sz w:val="32"/>
          <w:szCs w:val="30"/>
          <w:highlight w:val="none"/>
        </w:rPr>
        <w:t>人员经费</w:t>
      </w:r>
      <w:r>
        <w:rPr>
          <w:rFonts w:hint="default" w:ascii="Times New Roman" w:hAnsi="Times New Roman" w:eastAsia="仿宋_GB2312" w:cs="Times New Roman"/>
          <w:b/>
          <w:sz w:val="32"/>
          <w:szCs w:val="30"/>
          <w:highlight w:val="none"/>
          <w:lang w:val="en-US" w:eastAsia="zh-CN"/>
        </w:rPr>
        <w:t>174.07</w:t>
      </w:r>
      <w:r>
        <w:rPr>
          <w:rFonts w:hint="default" w:ascii="Times New Roman" w:hAnsi="Times New Roman" w:eastAsia="仿宋_GB2312" w:cs="Times New Roman"/>
          <w:b/>
          <w:sz w:val="32"/>
          <w:szCs w:val="30"/>
          <w:highlight w:val="none"/>
        </w:rPr>
        <w:t>万元</w:t>
      </w:r>
      <w:r>
        <w:rPr>
          <w:rFonts w:hint="default" w:ascii="Times New Roman" w:hAnsi="Times New Roman" w:eastAsia="仿宋_GB2312" w:cs="Times New Roman"/>
          <w:sz w:val="32"/>
          <w:szCs w:val="30"/>
          <w:highlight w:val="none"/>
        </w:rPr>
        <w:t>，主要包括：基本工资、津贴补贴、奖金、机关事业单位基本养老保险缴费、职工基本医疗保险缴费、其他社会保障缴费、住房公积金、医疗费、其他工资福利支出、退休费、奖励金。</w:t>
      </w:r>
    </w:p>
    <w:p w14:paraId="5C8F85A8">
      <w:pPr>
        <w:ind w:firstLine="643" w:firstLineChars="200"/>
        <w:rPr>
          <w:rFonts w:hint="default" w:ascii="Times New Roman" w:hAnsi="Times New Roman" w:eastAsia="黑体" w:cs="Times New Roman"/>
          <w:sz w:val="32"/>
          <w:highlight w:val="none"/>
        </w:rPr>
      </w:pPr>
      <w:r>
        <w:rPr>
          <w:rFonts w:hint="default" w:ascii="Times New Roman" w:hAnsi="Times New Roman" w:eastAsia="仿宋_GB2312" w:cs="Times New Roman"/>
          <w:b/>
          <w:sz w:val="32"/>
          <w:highlight w:val="none"/>
        </w:rPr>
        <w:t>公用经费</w:t>
      </w:r>
      <w:r>
        <w:rPr>
          <w:rFonts w:hint="default" w:ascii="Times New Roman" w:hAnsi="Times New Roman" w:eastAsia="仿宋_GB2312" w:cs="Times New Roman"/>
          <w:b/>
          <w:sz w:val="32"/>
          <w:highlight w:val="none"/>
          <w:lang w:val="en-US" w:eastAsia="zh-CN"/>
        </w:rPr>
        <w:t>23.65</w:t>
      </w:r>
      <w:r>
        <w:rPr>
          <w:rFonts w:hint="default" w:ascii="Times New Roman" w:hAnsi="Times New Roman" w:eastAsia="仿宋_GB2312" w:cs="Times New Roman"/>
          <w:b/>
          <w:sz w:val="32"/>
          <w:highlight w:val="none"/>
        </w:rPr>
        <w:t>万元</w:t>
      </w:r>
      <w:r>
        <w:rPr>
          <w:rFonts w:hint="default" w:ascii="Times New Roman" w:hAnsi="Times New Roman" w:eastAsia="仿宋_GB2312" w:cs="Times New Roman"/>
          <w:sz w:val="32"/>
          <w:highlight w:val="none"/>
        </w:rPr>
        <w:t>，主要包括：办公费、</w:t>
      </w:r>
      <w:r>
        <w:rPr>
          <w:rFonts w:hint="default" w:ascii="Times New Roman" w:hAnsi="Times New Roman" w:eastAsia="仿宋_GB2312" w:cs="Times New Roman"/>
          <w:sz w:val="32"/>
          <w:highlight w:val="none"/>
          <w:lang w:val="en-US" w:eastAsia="zh-CN"/>
        </w:rPr>
        <w:t>手续费</w:t>
      </w:r>
      <w:r>
        <w:rPr>
          <w:rFonts w:hint="default" w:ascii="Times New Roman" w:hAnsi="Times New Roman" w:eastAsia="仿宋_GB2312" w:cs="Times New Roman"/>
          <w:sz w:val="32"/>
          <w:highlight w:val="none"/>
        </w:rPr>
        <w:t>、差旅费、维修（护）费、</w:t>
      </w:r>
      <w:r>
        <w:rPr>
          <w:rFonts w:hint="default" w:ascii="Times New Roman" w:hAnsi="Times New Roman" w:eastAsia="仿宋_GB2312" w:cs="Times New Roman"/>
          <w:sz w:val="32"/>
          <w:highlight w:val="none"/>
          <w:lang w:val="en-US" w:eastAsia="zh-CN"/>
        </w:rPr>
        <w:t>会议费、</w:t>
      </w:r>
      <w:r>
        <w:rPr>
          <w:rFonts w:hint="default" w:ascii="Times New Roman" w:hAnsi="Times New Roman" w:eastAsia="仿宋_GB2312" w:cs="Times New Roman"/>
          <w:sz w:val="32"/>
          <w:highlight w:val="none"/>
        </w:rPr>
        <w:t>培训费、工会经费、福利费、其他交通费用、其他商品和服务支出、办公设备购置</w:t>
      </w:r>
      <w:r>
        <w:rPr>
          <w:rFonts w:hint="default" w:ascii="Times New Roman" w:hAnsi="Times New Roman" w:eastAsia="仿宋_GB2312" w:cs="Times New Roman"/>
          <w:sz w:val="32"/>
          <w:highlight w:val="none"/>
          <w:lang w:eastAsia="zh-CN"/>
        </w:rPr>
        <w:t>。</w:t>
      </w:r>
    </w:p>
    <w:p w14:paraId="69B903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sz w:val="32"/>
          <w:szCs w:val="30"/>
          <w:highlight w:val="none"/>
        </w:rPr>
      </w:pPr>
      <w:r>
        <w:rPr>
          <w:rFonts w:hint="eastAsia" w:ascii="黑体" w:hAnsi="黑体" w:eastAsia="黑体"/>
          <w:sz w:val="32"/>
          <w:highlight w:val="none"/>
        </w:rPr>
        <w:t>七、政府性基金预算财政拨款收入支出决算情况说明</w:t>
      </w:r>
    </w:p>
    <w:p w14:paraId="4A65DFFA">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黑体" w:hAnsi="黑体" w:eastAsia="黑体"/>
          <w:sz w:val="32"/>
          <w:highlight w:val="none"/>
        </w:rPr>
      </w:pPr>
      <w:r>
        <w:rPr>
          <w:rFonts w:hint="eastAsia" w:ascii="宋体" w:hAnsi="宋体" w:eastAsia="仿宋_GB2312"/>
          <w:sz w:val="32"/>
          <w:szCs w:val="30"/>
          <w:lang w:eastAsia="zh-CN"/>
        </w:rPr>
        <w:t>本单位无政府性基金预算财政拨款预算。</w:t>
      </w:r>
    </w:p>
    <w:p w14:paraId="71D046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sz w:val="32"/>
          <w:highlight w:val="none"/>
        </w:rPr>
      </w:pPr>
      <w:r>
        <w:rPr>
          <w:rFonts w:hint="eastAsia" w:ascii="黑体" w:hAnsi="黑体" w:eastAsia="黑体"/>
          <w:sz w:val="32"/>
          <w:highlight w:val="none"/>
        </w:rPr>
        <w:t>八、国有资本经营预算财政拨款支出决算情况说明</w:t>
      </w:r>
    </w:p>
    <w:p w14:paraId="1E6CEDE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仿宋_GB2312"/>
          <w:sz w:val="32"/>
          <w:szCs w:val="30"/>
        </w:rPr>
      </w:pPr>
      <w:r>
        <w:rPr>
          <w:rFonts w:hint="eastAsia" w:ascii="宋体" w:hAnsi="宋体" w:eastAsia="仿宋_GB2312"/>
          <w:sz w:val="32"/>
          <w:szCs w:val="30"/>
          <w:lang w:eastAsia="zh-CN"/>
        </w:rPr>
        <w:t>本单位无国有资本经营预算财政拨款预算。</w:t>
      </w:r>
    </w:p>
    <w:p w14:paraId="21A5AAC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sz w:val="32"/>
          <w:highlight w:val="none"/>
        </w:rPr>
      </w:pPr>
      <w:r>
        <w:rPr>
          <w:rFonts w:hint="eastAsia" w:ascii="黑体" w:hAnsi="黑体" w:eastAsia="黑体"/>
          <w:sz w:val="32"/>
          <w:highlight w:val="none"/>
        </w:rPr>
        <w:t>九、</w:t>
      </w:r>
      <w:r>
        <w:rPr>
          <w:rFonts w:hint="eastAsia" w:ascii="黑体" w:hAnsi="黑体" w:eastAsia="黑体"/>
          <w:sz w:val="32"/>
          <w:szCs w:val="30"/>
          <w:highlight w:val="none"/>
        </w:rPr>
        <w:t>财政拨款“三公”经费支出决算情况说明</w:t>
      </w:r>
    </w:p>
    <w:p w14:paraId="5B93170E">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楷体_GB2312" w:cs="楷体_GB2312"/>
          <w:sz w:val="32"/>
          <w:highlight w:val="none"/>
        </w:rPr>
      </w:pPr>
      <w:r>
        <w:rPr>
          <w:rFonts w:hint="eastAsia" w:ascii="Times New Roman" w:hAnsi="Times New Roman" w:eastAsia="楷体_GB2312" w:cs="楷体_GB2312"/>
          <w:sz w:val="32"/>
          <w:highlight w:val="none"/>
        </w:rPr>
        <w:t>（一）“三公”经费财政拨款支出决算总体情况说明</w:t>
      </w:r>
    </w:p>
    <w:p w14:paraId="7B5EC169">
      <w:pPr>
        <w:ind w:firstLine="640" w:firstLineChars="200"/>
        <w:rPr>
          <w:rFonts w:hint="eastAsia" w:ascii="宋体" w:hAnsi="宋体" w:eastAsia="仿宋_GB2312"/>
          <w:sz w:val="32"/>
          <w:szCs w:val="30"/>
          <w:highlight w:val="none"/>
        </w:rPr>
      </w:pPr>
      <w:r>
        <w:rPr>
          <w:rFonts w:hint="default" w:ascii="Times New Roman" w:hAnsi="Times New Roman" w:eastAsia="仿宋_GB2312" w:cs="Times New Roman"/>
          <w:sz w:val="32"/>
          <w:szCs w:val="30"/>
          <w:highlight w:val="none"/>
        </w:rPr>
        <w:t>202</w:t>
      </w:r>
      <w:r>
        <w:rPr>
          <w:rFonts w:hint="default" w:ascii="Times New Roman" w:hAnsi="Times New Roman" w:eastAsia="仿宋_GB2312" w:cs="Times New Roman"/>
          <w:sz w:val="32"/>
          <w:szCs w:val="30"/>
          <w:highlight w:val="none"/>
          <w:lang w:val="en-US" w:eastAsia="zh-CN"/>
        </w:rPr>
        <w:t>5</w:t>
      </w:r>
      <w:r>
        <w:rPr>
          <w:rFonts w:hint="default" w:ascii="Times New Roman" w:hAnsi="Times New Roman" w:eastAsia="仿宋_GB2312" w:cs="Times New Roman"/>
          <w:sz w:val="32"/>
          <w:szCs w:val="30"/>
          <w:highlight w:val="none"/>
        </w:rPr>
        <w:t>年度“三公”经费财政拨款支出预算为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万元，支出决算为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w:t>
      </w:r>
      <w:r>
        <w:rPr>
          <w:rFonts w:hint="default" w:ascii="Times New Roman" w:hAnsi="Times New Roman" w:eastAsia="仿宋_GB2312" w:cs="Times New Roman"/>
          <w:sz w:val="32"/>
          <w:szCs w:val="30"/>
          <w:highlight w:val="none"/>
          <w:lang w:eastAsia="zh-CN"/>
        </w:rPr>
        <w:t>，</w:t>
      </w:r>
      <w:r>
        <w:rPr>
          <w:rFonts w:hint="default" w:ascii="Times New Roman" w:hAnsi="Times New Roman" w:eastAsia="仿宋_GB2312" w:cs="Times New Roman"/>
          <w:sz w:val="32"/>
          <w:szCs w:val="30"/>
          <w:highlight w:val="none"/>
        </w:rPr>
        <w:t>较202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w:t>
      </w:r>
      <w:r>
        <w:rPr>
          <w:rFonts w:hint="default" w:ascii="Times New Roman" w:hAnsi="Times New Roman" w:eastAsia="仿宋_GB2312" w:cs="Times New Roman"/>
          <w:sz w:val="32"/>
          <w:szCs w:val="30"/>
          <w:highlight w:val="none"/>
          <w:lang w:val="en-US" w:eastAsia="zh-CN"/>
        </w:rPr>
        <w:t>一致</w:t>
      </w:r>
      <w:r>
        <w:rPr>
          <w:rFonts w:hint="default" w:ascii="Times New Roman" w:hAnsi="Times New Roman" w:eastAsia="仿宋_GB2312" w:cs="Times New Roman"/>
          <w:sz w:val="32"/>
          <w:szCs w:val="30"/>
          <w:highlight w:val="none"/>
        </w:rPr>
        <w:t>。决算数</w:t>
      </w:r>
      <w:r>
        <w:rPr>
          <w:rFonts w:hint="default" w:ascii="Times New Roman" w:hAnsi="Times New Roman" w:eastAsia="仿宋_GB2312" w:cs="Times New Roman"/>
          <w:sz w:val="32"/>
          <w:szCs w:val="30"/>
          <w:highlight w:val="none"/>
          <w:lang w:val="en-US" w:eastAsia="zh-CN"/>
        </w:rPr>
        <w:t>与</w:t>
      </w:r>
      <w:r>
        <w:rPr>
          <w:rFonts w:hint="default" w:ascii="Times New Roman" w:hAnsi="Times New Roman" w:eastAsia="仿宋_GB2312" w:cs="Times New Roman"/>
          <w:sz w:val="32"/>
          <w:szCs w:val="30"/>
          <w:highlight w:val="none"/>
        </w:rPr>
        <w:t>预算数</w:t>
      </w:r>
      <w:r>
        <w:rPr>
          <w:rFonts w:hint="default" w:ascii="Times New Roman" w:hAnsi="Times New Roman" w:eastAsia="仿宋_GB2312" w:cs="Times New Roman"/>
          <w:sz w:val="32"/>
          <w:szCs w:val="30"/>
          <w:highlight w:val="none"/>
          <w:lang w:val="en-US" w:eastAsia="zh-CN"/>
        </w:rPr>
        <w:t>持平</w:t>
      </w:r>
      <w:r>
        <w:rPr>
          <w:rFonts w:hint="default" w:ascii="Times New Roman" w:hAnsi="Times New Roman" w:eastAsia="仿宋_GB2312" w:cs="Times New Roman"/>
          <w:sz w:val="32"/>
          <w:szCs w:val="30"/>
          <w:highlight w:val="none"/>
        </w:rPr>
        <w:t>。</w:t>
      </w:r>
    </w:p>
    <w:p w14:paraId="1526A6C4">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宋体" w:hAnsi="宋体" w:eastAsia="仿宋_GB2312"/>
          <w:sz w:val="32"/>
          <w:highlight w:val="none"/>
        </w:rPr>
      </w:pPr>
      <w:r>
        <w:rPr>
          <w:rFonts w:hint="eastAsia" w:ascii="Times New Roman" w:hAnsi="Times New Roman" w:eastAsia="楷体_GB2312" w:cs="楷体_GB2312"/>
          <w:sz w:val="32"/>
          <w:highlight w:val="none"/>
        </w:rPr>
        <w:t>（二）“三公”经费财政拨款支出决算具体情况说明</w:t>
      </w:r>
    </w:p>
    <w:p w14:paraId="1419EA48">
      <w:pPr>
        <w:ind w:firstLine="640" w:firstLineChars="200"/>
        <w:rPr>
          <w:rFonts w:hint="default" w:ascii="Times New Roman" w:hAnsi="Times New Roman" w:eastAsia="仿宋_GB2312" w:cs="Times New Roman"/>
          <w:color w:val="FF0000"/>
          <w:sz w:val="32"/>
          <w:szCs w:val="30"/>
          <w:highlight w:val="none"/>
        </w:rPr>
      </w:pPr>
      <w:r>
        <w:rPr>
          <w:rFonts w:hint="default" w:ascii="Times New Roman" w:hAnsi="Times New Roman" w:eastAsia="仿宋_GB2312" w:cs="Times New Roman"/>
          <w:sz w:val="32"/>
          <w:szCs w:val="30"/>
          <w:highlight w:val="none"/>
        </w:rPr>
        <w:t>1.因公出国（境）费预算为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w:t>
      </w:r>
      <w:r>
        <w:rPr>
          <w:rFonts w:hint="default" w:ascii="Times New Roman" w:hAnsi="Times New Roman" w:eastAsia="仿宋_GB2312" w:cs="Times New Roman"/>
          <w:sz w:val="32"/>
          <w:szCs w:val="30"/>
          <w:highlight w:val="none"/>
          <w:lang w:eastAsia="zh-CN"/>
        </w:rPr>
        <w:t>，</w:t>
      </w:r>
      <w:r>
        <w:rPr>
          <w:rFonts w:hint="default" w:ascii="Times New Roman" w:hAnsi="Times New Roman" w:eastAsia="仿宋_GB2312" w:cs="Times New Roman"/>
          <w:sz w:val="32"/>
          <w:szCs w:val="30"/>
          <w:highlight w:val="none"/>
        </w:rPr>
        <w:t>支出决算为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万元，支出决算较202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w:t>
      </w:r>
      <w:r>
        <w:rPr>
          <w:rFonts w:hint="default" w:ascii="Times New Roman" w:hAnsi="Times New Roman" w:eastAsia="仿宋_GB2312" w:cs="Times New Roman"/>
          <w:sz w:val="32"/>
          <w:szCs w:val="30"/>
          <w:highlight w:val="none"/>
          <w:lang w:val="en-US" w:eastAsia="zh-CN"/>
        </w:rPr>
        <w:t>一致</w:t>
      </w:r>
      <w:r>
        <w:rPr>
          <w:rFonts w:hint="default" w:ascii="Times New Roman" w:hAnsi="Times New Roman" w:eastAsia="仿宋_GB2312" w:cs="Times New Roman"/>
          <w:sz w:val="32"/>
          <w:szCs w:val="30"/>
          <w:highlight w:val="none"/>
        </w:rPr>
        <w:t>。决算数</w:t>
      </w:r>
      <w:r>
        <w:rPr>
          <w:rFonts w:hint="default" w:ascii="Times New Roman" w:hAnsi="Times New Roman" w:eastAsia="仿宋_GB2312" w:cs="Times New Roman"/>
          <w:sz w:val="32"/>
          <w:szCs w:val="30"/>
          <w:highlight w:val="none"/>
          <w:lang w:val="en-US" w:eastAsia="zh-CN"/>
        </w:rPr>
        <w:t>与</w:t>
      </w:r>
      <w:r>
        <w:rPr>
          <w:rFonts w:hint="default" w:ascii="Times New Roman" w:hAnsi="Times New Roman" w:eastAsia="仿宋_GB2312" w:cs="Times New Roman"/>
          <w:sz w:val="32"/>
          <w:szCs w:val="30"/>
          <w:highlight w:val="none"/>
        </w:rPr>
        <w:t>预算数</w:t>
      </w:r>
      <w:r>
        <w:rPr>
          <w:rFonts w:hint="default" w:ascii="Times New Roman" w:hAnsi="Times New Roman" w:eastAsia="仿宋_GB2312" w:cs="Times New Roman"/>
          <w:sz w:val="32"/>
          <w:szCs w:val="30"/>
          <w:highlight w:val="none"/>
          <w:lang w:val="en-US" w:eastAsia="zh-CN"/>
        </w:rPr>
        <w:t>持平</w:t>
      </w:r>
      <w:r>
        <w:rPr>
          <w:rFonts w:hint="default" w:ascii="Times New Roman" w:hAnsi="Times New Roman" w:eastAsia="仿宋_GB2312" w:cs="Times New Roman"/>
          <w:sz w:val="32"/>
          <w:szCs w:val="30"/>
          <w:highlight w:val="none"/>
        </w:rPr>
        <w:t>。全年共有因公出国（境）团组</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个，因公出国（境）</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人次。</w:t>
      </w:r>
    </w:p>
    <w:p w14:paraId="04079969">
      <w:pPr>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rPr>
        <w:t xml:space="preserve">    2.公务用车购置及运行费预算为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万元，支出决算为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万元，较202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w:t>
      </w:r>
      <w:r>
        <w:rPr>
          <w:rFonts w:hint="default" w:ascii="Times New Roman" w:hAnsi="Times New Roman" w:eastAsia="仿宋_GB2312" w:cs="Times New Roman"/>
          <w:sz w:val="32"/>
          <w:szCs w:val="30"/>
          <w:highlight w:val="none"/>
          <w:lang w:val="en-US" w:eastAsia="zh-CN"/>
        </w:rPr>
        <w:t>一致</w:t>
      </w:r>
      <w:r>
        <w:rPr>
          <w:rFonts w:hint="default" w:ascii="Times New Roman" w:hAnsi="Times New Roman" w:eastAsia="仿宋_GB2312" w:cs="Times New Roman"/>
          <w:sz w:val="32"/>
          <w:szCs w:val="30"/>
          <w:highlight w:val="none"/>
        </w:rPr>
        <w:t>。决算数</w:t>
      </w:r>
      <w:r>
        <w:rPr>
          <w:rFonts w:hint="default" w:ascii="Times New Roman" w:hAnsi="Times New Roman" w:eastAsia="仿宋_GB2312" w:cs="Times New Roman"/>
          <w:sz w:val="32"/>
          <w:szCs w:val="30"/>
          <w:highlight w:val="none"/>
          <w:lang w:val="en-US" w:eastAsia="zh-CN"/>
        </w:rPr>
        <w:t>与</w:t>
      </w:r>
      <w:r>
        <w:rPr>
          <w:rFonts w:hint="default" w:ascii="Times New Roman" w:hAnsi="Times New Roman" w:eastAsia="仿宋_GB2312" w:cs="Times New Roman"/>
          <w:sz w:val="32"/>
          <w:szCs w:val="30"/>
          <w:highlight w:val="none"/>
        </w:rPr>
        <w:t>预算数</w:t>
      </w:r>
      <w:r>
        <w:rPr>
          <w:rFonts w:hint="default" w:ascii="Times New Roman" w:hAnsi="Times New Roman" w:eastAsia="仿宋_GB2312" w:cs="Times New Roman"/>
          <w:sz w:val="32"/>
          <w:szCs w:val="30"/>
          <w:highlight w:val="none"/>
          <w:lang w:val="en-US" w:eastAsia="zh-CN"/>
        </w:rPr>
        <w:t>持平</w:t>
      </w:r>
      <w:r>
        <w:rPr>
          <w:rFonts w:hint="default" w:ascii="Times New Roman" w:hAnsi="Times New Roman" w:eastAsia="仿宋_GB2312" w:cs="Times New Roman"/>
          <w:sz w:val="32"/>
          <w:szCs w:val="30"/>
          <w:highlight w:val="none"/>
        </w:rPr>
        <w:t>。其中：</w:t>
      </w:r>
    </w:p>
    <w:p w14:paraId="04C12C5C">
      <w:pPr>
        <w:ind w:firstLine="640" w:firstLineChars="200"/>
        <w:rPr>
          <w:rFonts w:hint="default" w:ascii="Times New Roman" w:hAnsi="Times New Roman" w:eastAsia="仿宋_GB2312" w:cs="Times New Roman"/>
          <w:color w:val="FF0000"/>
          <w:sz w:val="32"/>
          <w:szCs w:val="30"/>
          <w:highlight w:val="none"/>
        </w:rPr>
      </w:pPr>
      <w:r>
        <w:rPr>
          <w:rFonts w:hint="default" w:ascii="Times New Roman" w:hAnsi="Times New Roman" w:eastAsia="仿宋_GB2312" w:cs="Times New Roman"/>
          <w:sz w:val="32"/>
          <w:szCs w:val="30"/>
          <w:highlight w:val="none"/>
        </w:rPr>
        <w:t>公务用车购置费支出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w:t>
      </w:r>
      <w:r>
        <w:rPr>
          <w:rFonts w:hint="default" w:ascii="Times New Roman" w:hAnsi="Times New Roman" w:eastAsia="仿宋_GB2312" w:cs="Times New Roman"/>
          <w:kern w:val="0"/>
          <w:sz w:val="32"/>
          <w:szCs w:val="32"/>
          <w:highlight w:val="none"/>
        </w:rPr>
        <w:t>截至202</w:t>
      </w:r>
      <w:r>
        <w:rPr>
          <w:rFonts w:hint="default" w:ascii="Times New Roman" w:hAnsi="Times New Roman" w:eastAsia="仿宋_GB2312" w:cs="Times New Roman"/>
          <w:kern w:val="0"/>
          <w:sz w:val="32"/>
          <w:szCs w:val="32"/>
          <w:highlight w:val="none"/>
          <w:lang w:val="en-US" w:eastAsia="zh-CN"/>
        </w:rPr>
        <w:t>5</w:t>
      </w:r>
      <w:r>
        <w:rPr>
          <w:rFonts w:hint="default" w:ascii="Times New Roman" w:hAnsi="Times New Roman" w:eastAsia="仿宋_GB2312" w:cs="Times New Roman"/>
          <w:kern w:val="0"/>
          <w:sz w:val="32"/>
          <w:szCs w:val="32"/>
          <w:highlight w:val="none"/>
        </w:rPr>
        <w:t>年12月31日</w:t>
      </w:r>
      <w:r>
        <w:rPr>
          <w:rFonts w:hint="default" w:ascii="Times New Roman" w:hAnsi="Times New Roman" w:eastAsia="仿宋_GB2312" w:cs="Times New Roman"/>
          <w:sz w:val="32"/>
          <w:szCs w:val="30"/>
          <w:highlight w:val="none"/>
        </w:rPr>
        <w:t>，公务用车保有量为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辆</w:t>
      </w:r>
      <w:r>
        <w:rPr>
          <w:rFonts w:hint="default" w:ascii="Times New Roman" w:hAnsi="Times New Roman" w:eastAsia="仿宋_GB2312" w:cs="Times New Roman"/>
          <w:sz w:val="32"/>
          <w:szCs w:val="30"/>
          <w:highlight w:val="none"/>
          <w:lang w:eastAsia="zh-CN"/>
        </w:rPr>
        <w:t>，</w:t>
      </w:r>
      <w:r>
        <w:rPr>
          <w:rFonts w:hint="default" w:ascii="Times New Roman" w:hAnsi="Times New Roman" w:eastAsia="仿宋_GB2312" w:cs="Times New Roman"/>
          <w:sz w:val="32"/>
          <w:szCs w:val="30"/>
          <w:highlight w:val="none"/>
        </w:rPr>
        <w:t>公务用车购置数为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 xml:space="preserve">辆。 </w:t>
      </w:r>
    </w:p>
    <w:p w14:paraId="47D41523">
      <w:pPr>
        <w:ind w:firstLine="640"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rPr>
        <w:t>公务用车运行维护费支出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w:t>
      </w:r>
    </w:p>
    <w:p w14:paraId="1404AAEB">
      <w:pPr>
        <w:ind w:firstLine="640"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lang w:val="en-US" w:eastAsia="zh-CN"/>
        </w:rPr>
        <w:t>3.</w:t>
      </w:r>
      <w:r>
        <w:rPr>
          <w:rFonts w:hint="default" w:ascii="Times New Roman" w:hAnsi="Times New Roman" w:eastAsia="仿宋_GB2312" w:cs="Times New Roman"/>
          <w:sz w:val="32"/>
          <w:szCs w:val="30"/>
          <w:highlight w:val="none"/>
        </w:rPr>
        <w:t>公务接待费预算为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万元，支出决算为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万元，较202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w:t>
      </w:r>
      <w:r>
        <w:rPr>
          <w:rFonts w:hint="default" w:ascii="Times New Roman" w:hAnsi="Times New Roman" w:eastAsia="仿宋_GB2312" w:cs="Times New Roman"/>
          <w:sz w:val="32"/>
          <w:szCs w:val="30"/>
          <w:highlight w:val="none"/>
          <w:lang w:val="en-US" w:eastAsia="zh-CN"/>
        </w:rPr>
        <w:t>持平</w:t>
      </w:r>
      <w:r>
        <w:rPr>
          <w:rFonts w:hint="default" w:ascii="Times New Roman" w:hAnsi="Times New Roman" w:eastAsia="仿宋_GB2312" w:cs="Times New Roman"/>
          <w:sz w:val="32"/>
          <w:szCs w:val="30"/>
          <w:highlight w:val="none"/>
        </w:rPr>
        <w:t>。决算数</w:t>
      </w:r>
      <w:r>
        <w:rPr>
          <w:rFonts w:hint="default" w:ascii="Times New Roman" w:hAnsi="Times New Roman" w:eastAsia="仿宋_GB2312" w:cs="Times New Roman"/>
          <w:sz w:val="32"/>
          <w:szCs w:val="30"/>
          <w:highlight w:val="none"/>
          <w:lang w:val="en-US" w:eastAsia="zh-CN"/>
        </w:rPr>
        <w:t>与</w:t>
      </w:r>
      <w:r>
        <w:rPr>
          <w:rFonts w:hint="default" w:ascii="Times New Roman" w:hAnsi="Times New Roman" w:eastAsia="仿宋_GB2312" w:cs="Times New Roman"/>
          <w:sz w:val="32"/>
          <w:szCs w:val="30"/>
          <w:highlight w:val="none"/>
        </w:rPr>
        <w:t>预算数</w:t>
      </w:r>
      <w:r>
        <w:rPr>
          <w:rFonts w:hint="default" w:ascii="Times New Roman" w:hAnsi="Times New Roman" w:eastAsia="仿宋_GB2312" w:cs="Times New Roman"/>
          <w:sz w:val="32"/>
          <w:szCs w:val="30"/>
          <w:highlight w:val="none"/>
          <w:lang w:val="en-US" w:eastAsia="zh-CN"/>
        </w:rPr>
        <w:t>一致</w:t>
      </w:r>
      <w:r>
        <w:rPr>
          <w:rFonts w:hint="default" w:ascii="Times New Roman" w:hAnsi="Times New Roman" w:eastAsia="仿宋_GB2312" w:cs="Times New Roman"/>
          <w:sz w:val="32"/>
          <w:szCs w:val="30"/>
          <w:highlight w:val="none"/>
        </w:rPr>
        <w:t>。其中：</w:t>
      </w:r>
    </w:p>
    <w:p w14:paraId="3294D413">
      <w:pPr>
        <w:ind w:firstLine="640"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rPr>
        <w:t>外事接待费支出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万元。全年共接待外事来访团组数  个、来访外宾</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人次（不包括陪同人员）。</w:t>
      </w:r>
    </w:p>
    <w:p w14:paraId="28D0D31A">
      <w:pPr>
        <w:ind w:firstLine="640" w:firstLineChars="200"/>
        <w:rPr>
          <w:rFonts w:hint="default" w:ascii="Times New Roman" w:hAnsi="Times New Roman" w:eastAsia="仿宋_GB2312" w:cs="Times New Roman"/>
          <w:sz w:val="32"/>
          <w:szCs w:val="30"/>
          <w:highlight w:val="none"/>
        </w:rPr>
      </w:pPr>
      <w:r>
        <w:rPr>
          <w:rFonts w:hint="default" w:ascii="Times New Roman" w:hAnsi="Times New Roman" w:eastAsia="仿宋_GB2312" w:cs="Times New Roman"/>
          <w:sz w:val="32"/>
          <w:szCs w:val="30"/>
          <w:highlight w:val="none"/>
        </w:rPr>
        <w:t>其他国内公务接待支出</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万元。全年共接待国内来访团组</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个、来宾</w:t>
      </w:r>
      <w:r>
        <w:rPr>
          <w:rFonts w:hint="default" w:ascii="Times New Roman" w:hAnsi="Times New Roman" w:eastAsia="仿宋_GB2312" w:cs="Times New Roman"/>
          <w:sz w:val="32"/>
          <w:szCs w:val="30"/>
          <w:highlight w:val="none"/>
          <w:lang w:val="en-US" w:eastAsia="zh-CN"/>
        </w:rPr>
        <w:t>0</w:t>
      </w:r>
      <w:r>
        <w:rPr>
          <w:rFonts w:hint="default" w:ascii="Times New Roman" w:hAnsi="Times New Roman" w:eastAsia="仿宋_GB2312" w:cs="Times New Roman"/>
          <w:sz w:val="32"/>
          <w:szCs w:val="30"/>
          <w:highlight w:val="none"/>
        </w:rPr>
        <w:t>人次（不包括陪同人员）。</w:t>
      </w:r>
    </w:p>
    <w:p w14:paraId="4651D947">
      <w:pPr>
        <w:ind w:firstLine="720" w:firstLineChars="225"/>
        <w:rPr>
          <w:rFonts w:ascii="黑体" w:hAnsi="黑体" w:eastAsia="黑体"/>
          <w:sz w:val="32"/>
          <w:highlight w:val="none"/>
        </w:rPr>
      </w:pPr>
      <w:r>
        <w:rPr>
          <w:rFonts w:hint="eastAsia" w:ascii="黑体" w:hAnsi="黑体" w:eastAsia="黑体"/>
          <w:sz w:val="32"/>
          <w:highlight w:val="none"/>
        </w:rPr>
        <w:t>十、</w:t>
      </w:r>
      <w:r>
        <w:rPr>
          <w:rFonts w:hint="eastAsia" w:ascii="黑体" w:hAnsi="黑体" w:eastAsia="黑体" w:cs="仿宋_GB2312"/>
          <w:sz w:val="32"/>
          <w:szCs w:val="32"/>
          <w:highlight w:val="none"/>
        </w:rPr>
        <w:t>关于</w:t>
      </w:r>
      <w:r>
        <w:rPr>
          <w:rFonts w:hint="default" w:ascii="Times New Roman" w:hAnsi="Times New Roman" w:eastAsia="黑体" w:cs="Times New Roman"/>
          <w:sz w:val="32"/>
          <w:szCs w:val="32"/>
          <w:highlight w:val="none"/>
          <w:lang w:val="en"/>
        </w:rPr>
        <w:t>202</w:t>
      </w:r>
      <w:r>
        <w:rPr>
          <w:rFonts w:hint="default" w:ascii="Times New Roman" w:hAnsi="Times New Roman" w:eastAsia="黑体" w:cs="Times New Roman"/>
          <w:sz w:val="32"/>
          <w:szCs w:val="32"/>
          <w:highlight w:val="none"/>
          <w:lang w:val="en-US" w:eastAsia="zh-CN"/>
        </w:rPr>
        <w:t>5</w:t>
      </w:r>
      <w:r>
        <w:rPr>
          <w:rFonts w:ascii="黑体" w:hAnsi="黑体" w:eastAsia="黑体" w:cs="仿宋_GB2312"/>
          <w:sz w:val="32"/>
          <w:szCs w:val="32"/>
          <w:highlight w:val="none"/>
          <w:lang w:val="en"/>
        </w:rPr>
        <w:t>年度</w:t>
      </w:r>
      <w:r>
        <w:rPr>
          <w:rFonts w:hint="eastAsia" w:ascii="黑体" w:hAnsi="黑体" w:eastAsia="黑体" w:cs="仿宋_GB2312"/>
          <w:sz w:val="32"/>
          <w:szCs w:val="32"/>
          <w:highlight w:val="none"/>
        </w:rPr>
        <w:t>绩效评价情况说明</w:t>
      </w:r>
    </w:p>
    <w:p w14:paraId="5CEA7CA1">
      <w:pPr>
        <w:ind w:firstLine="640" w:firstLineChars="200"/>
        <w:rPr>
          <w:rFonts w:ascii="黑体" w:hAnsi="黑体" w:eastAsia="黑体"/>
          <w:sz w:val="32"/>
          <w:highlight w:val="none"/>
        </w:rPr>
      </w:pPr>
      <w:r>
        <w:rPr>
          <w:rFonts w:hint="eastAsia" w:ascii="宋体" w:hAnsi="宋体" w:eastAsia="仿宋_GB2312"/>
          <w:sz w:val="32"/>
          <w:szCs w:val="30"/>
        </w:rPr>
        <w:t>（一）绩效评价工作开展情况。我单位无项目支出，不开展项目支出绩效自评。部门绩效评价和部门整体支出绩效评价由吉林省统计局开展，评价情况及评价结果在吉林省统计局部门决算公开</w:t>
      </w:r>
      <w:r>
        <w:rPr>
          <w:rFonts w:hint="eastAsia" w:ascii="宋体" w:hAnsi="宋体" w:eastAsia="仿宋_GB2312"/>
          <w:sz w:val="32"/>
          <w:szCs w:val="30"/>
          <w:lang w:eastAsia="zh-CN"/>
        </w:rPr>
        <w:t>中</w:t>
      </w:r>
      <w:r>
        <w:rPr>
          <w:rFonts w:hint="eastAsia" w:ascii="宋体" w:hAnsi="宋体" w:eastAsia="仿宋_GB2312"/>
          <w:sz w:val="32"/>
          <w:szCs w:val="30"/>
        </w:rPr>
        <w:t>统一体现，我单位不再另行公开说明。</w:t>
      </w:r>
    </w:p>
    <w:p w14:paraId="608EFF73">
      <w:pPr>
        <w:ind w:firstLine="640" w:firstLineChars="200"/>
        <w:rPr>
          <w:rFonts w:hint="eastAsia" w:ascii="黑体" w:hAnsi="黑体" w:eastAsia="黑体"/>
          <w:sz w:val="32"/>
          <w:highlight w:val="none"/>
        </w:rPr>
      </w:pPr>
      <w:r>
        <w:rPr>
          <w:rFonts w:hint="eastAsia" w:ascii="黑体" w:hAnsi="黑体" w:eastAsia="黑体"/>
          <w:sz w:val="32"/>
          <w:highlight w:val="none"/>
        </w:rPr>
        <w:t>十一、其他重要事项情况说明</w:t>
      </w:r>
    </w:p>
    <w:p w14:paraId="294EE51F">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楷体_GB2312" w:cs="楷体_GB2312"/>
          <w:sz w:val="32"/>
          <w:highlight w:val="none"/>
        </w:rPr>
      </w:pPr>
      <w:r>
        <w:rPr>
          <w:rFonts w:hint="eastAsia" w:ascii="Times New Roman" w:hAnsi="Times New Roman" w:eastAsia="楷体_GB2312" w:cs="楷体_GB2312"/>
          <w:sz w:val="32"/>
          <w:highlight w:val="none"/>
        </w:rPr>
        <w:t>（一）机关运行经费执行情况说明</w:t>
      </w:r>
    </w:p>
    <w:p w14:paraId="5BF4A54B">
      <w:pPr>
        <w:autoSpaceDE w:val="0"/>
        <w:autoSpaceDN w:val="0"/>
        <w:adjustRightInd w:val="0"/>
        <w:ind w:firstLine="640" w:firstLineChars="200"/>
        <w:jc w:val="left"/>
        <w:rPr>
          <w:rFonts w:hint="default" w:ascii="Times New Roman" w:hAnsi="Times New Roman" w:eastAsia="仿宋_GB2312" w:cs="Times New Roman"/>
          <w:color w:val="auto"/>
          <w:sz w:val="32"/>
          <w:szCs w:val="30"/>
          <w:highlight w:val="none"/>
        </w:rPr>
      </w:pPr>
      <w:r>
        <w:rPr>
          <w:rFonts w:hint="default" w:ascii="Times New Roman" w:hAnsi="Times New Roman" w:eastAsia="仿宋_GB2312" w:cs="Times New Roman"/>
          <w:sz w:val="32"/>
          <w:highlight w:val="none"/>
        </w:rPr>
        <w:t>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年度机关运行经费支出</w:t>
      </w:r>
      <w:r>
        <w:rPr>
          <w:rFonts w:hint="default" w:ascii="Times New Roman" w:hAnsi="Times New Roman" w:eastAsia="仿宋_GB2312" w:cs="Times New Roman"/>
          <w:sz w:val="32"/>
          <w:highlight w:val="none"/>
          <w:lang w:val="en-US" w:eastAsia="zh-CN"/>
        </w:rPr>
        <w:t>23.65</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szCs w:val="30"/>
          <w:highlight w:val="none"/>
        </w:rPr>
        <w:t>较202</w:t>
      </w:r>
      <w:r>
        <w:rPr>
          <w:rFonts w:hint="default" w:ascii="Times New Roman" w:hAnsi="Times New Roman" w:eastAsia="仿宋_GB2312" w:cs="Times New Roman"/>
          <w:sz w:val="32"/>
          <w:szCs w:val="30"/>
          <w:highlight w:val="none"/>
          <w:lang w:val="en-US" w:eastAsia="zh-CN"/>
        </w:rPr>
        <w:t>4</w:t>
      </w:r>
      <w:r>
        <w:rPr>
          <w:rFonts w:hint="default" w:ascii="Times New Roman" w:hAnsi="Times New Roman" w:eastAsia="仿宋_GB2312" w:cs="Times New Roman"/>
          <w:sz w:val="32"/>
          <w:szCs w:val="30"/>
          <w:highlight w:val="none"/>
        </w:rPr>
        <w:t>年度</w:t>
      </w:r>
      <w:r>
        <w:rPr>
          <w:rFonts w:hint="default" w:ascii="Times New Roman" w:hAnsi="Times New Roman" w:eastAsia="仿宋_GB2312" w:cs="Times New Roman"/>
          <w:sz w:val="32"/>
          <w:szCs w:val="30"/>
          <w:highlight w:val="none"/>
          <w:lang w:val="en-US" w:eastAsia="zh-CN"/>
        </w:rPr>
        <w:t>减少7.01</w:t>
      </w:r>
      <w:r>
        <w:rPr>
          <w:rFonts w:hint="default" w:ascii="Times New Roman" w:hAnsi="Times New Roman" w:eastAsia="仿宋_GB2312" w:cs="Times New Roman"/>
          <w:sz w:val="32"/>
          <w:szCs w:val="30"/>
          <w:highlight w:val="none"/>
        </w:rPr>
        <w:t>万元，</w:t>
      </w:r>
      <w:r>
        <w:rPr>
          <w:rFonts w:hint="default" w:ascii="Times New Roman" w:hAnsi="Times New Roman" w:eastAsia="仿宋_GB2312" w:cs="Times New Roman"/>
          <w:kern w:val="0"/>
          <w:sz w:val="32"/>
          <w:szCs w:val="32"/>
          <w:highlight w:val="none"/>
          <w:lang w:val="en-US" w:eastAsia="zh-CN"/>
        </w:rPr>
        <w:t>下降22.9</w:t>
      </w:r>
      <w:r>
        <w:rPr>
          <w:rFonts w:hint="default" w:ascii="Times New Roman" w:hAnsi="Times New Roman" w:eastAsia="仿宋_GB2312" w:cs="Times New Roman"/>
          <w:kern w:val="0"/>
          <w:sz w:val="32"/>
          <w:szCs w:val="32"/>
          <w:highlight w:val="none"/>
        </w:rPr>
        <w:t>%</w:t>
      </w:r>
      <w:r>
        <w:rPr>
          <w:rFonts w:hint="default" w:ascii="Times New Roman" w:hAnsi="Times New Roman" w:eastAsia="仿宋_GB2312" w:cs="Times New Roman"/>
          <w:sz w:val="32"/>
          <w:highlight w:val="none"/>
        </w:rPr>
        <w:t>，</w:t>
      </w:r>
      <w:r>
        <w:rPr>
          <w:rFonts w:hint="default" w:ascii="Times New Roman" w:hAnsi="Times New Roman" w:eastAsia="仿宋_GB2312" w:cs="Times New Roman"/>
          <w:color w:val="auto"/>
          <w:sz w:val="32"/>
          <w:highlight w:val="none"/>
        </w:rPr>
        <w:t>主要是</w:t>
      </w:r>
      <w:r>
        <w:rPr>
          <w:rFonts w:hint="default" w:ascii="Times New Roman" w:hAnsi="Times New Roman" w:eastAsia="仿宋_GB2312" w:cs="Times New Roman"/>
          <w:color w:val="auto"/>
          <w:sz w:val="32"/>
          <w:szCs w:val="30"/>
          <w:highlight w:val="none"/>
          <w:lang w:val="en-US" w:eastAsia="zh-CN"/>
        </w:rPr>
        <w:t>本年度减少业务活动，机关运行成本降低</w:t>
      </w:r>
      <w:r>
        <w:rPr>
          <w:rFonts w:hint="default" w:ascii="Times New Roman" w:hAnsi="Times New Roman" w:eastAsia="仿宋_GB2312" w:cs="Times New Roman"/>
          <w:color w:val="auto"/>
          <w:sz w:val="32"/>
          <w:szCs w:val="30"/>
          <w:highlight w:val="none"/>
        </w:rPr>
        <w:t>。</w:t>
      </w:r>
    </w:p>
    <w:p w14:paraId="46899049">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default" w:ascii="Times New Roman" w:hAnsi="Times New Roman" w:eastAsia="仿宋_GB2312" w:cs="Times New Roman"/>
          <w:sz w:val="32"/>
          <w:highlight w:val="none"/>
        </w:rPr>
      </w:pPr>
      <w:r>
        <w:rPr>
          <w:rFonts w:hint="default" w:ascii="Times New Roman" w:hAnsi="Times New Roman" w:eastAsia="楷体_GB2312" w:cs="Times New Roman"/>
          <w:sz w:val="32"/>
          <w:highlight w:val="none"/>
        </w:rPr>
        <w:t>（二）政府采购支出情况说明</w:t>
      </w:r>
    </w:p>
    <w:p w14:paraId="4C1C1EF5">
      <w:pPr>
        <w:ind w:firstLine="640" w:firstLineChars="200"/>
        <w:rPr>
          <w:rFonts w:hint="default" w:ascii="Times New Roman" w:hAnsi="Times New Roman" w:eastAsia="仿宋_GB2312" w:cs="Times New Roman"/>
          <w:sz w:val="32"/>
          <w:highlight w:val="none"/>
        </w:rPr>
      </w:pPr>
      <w:r>
        <w:rPr>
          <w:rFonts w:hint="default" w:ascii="Times New Roman" w:hAnsi="Times New Roman" w:eastAsia="仿宋_GB2312" w:cs="Times New Roman"/>
          <w:sz w:val="32"/>
          <w:highlight w:val="none"/>
        </w:rPr>
        <w:t>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年度政府采购支出总额</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万元，其中：政府采购货物支出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万元、政府采购工程支出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万元、政府采购服务支出</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万元。授予中小企业合同金额</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万元，其中：授予小微企业合同金额</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万元</w:t>
      </w:r>
      <w:r>
        <w:rPr>
          <w:rFonts w:hint="default" w:ascii="Times New Roman" w:hAnsi="Times New Roman" w:eastAsia="仿宋_GB2312" w:cs="Times New Roman"/>
          <w:sz w:val="32"/>
          <w:szCs w:val="30"/>
          <w:highlight w:val="none"/>
        </w:rPr>
        <w:t>。</w:t>
      </w:r>
    </w:p>
    <w:p w14:paraId="3EDFBE54">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default" w:ascii="Times New Roman" w:hAnsi="Times New Roman" w:eastAsia="楷体_GB2312" w:cs="Times New Roman"/>
          <w:sz w:val="32"/>
          <w:highlight w:val="none"/>
        </w:rPr>
      </w:pPr>
      <w:r>
        <w:rPr>
          <w:rFonts w:hint="default" w:ascii="Times New Roman" w:hAnsi="Times New Roman" w:eastAsia="楷体_GB2312" w:cs="Times New Roman"/>
          <w:sz w:val="32"/>
          <w:highlight w:val="none"/>
        </w:rPr>
        <w:t>（三）国有资产占用情况说明</w:t>
      </w:r>
    </w:p>
    <w:p w14:paraId="580DE491">
      <w:pPr>
        <w:spacing w:line="580" w:lineRule="exact"/>
        <w:ind w:firstLine="640" w:firstLineChars="200"/>
        <w:rPr>
          <w:rFonts w:hint="default" w:ascii="Times New Roman" w:hAnsi="Times New Roman" w:eastAsia="方正小标宋简体" w:cs="Times New Roman"/>
          <w:sz w:val="44"/>
          <w:highlight w:val="none"/>
        </w:rPr>
      </w:pPr>
      <w:r>
        <w:rPr>
          <w:rFonts w:hint="default" w:ascii="Times New Roman" w:hAnsi="Times New Roman" w:eastAsia="仿宋_GB2312" w:cs="Times New Roman"/>
          <w:sz w:val="32"/>
          <w:highlight w:val="none"/>
        </w:rPr>
        <w:t>截至202</w:t>
      </w:r>
      <w:r>
        <w:rPr>
          <w:rFonts w:hint="default" w:ascii="Times New Roman" w:hAnsi="Times New Roman" w:eastAsia="仿宋_GB2312" w:cs="Times New Roman"/>
          <w:sz w:val="32"/>
          <w:highlight w:val="none"/>
          <w:lang w:val="en-US" w:eastAsia="zh-CN"/>
        </w:rPr>
        <w:t>5</w:t>
      </w:r>
      <w:r>
        <w:rPr>
          <w:rFonts w:hint="default" w:ascii="Times New Roman" w:hAnsi="Times New Roman" w:eastAsia="仿宋_GB2312" w:cs="Times New Roman"/>
          <w:sz w:val="32"/>
          <w:highlight w:val="none"/>
        </w:rPr>
        <w:t>年12月31日，</w:t>
      </w:r>
      <w:r>
        <w:rPr>
          <w:rFonts w:hint="default" w:ascii="Times New Roman" w:hAnsi="Times New Roman" w:eastAsia="仿宋_GB2312" w:cs="Times New Roman"/>
          <w:sz w:val="32"/>
          <w:highlight w:val="none"/>
          <w:lang w:val="en-US" w:eastAsia="zh-CN"/>
        </w:rPr>
        <w:t>辽源市地方社会经济调查队</w:t>
      </w:r>
      <w:r>
        <w:rPr>
          <w:rFonts w:hint="default" w:ascii="Times New Roman" w:hAnsi="Times New Roman" w:eastAsia="仿宋_GB2312" w:cs="Times New Roman"/>
          <w:sz w:val="32"/>
          <w:highlight w:val="none"/>
        </w:rPr>
        <w:t>共有车辆</w:t>
      </w:r>
      <w:r>
        <w:rPr>
          <w:rFonts w:hint="default" w:ascii="Times New Roman" w:hAnsi="Times New Roman" w:eastAsia="仿宋_GB2312" w:cs="Times New Roman"/>
          <w:sz w:val="32"/>
          <w:highlight w:val="none"/>
          <w:lang w:val="en-US" w:eastAsia="zh-CN"/>
        </w:rPr>
        <w:t>0</w:t>
      </w:r>
      <w:r>
        <w:rPr>
          <w:rFonts w:hint="default" w:ascii="Times New Roman" w:hAnsi="Times New Roman" w:eastAsia="仿宋_GB2312" w:cs="Times New Roman"/>
          <w:sz w:val="32"/>
          <w:highlight w:val="none"/>
        </w:rPr>
        <w:t>辆，</w:t>
      </w:r>
      <w:r>
        <w:rPr>
          <w:rFonts w:hint="default" w:ascii="Times New Roman" w:hAnsi="Times New Roman" w:eastAsia="仿宋_GB2312" w:cs="Times New Roman"/>
          <w:sz w:val="32"/>
          <w:szCs w:val="30"/>
          <w:highlight w:val="none"/>
        </w:rPr>
        <w:t>其中，</w:t>
      </w:r>
      <w:r>
        <w:rPr>
          <w:rFonts w:hint="default" w:ascii="Times New Roman" w:hAnsi="Times New Roman" w:eastAsia="仿宋_GB2312" w:cs="Times New Roman"/>
          <w:kern w:val="0"/>
          <w:sz w:val="32"/>
          <w:szCs w:val="32"/>
          <w:highlight w:val="none"/>
        </w:rPr>
        <w:t>副部（省）级及以上领导用车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辆、主要负责人用车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辆、机要通信用车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辆、应急保障用车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辆、执法执勤用车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辆、特种专业技术用车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辆、离退休干部用车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辆、其他用车</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辆；单位价值100万元（含）以上设备（不含车辆）</w:t>
      </w:r>
      <w:r>
        <w:rPr>
          <w:rFonts w:hint="default" w:ascii="Times New Roman" w:hAnsi="Times New Roman" w:eastAsia="仿宋_GB2312" w:cs="Times New Roman"/>
          <w:kern w:val="0"/>
          <w:sz w:val="32"/>
          <w:szCs w:val="32"/>
          <w:highlight w:val="none"/>
          <w:lang w:val="en-US" w:eastAsia="zh-CN"/>
        </w:rPr>
        <w:t>0</w:t>
      </w:r>
      <w:r>
        <w:rPr>
          <w:rFonts w:hint="default" w:ascii="Times New Roman" w:hAnsi="Times New Roman" w:eastAsia="仿宋_GB2312" w:cs="Times New Roman"/>
          <w:kern w:val="0"/>
          <w:sz w:val="32"/>
          <w:szCs w:val="32"/>
          <w:highlight w:val="none"/>
        </w:rPr>
        <w:t>台（套）。</w:t>
      </w:r>
    </w:p>
    <w:p w14:paraId="783E5AAB">
      <w:pPr>
        <w:jc w:val="both"/>
        <w:rPr>
          <w:rFonts w:hint="default" w:ascii="Times New Roman" w:hAnsi="Times New Roman" w:eastAsia="方正小标宋简体" w:cs="Times New Roman"/>
          <w:sz w:val="44"/>
          <w:highlight w:val="none"/>
        </w:rPr>
      </w:pPr>
    </w:p>
    <w:p w14:paraId="300C5621">
      <w:pPr>
        <w:jc w:val="center"/>
        <w:rPr>
          <w:rFonts w:hint="eastAsia" w:ascii="方正小标宋简体" w:hAnsi="宋体" w:eastAsia="方正小标宋简体"/>
          <w:sz w:val="44"/>
          <w:highlight w:val="none"/>
        </w:rPr>
      </w:pPr>
      <w:r>
        <w:rPr>
          <w:rFonts w:hint="eastAsia" w:ascii="方正小标宋简体" w:hAnsi="宋体" w:eastAsia="方正小标宋简体"/>
          <w:sz w:val="44"/>
          <w:highlight w:val="none"/>
        </w:rPr>
        <w:br w:type="page"/>
      </w:r>
      <w:r>
        <w:rPr>
          <w:rFonts w:hint="eastAsia" w:ascii="方正小标宋简体" w:hAnsi="宋体" w:eastAsia="方正小标宋简体"/>
          <w:sz w:val="44"/>
          <w:highlight w:val="none"/>
        </w:rPr>
        <w:t>第四部分  名词解释</w:t>
      </w:r>
    </w:p>
    <w:p w14:paraId="6C479437">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一、财政拨款收入</w:t>
      </w:r>
      <w:r>
        <w:rPr>
          <w:rFonts w:hint="eastAsia" w:ascii="Times New Roman" w:hAnsi="Times New Roman" w:eastAsia="仿宋_GB2312"/>
          <w:b/>
          <w:bCs/>
          <w:sz w:val="32"/>
          <w:highlight w:val="none"/>
        </w:rPr>
        <w:t>：</w:t>
      </w:r>
      <w:r>
        <w:rPr>
          <w:rFonts w:hint="eastAsia" w:ascii="Times New Roman" w:hAnsi="Times New Roman" w:eastAsia="仿宋_GB2312"/>
          <w:sz w:val="32"/>
          <w:highlight w:val="none"/>
        </w:rPr>
        <w:t>指单位从同级财政部门取得的财政预算资金。</w:t>
      </w:r>
    </w:p>
    <w:p w14:paraId="0DCDD3AA">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二、上级补助收入</w:t>
      </w:r>
      <w:r>
        <w:rPr>
          <w:rFonts w:hint="eastAsia" w:ascii="Times New Roman" w:hAnsi="Times New Roman" w:eastAsia="仿宋_GB2312"/>
          <w:b/>
          <w:bCs/>
          <w:sz w:val="32"/>
          <w:highlight w:val="none"/>
        </w:rPr>
        <w:t>：</w:t>
      </w:r>
      <w:r>
        <w:rPr>
          <w:rFonts w:hint="eastAsia" w:ascii="Times New Roman" w:hAnsi="Times New Roman" w:eastAsia="仿宋_GB2312"/>
          <w:sz w:val="32"/>
          <w:highlight w:val="none"/>
        </w:rPr>
        <w:t>指从主管部门</w:t>
      </w:r>
      <w:r>
        <w:rPr>
          <w:rFonts w:hint="eastAsia" w:ascii="Times New Roman" w:hAnsi="Times New Roman" w:eastAsia="仿宋_GB2312"/>
          <w:sz w:val="32"/>
          <w:highlight w:val="none"/>
          <w:lang w:eastAsia="zh-CN"/>
        </w:rPr>
        <w:t>或</w:t>
      </w:r>
      <w:r>
        <w:rPr>
          <w:rFonts w:hint="eastAsia" w:ascii="Times New Roman" w:hAnsi="Times New Roman" w:eastAsia="仿宋_GB2312"/>
          <w:sz w:val="32"/>
          <w:highlight w:val="none"/>
        </w:rPr>
        <w:t>上级单位取得的非财政补助收入。</w:t>
      </w:r>
    </w:p>
    <w:p w14:paraId="767B6EEE">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仿宋_GB2312"/>
          <w:b w:val="0"/>
          <w:bCs w:val="0"/>
          <w:sz w:val="32"/>
          <w:highlight w:val="none"/>
        </w:rPr>
      </w:pPr>
      <w:r>
        <w:rPr>
          <w:rFonts w:hint="eastAsia" w:ascii="Times New Roman" w:hAnsi="Times New Roman" w:eastAsia="黑体" w:cs="黑体"/>
          <w:b w:val="0"/>
          <w:bCs w:val="0"/>
          <w:sz w:val="32"/>
          <w:highlight w:val="none"/>
        </w:rPr>
        <w:t>三、事业收入</w:t>
      </w:r>
      <w:r>
        <w:rPr>
          <w:rFonts w:hint="eastAsia" w:ascii="Times New Roman" w:hAnsi="Times New Roman" w:eastAsia="仿宋_GB2312"/>
          <w:b/>
          <w:bCs/>
          <w:sz w:val="32"/>
          <w:highlight w:val="none"/>
        </w:rPr>
        <w:t>：</w:t>
      </w:r>
      <w:r>
        <w:rPr>
          <w:rFonts w:hint="eastAsia" w:ascii="Times New Roman" w:hAnsi="Times New Roman" w:eastAsia="仿宋_GB2312"/>
          <w:b w:val="0"/>
          <w:bCs w:val="0"/>
          <w:sz w:val="32"/>
          <w:highlight w:val="none"/>
        </w:rPr>
        <w:t>指事业单位开展专业业务活动及辅助活动取得的收入。</w:t>
      </w:r>
    </w:p>
    <w:p w14:paraId="6B668480">
      <w:pPr>
        <w:keepNext w:val="0"/>
        <w:keepLines w:val="0"/>
        <w:pageBreakBefore w:val="0"/>
        <w:widowControl w:val="0"/>
        <w:kinsoku/>
        <w:wordWrap/>
        <w:overflowPunct/>
        <w:topLinePunct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四、经营收入：</w:t>
      </w:r>
      <w:r>
        <w:rPr>
          <w:rFonts w:hint="eastAsia" w:ascii="Times New Roman" w:hAnsi="Times New Roman" w:eastAsia="仿宋_GB2312"/>
          <w:sz w:val="32"/>
          <w:highlight w:val="none"/>
        </w:rPr>
        <w:t>指事业单位在专业业务活动及其辅助活动之外开展非独立核算经营活动取得的收入。</w:t>
      </w:r>
    </w:p>
    <w:p w14:paraId="5A6450EF">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五、附属单位上缴收入：</w:t>
      </w:r>
      <w:r>
        <w:rPr>
          <w:rFonts w:hint="eastAsia" w:ascii="Times New Roman" w:hAnsi="Times New Roman" w:eastAsia="仿宋_GB2312"/>
          <w:sz w:val="32"/>
          <w:highlight w:val="none"/>
        </w:rPr>
        <w:t>指事业单位附属独立核算单位按照有关规定上缴的收入。</w:t>
      </w:r>
    </w:p>
    <w:p w14:paraId="22404523">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六、其他收入：</w:t>
      </w:r>
      <w:r>
        <w:rPr>
          <w:rFonts w:hint="eastAsia" w:ascii="Times New Roman" w:hAnsi="Times New Roman" w:eastAsia="仿宋_GB2312"/>
          <w:sz w:val="32"/>
          <w:highlight w:val="none"/>
        </w:rPr>
        <w:t>指除上述收入以外的各项收入。包括未纳入财政预算或财政专户管理的投资收益、银行存款利息收入、租金收入、捐赠收入</w:t>
      </w:r>
      <w:r>
        <w:rPr>
          <w:rFonts w:hint="eastAsia" w:ascii="Times New Roman" w:hAnsi="Times New Roman" w:eastAsia="仿宋_GB2312"/>
          <w:sz w:val="32"/>
          <w:highlight w:val="none"/>
          <w:lang w:eastAsia="zh-CN"/>
        </w:rPr>
        <w:t>、</w:t>
      </w:r>
      <w:r>
        <w:rPr>
          <w:rFonts w:hint="eastAsia" w:ascii="Times New Roman" w:hAnsi="Times New Roman" w:eastAsia="仿宋_GB2312"/>
          <w:sz w:val="32"/>
          <w:highlight w:val="none"/>
        </w:rPr>
        <w:t>现金盘盈收入、存货盘盈收入</w:t>
      </w:r>
      <w:r>
        <w:rPr>
          <w:rFonts w:hint="eastAsia" w:ascii="Times New Roman" w:hAnsi="Times New Roman" w:eastAsia="仿宋_GB2312"/>
          <w:sz w:val="32"/>
          <w:highlight w:val="none"/>
          <w:lang w:eastAsia="zh-CN"/>
        </w:rPr>
        <w:t>、</w:t>
      </w:r>
      <w:r>
        <w:rPr>
          <w:rFonts w:hint="eastAsia" w:ascii="Times New Roman" w:hAnsi="Times New Roman" w:eastAsia="仿宋_GB2312"/>
          <w:sz w:val="32"/>
          <w:highlight w:val="none"/>
        </w:rPr>
        <w:t>收回已核销应收及预付款项、无法偿付的应付及预收款项，从省</w:t>
      </w:r>
      <w:r>
        <w:rPr>
          <w:rFonts w:hint="eastAsia" w:ascii="Times New Roman" w:hAnsi="Times New Roman" w:eastAsia="仿宋_GB2312"/>
          <w:sz w:val="32"/>
          <w:highlight w:val="none"/>
          <w:lang w:eastAsia="zh-CN"/>
        </w:rPr>
        <w:t>级</w:t>
      </w:r>
      <w:r>
        <w:rPr>
          <w:rFonts w:hint="eastAsia" w:ascii="Times New Roman" w:hAnsi="Times New Roman" w:eastAsia="仿宋_GB2312"/>
          <w:sz w:val="32"/>
          <w:highlight w:val="none"/>
        </w:rPr>
        <w:t>财政以外的同级单位取得的经费、从省</w:t>
      </w:r>
      <w:r>
        <w:rPr>
          <w:rFonts w:hint="eastAsia" w:ascii="Times New Roman" w:hAnsi="Times New Roman" w:eastAsia="仿宋_GB2312"/>
          <w:sz w:val="32"/>
          <w:highlight w:val="none"/>
          <w:lang w:eastAsia="zh-CN"/>
        </w:rPr>
        <w:t>财政以外其他</w:t>
      </w:r>
      <w:r>
        <w:rPr>
          <w:rFonts w:hint="eastAsia" w:ascii="Times New Roman" w:hAnsi="Times New Roman" w:eastAsia="仿宋_GB2312"/>
          <w:sz w:val="32"/>
          <w:highlight w:val="none"/>
        </w:rPr>
        <w:t>财政取得的经费，以及行政单位收到的财政专户管理资金等。</w:t>
      </w:r>
    </w:p>
    <w:p w14:paraId="364F9D1F">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七、使用非财政拨款结余（含专用结余）：</w:t>
      </w:r>
      <w:r>
        <w:rPr>
          <w:rFonts w:hint="eastAsia" w:ascii="Times New Roman" w:hAnsi="Times New Roman" w:eastAsia="仿宋_GB2312"/>
          <w:sz w:val="32"/>
          <w:highlight w:val="none"/>
        </w:rPr>
        <w:t>指事业单位按照预算管理要求使用非财政拨款结余弥补收支差额的金额，以及使用专用结余安排支出的金额。</w:t>
      </w:r>
    </w:p>
    <w:p w14:paraId="62A386F3">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八、年初结转和结余：</w:t>
      </w:r>
      <w:r>
        <w:rPr>
          <w:rFonts w:hint="eastAsia" w:ascii="Times New Roman" w:hAnsi="Times New Roman" w:eastAsia="仿宋_GB2312"/>
          <w:sz w:val="32"/>
          <w:highlight w:val="none"/>
        </w:rPr>
        <w:t>指单位以前年度未</w:t>
      </w:r>
      <w:r>
        <w:rPr>
          <w:rFonts w:hint="eastAsia" w:ascii="Times New Roman" w:hAnsi="Times New Roman" w:eastAsia="仿宋_GB2312"/>
          <w:sz w:val="32"/>
          <w:highlight w:val="none"/>
          <w:lang w:eastAsia="zh-CN"/>
        </w:rPr>
        <w:t>支出</w:t>
      </w:r>
      <w:r>
        <w:rPr>
          <w:rFonts w:hint="eastAsia" w:ascii="Times New Roman" w:hAnsi="Times New Roman" w:eastAsia="仿宋_GB2312"/>
          <w:sz w:val="32"/>
          <w:highlight w:val="none"/>
        </w:rPr>
        <w:t>、结转到本年继续按有关规定用途使用的资金，或项目完成等产生的结余资金。</w:t>
      </w:r>
    </w:p>
    <w:p w14:paraId="62D41678">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九、结余分配：</w:t>
      </w:r>
      <w:r>
        <w:rPr>
          <w:rFonts w:hint="eastAsia" w:ascii="Times New Roman" w:hAnsi="Times New Roman" w:eastAsia="仿宋_GB2312"/>
          <w:sz w:val="32"/>
          <w:highlight w:val="none"/>
        </w:rPr>
        <w:t>指事业单位按照会计制度规定缴纳的所得税、提取的专用结余以及转入非财政拨款结余的金额等。</w:t>
      </w:r>
    </w:p>
    <w:p w14:paraId="518B13AD">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十、年末结转和结余：</w:t>
      </w:r>
      <w:r>
        <w:rPr>
          <w:rFonts w:hint="eastAsia" w:ascii="Times New Roman" w:hAnsi="Times New Roman" w:eastAsia="仿宋_GB2312"/>
          <w:sz w:val="32"/>
          <w:highlight w:val="none"/>
        </w:rPr>
        <w:t>指单位按有关规定结转到下年或以后年度继续使用的资金，或项目完成等产生的结余资金。</w:t>
      </w:r>
    </w:p>
    <w:p w14:paraId="0B77B784">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十一、基本支出：</w:t>
      </w:r>
      <w:r>
        <w:rPr>
          <w:rFonts w:hint="eastAsia" w:ascii="Times New Roman" w:hAnsi="Times New Roman" w:eastAsia="仿宋_GB2312"/>
          <w:sz w:val="32"/>
          <w:highlight w:val="none"/>
        </w:rPr>
        <w:t>指为保障机构正常运转、完成日常工作任务而发生的人员支出和公用支出。</w:t>
      </w:r>
    </w:p>
    <w:p w14:paraId="5CFE94CC">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十二、项目支出：</w:t>
      </w:r>
      <w:r>
        <w:rPr>
          <w:rFonts w:hint="eastAsia" w:ascii="Times New Roman" w:hAnsi="Times New Roman" w:eastAsia="仿宋_GB2312"/>
          <w:sz w:val="32"/>
          <w:highlight w:val="none"/>
        </w:rPr>
        <w:t>指在基本支出之外为完成特定行政任务或事业发展目标所发生的支出。</w:t>
      </w:r>
    </w:p>
    <w:p w14:paraId="420FBFB8">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十三、经营支出：</w:t>
      </w:r>
      <w:r>
        <w:rPr>
          <w:rFonts w:hint="eastAsia" w:ascii="Times New Roman" w:hAnsi="Times New Roman" w:eastAsia="仿宋_GB2312"/>
          <w:sz w:val="32"/>
          <w:highlight w:val="none"/>
        </w:rPr>
        <w:t>指事业单位在专业业务活动及其辅助活动之外开展非独立核算经营活动发生的支出。</w:t>
      </w:r>
    </w:p>
    <w:p w14:paraId="1C2492A2">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十四、上缴上级支出：</w:t>
      </w:r>
      <w:r>
        <w:rPr>
          <w:rFonts w:hint="eastAsia" w:ascii="Times New Roman" w:hAnsi="Times New Roman" w:eastAsia="仿宋_GB2312"/>
          <w:sz w:val="32"/>
          <w:highlight w:val="none"/>
        </w:rPr>
        <w:t>指事业单位按照有关规定上缴上级单位的支出。</w:t>
      </w:r>
    </w:p>
    <w:p w14:paraId="72AE478C">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十五、对附属单位补助支出：</w:t>
      </w:r>
      <w:r>
        <w:rPr>
          <w:rFonts w:hint="eastAsia" w:ascii="Times New Roman" w:hAnsi="Times New Roman" w:eastAsia="仿宋_GB2312"/>
          <w:sz w:val="32"/>
          <w:highlight w:val="none"/>
        </w:rPr>
        <w:t>指事业单位用财政补助收入之外的收入</w:t>
      </w:r>
      <w:r>
        <w:rPr>
          <w:rFonts w:hint="eastAsia" w:ascii="Times New Roman" w:hAnsi="Times New Roman" w:eastAsia="仿宋_GB2312"/>
          <w:sz w:val="32"/>
          <w:highlight w:val="none"/>
          <w:lang w:eastAsia="zh-CN"/>
        </w:rPr>
        <w:t>，</w:t>
      </w:r>
      <w:r>
        <w:rPr>
          <w:rFonts w:hint="eastAsia" w:ascii="Times New Roman" w:hAnsi="Times New Roman" w:eastAsia="仿宋_GB2312"/>
          <w:sz w:val="32"/>
          <w:highlight w:val="none"/>
        </w:rPr>
        <w:t>对附属单位补助发生的支出。</w:t>
      </w:r>
    </w:p>
    <w:p w14:paraId="15B00E93">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十六、“三公”经费：</w:t>
      </w:r>
      <w:r>
        <w:rPr>
          <w:rFonts w:hint="eastAsia" w:ascii="Times New Roman" w:hAnsi="Times New Roman" w:eastAsia="仿宋_GB2312"/>
          <w:sz w:val="32"/>
          <w:highlight w:val="none"/>
        </w:rPr>
        <w:t>纳入省级财政预决算管理的“三公”经费，是指省级部门用财政拨款安排的因公出国（境）费、公务用车购置及运行维护费和公务接待费。是党政机关维持运转或完成特定工作任务所开支的相关支出，是政府行政开支的一部分。其中，因公出国（境）费反映公务出国（境）的国际旅费、国外城市间交通费、住宿费、伙食费、培训费等支出；公务用车购置及运行费反映单位公务用车车辆购置支出（含车辆购置税）及燃料费、维修费、过桥过路费、保险费等支出；公务接待费反映单位按规定开支的各类公务接待（含外宾接待）支出。</w:t>
      </w:r>
    </w:p>
    <w:p w14:paraId="75E9DD04">
      <w:pPr>
        <w:keepNext w:val="0"/>
        <w:keepLines w:val="0"/>
        <w:pageBreakBefore w:val="0"/>
        <w:widowControl w:val="0"/>
        <w:kinsoku/>
        <w:wordWrap/>
        <w:overflowPunct/>
        <w:topLinePunct w:val="0"/>
        <w:autoSpaceDN w:val="0"/>
        <w:bidi w:val="0"/>
        <w:spacing w:line="560" w:lineRule="exact"/>
        <w:ind w:right="0" w:rightChars="0" w:firstLine="640" w:firstLineChars="200"/>
        <w:textAlignment w:val="auto"/>
        <w:outlineLvl w:val="9"/>
        <w:rPr>
          <w:rFonts w:hint="eastAsia" w:ascii="Times New Roman" w:hAnsi="Times New Roman" w:eastAsia="仿宋_GB2312"/>
          <w:sz w:val="32"/>
          <w:highlight w:val="none"/>
        </w:rPr>
      </w:pPr>
      <w:r>
        <w:rPr>
          <w:rFonts w:hint="eastAsia" w:ascii="Times New Roman" w:hAnsi="Times New Roman" w:eastAsia="黑体" w:cs="黑体"/>
          <w:b w:val="0"/>
          <w:bCs w:val="0"/>
          <w:sz w:val="32"/>
          <w:highlight w:val="none"/>
        </w:rPr>
        <w:t>十七、机关运行经费：</w:t>
      </w:r>
      <w:r>
        <w:rPr>
          <w:rFonts w:hint="eastAsia" w:ascii="Times New Roman" w:hAnsi="Times New Roman" w:eastAsia="仿宋_GB2312"/>
          <w:sz w:val="32"/>
          <w:highlight w:val="none"/>
        </w:rPr>
        <w:t>指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以及其他费用</w:t>
      </w:r>
      <w:r>
        <w:rPr>
          <w:rFonts w:hint="eastAsia" w:ascii="Times New Roman" w:hAnsi="Times New Roman" w:eastAsia="仿宋_GB2312"/>
          <w:sz w:val="32"/>
          <w:highlight w:val="none"/>
          <w:lang w:eastAsia="zh-CN"/>
        </w:rPr>
        <w:t>等</w:t>
      </w:r>
      <w:r>
        <w:rPr>
          <w:rFonts w:hint="eastAsia" w:ascii="Times New Roman" w:hAnsi="Times New Roman" w:eastAsia="仿宋_GB2312"/>
          <w:sz w:val="32"/>
          <w:highlight w:val="none"/>
        </w:rPr>
        <w:t>。</w:t>
      </w:r>
    </w:p>
    <w:p w14:paraId="3E8386DA">
      <w:pPr>
        <w:autoSpaceDN w:val="0"/>
        <w:spacing w:line="360" w:lineRule="auto"/>
        <w:ind w:firstLine="640" w:firstLineChars="200"/>
        <w:rPr>
          <w:rFonts w:hint="eastAsia" w:ascii="宋体" w:hAnsi="宋体" w:eastAsia="仿宋_GB2312" w:cs="Times New Roman"/>
          <w:b w:val="0"/>
          <w:bCs w:val="0"/>
          <w:color w:val="FF0000"/>
          <w:sz w:val="32"/>
          <w:highlight w:val="none"/>
          <w:lang w:eastAsia="zh-CN"/>
        </w:rPr>
      </w:pPr>
    </w:p>
    <w:p w14:paraId="62199EA4">
      <w:pPr>
        <w:autoSpaceDN w:val="0"/>
        <w:spacing w:line="360" w:lineRule="auto"/>
        <w:ind w:firstLine="640" w:firstLineChars="200"/>
        <w:rPr>
          <w:rFonts w:hint="eastAsia" w:ascii="宋体" w:hAnsi="宋体" w:eastAsia="仿宋_GB2312"/>
          <w:color w:val="FF0000"/>
          <w:sz w:val="32"/>
          <w:highlight w:val="none"/>
        </w:rPr>
      </w:pPr>
    </w:p>
    <w:sectPr>
      <w:pgSz w:w="11906" w:h="16838"/>
      <w:pgMar w:top="1780" w:right="1803" w:bottom="1780" w:left="1803" w:header="851" w:footer="992" w:gutter="0"/>
      <w:pgBorders>
        <w:top w:val="none" w:sz="0" w:space="0"/>
        <w:left w:val="none" w:sz="0" w:space="0"/>
        <w:bottom w:val="none" w:sz="0" w:space="0"/>
        <w:right w:val="none" w:sz="0" w:space="0"/>
      </w:pgBorders>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380E3B8-F2A1-452C-A315-9C6EE3200898}"/>
  </w:font>
  <w:font w:name="黑体">
    <w:panose1 w:val="02010609060101010101"/>
    <w:charset w:val="86"/>
    <w:family w:val="auto"/>
    <w:pitch w:val="default"/>
    <w:sig w:usb0="800002BF" w:usb1="38CF7CFA" w:usb2="00000016" w:usb3="00000000" w:csb0="00040001" w:csb1="00000000"/>
    <w:embedRegular r:id="rId2" w:fontKey="{FA456A69-1D49-48C1-8E51-BD4338F0C8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3" w:fontKey="{FD7A7B01-8926-48D1-9DE2-96AB2B31727F}"/>
  </w:font>
  <w:font w:name="仿宋">
    <w:panose1 w:val="02010609060101010101"/>
    <w:charset w:val="86"/>
    <w:family w:val="modern"/>
    <w:pitch w:val="default"/>
    <w:sig w:usb0="800002BF" w:usb1="38CF7CFA" w:usb2="00000016" w:usb3="00000000" w:csb0="00040001" w:csb1="00000000"/>
    <w:embedRegular r:id="rId4" w:fontKey="{BB86D241-1FD6-4940-9304-497AB78D964A}"/>
  </w:font>
  <w:font w:name="方正小标宋简体">
    <w:panose1 w:val="02000000000000000000"/>
    <w:charset w:val="86"/>
    <w:family w:val="auto"/>
    <w:pitch w:val="default"/>
    <w:sig w:usb0="00000001" w:usb1="08000000" w:usb2="00000000" w:usb3="00000000" w:csb0="00040000" w:csb1="00000000"/>
    <w:embedRegular r:id="rId5" w:fontKey="{67D61243-E5EF-4B85-BDCB-5CF0727BC4AA}"/>
  </w:font>
  <w:font w:name="华文中宋">
    <w:altName w:val="宋体"/>
    <w:panose1 w:val="02010600040101010101"/>
    <w:charset w:val="86"/>
    <w:family w:val="auto"/>
    <w:pitch w:val="default"/>
    <w:sig w:usb0="00000000" w:usb1="00000000" w:usb2="00000000" w:usb3="00000000" w:csb0="0004009F" w:csb1="DFD70000"/>
    <w:embedRegular r:id="rId6" w:fontKey="{ACA52BED-A03D-40E1-B8EC-AA3289DFFC23}"/>
  </w:font>
  <w:font w:name="华文细黑">
    <w:altName w:val="微软雅黑"/>
    <w:panose1 w:val="02010600040101010101"/>
    <w:charset w:val="86"/>
    <w:family w:val="auto"/>
    <w:pitch w:val="default"/>
    <w:sig w:usb0="00000000" w:usb1="00000000" w:usb2="00000000" w:usb3="00000000" w:csb0="0004009F" w:csb1="DFD70000"/>
    <w:embedRegular r:id="rId7" w:fontKey="{63196024-5915-46C0-9E90-BB9859B2E9E2}"/>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embedRegular r:id="rId8" w:fontKey="{6570C126-04E1-4DB8-920C-C5CE02F1135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88D48">
    <w:pPr>
      <w:pStyle w:val="6"/>
      <w:framePr w:wrap="around" w:vAnchor="text" w:hAnchor="margin" w:xAlign="center" w:yAlign="top"/>
      <w:pBdr>
        <w:between w:val="none" w:color="auto" w:sz="0" w:space="0"/>
      </w:pBdr>
    </w:pPr>
    <w:r>
      <w:rPr>
        <w:rFonts w:hint="eastAsia" w:asciiTheme="minorEastAsia" w:hAnsiTheme="minorEastAsia" w:eastAsiaTheme="minorEastAsia" w:cstheme="minorEastAsia"/>
        <w:sz w:val="28"/>
        <w:szCs w:val="28"/>
      </w:rPr>
      <w:fldChar w:fldCharType="begin"/>
    </w:r>
    <w:r>
      <w:rPr>
        <w:rStyle w:val="11"/>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Style w:val="11"/>
        <w:rFonts w:hint="eastAsia" w:asciiTheme="minorEastAsia" w:hAnsiTheme="minorEastAsia" w:eastAsiaTheme="minorEastAsia" w:cstheme="minorEastAsia"/>
        <w:sz w:val="28"/>
        <w:szCs w:val="28"/>
      </w:rPr>
      <w:t>27</w:t>
    </w:r>
    <w:r>
      <w:rPr>
        <w:rFonts w:hint="eastAsia" w:asciiTheme="minorEastAsia" w:hAnsiTheme="minorEastAsia" w:eastAsiaTheme="minorEastAsia" w:cstheme="minorEastAsia"/>
        <w:sz w:val="28"/>
        <w:szCs w:val="28"/>
      </w:rPr>
      <w:fldChar w:fldCharType="end"/>
    </w:r>
  </w:p>
  <w:p w14:paraId="2F7C2979">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7FDECD"/>
    <w:multiLevelType w:val="singleLevel"/>
    <w:tmpl w:val="597FDECD"/>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9"/>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mMzlhYTEwYjQ4NGVkYjUzNzJkNGEyYmU2MDVkYjkifQ=="/>
  </w:docVars>
  <w:rsids>
    <w:rsidRoot w:val="00172A27"/>
    <w:rsid w:val="00006953"/>
    <w:rsid w:val="00022B70"/>
    <w:rsid w:val="00030718"/>
    <w:rsid w:val="0003327A"/>
    <w:rsid w:val="00036702"/>
    <w:rsid w:val="00041A8F"/>
    <w:rsid w:val="0004549D"/>
    <w:rsid w:val="00047CE0"/>
    <w:rsid w:val="00050162"/>
    <w:rsid w:val="0005421A"/>
    <w:rsid w:val="0005530B"/>
    <w:rsid w:val="000572A5"/>
    <w:rsid w:val="0006372F"/>
    <w:rsid w:val="00063AE7"/>
    <w:rsid w:val="00072F52"/>
    <w:rsid w:val="00076DE8"/>
    <w:rsid w:val="00077103"/>
    <w:rsid w:val="00082348"/>
    <w:rsid w:val="0008356C"/>
    <w:rsid w:val="00083FB6"/>
    <w:rsid w:val="0008670A"/>
    <w:rsid w:val="000A6810"/>
    <w:rsid w:val="000B1B78"/>
    <w:rsid w:val="000B328C"/>
    <w:rsid w:val="000C03D5"/>
    <w:rsid w:val="000C12C9"/>
    <w:rsid w:val="000C21F2"/>
    <w:rsid w:val="000C22EB"/>
    <w:rsid w:val="000C7028"/>
    <w:rsid w:val="000D4CF2"/>
    <w:rsid w:val="000D757E"/>
    <w:rsid w:val="000F2A3E"/>
    <w:rsid w:val="00111B98"/>
    <w:rsid w:val="001130A3"/>
    <w:rsid w:val="0011688D"/>
    <w:rsid w:val="00117E36"/>
    <w:rsid w:val="001226CF"/>
    <w:rsid w:val="001248D4"/>
    <w:rsid w:val="001264B5"/>
    <w:rsid w:val="0013320C"/>
    <w:rsid w:val="00136CB8"/>
    <w:rsid w:val="00140A6B"/>
    <w:rsid w:val="00142872"/>
    <w:rsid w:val="00142968"/>
    <w:rsid w:val="00144697"/>
    <w:rsid w:val="00151432"/>
    <w:rsid w:val="00157828"/>
    <w:rsid w:val="001635CE"/>
    <w:rsid w:val="00163C65"/>
    <w:rsid w:val="00166397"/>
    <w:rsid w:val="00166FC2"/>
    <w:rsid w:val="00170FC3"/>
    <w:rsid w:val="0017769B"/>
    <w:rsid w:val="00185171"/>
    <w:rsid w:val="001866B8"/>
    <w:rsid w:val="00187424"/>
    <w:rsid w:val="00191750"/>
    <w:rsid w:val="001978EC"/>
    <w:rsid w:val="001A0649"/>
    <w:rsid w:val="001A259D"/>
    <w:rsid w:val="001B0926"/>
    <w:rsid w:val="001B144F"/>
    <w:rsid w:val="001C4B44"/>
    <w:rsid w:val="001C4E91"/>
    <w:rsid w:val="001C68E1"/>
    <w:rsid w:val="001F79FB"/>
    <w:rsid w:val="002022DE"/>
    <w:rsid w:val="00212A9F"/>
    <w:rsid w:val="00212B4C"/>
    <w:rsid w:val="002264A4"/>
    <w:rsid w:val="00233B11"/>
    <w:rsid w:val="00244CA1"/>
    <w:rsid w:val="00246493"/>
    <w:rsid w:val="00261F22"/>
    <w:rsid w:val="00262F16"/>
    <w:rsid w:val="00270E45"/>
    <w:rsid w:val="0027266F"/>
    <w:rsid w:val="0027751F"/>
    <w:rsid w:val="0028501E"/>
    <w:rsid w:val="00286147"/>
    <w:rsid w:val="002A6494"/>
    <w:rsid w:val="002B0244"/>
    <w:rsid w:val="002B6AE9"/>
    <w:rsid w:val="002C1727"/>
    <w:rsid w:val="002C2730"/>
    <w:rsid w:val="002C498B"/>
    <w:rsid w:val="002C5026"/>
    <w:rsid w:val="002C6D45"/>
    <w:rsid w:val="002D2181"/>
    <w:rsid w:val="002D2794"/>
    <w:rsid w:val="002D4069"/>
    <w:rsid w:val="002D7E93"/>
    <w:rsid w:val="002E4EB7"/>
    <w:rsid w:val="002E7A9A"/>
    <w:rsid w:val="002E7EC1"/>
    <w:rsid w:val="002F1A7B"/>
    <w:rsid w:val="002F25F8"/>
    <w:rsid w:val="00303A54"/>
    <w:rsid w:val="00305FC6"/>
    <w:rsid w:val="0032074F"/>
    <w:rsid w:val="003278D8"/>
    <w:rsid w:val="00332E1F"/>
    <w:rsid w:val="00337B82"/>
    <w:rsid w:val="003405DB"/>
    <w:rsid w:val="003425BC"/>
    <w:rsid w:val="00346031"/>
    <w:rsid w:val="00350063"/>
    <w:rsid w:val="00352C50"/>
    <w:rsid w:val="00364EC7"/>
    <w:rsid w:val="003715CB"/>
    <w:rsid w:val="00372917"/>
    <w:rsid w:val="00374631"/>
    <w:rsid w:val="0038010F"/>
    <w:rsid w:val="0038572D"/>
    <w:rsid w:val="00392658"/>
    <w:rsid w:val="003A39C7"/>
    <w:rsid w:val="003A4DD4"/>
    <w:rsid w:val="003A5A95"/>
    <w:rsid w:val="003A5DB3"/>
    <w:rsid w:val="003A6E6A"/>
    <w:rsid w:val="003B3946"/>
    <w:rsid w:val="003C04E8"/>
    <w:rsid w:val="003C2237"/>
    <w:rsid w:val="003C2728"/>
    <w:rsid w:val="003D155C"/>
    <w:rsid w:val="003D59F5"/>
    <w:rsid w:val="003E2BA3"/>
    <w:rsid w:val="003E509A"/>
    <w:rsid w:val="00401605"/>
    <w:rsid w:val="0043637F"/>
    <w:rsid w:val="004371D0"/>
    <w:rsid w:val="00444539"/>
    <w:rsid w:val="00445D02"/>
    <w:rsid w:val="004477D7"/>
    <w:rsid w:val="00450D31"/>
    <w:rsid w:val="004510ED"/>
    <w:rsid w:val="00451246"/>
    <w:rsid w:val="0045262F"/>
    <w:rsid w:val="00456AB7"/>
    <w:rsid w:val="0045724A"/>
    <w:rsid w:val="00460E21"/>
    <w:rsid w:val="00470D60"/>
    <w:rsid w:val="00483B1C"/>
    <w:rsid w:val="004922D3"/>
    <w:rsid w:val="004A6B9A"/>
    <w:rsid w:val="004B3C1F"/>
    <w:rsid w:val="004C026D"/>
    <w:rsid w:val="004C1D40"/>
    <w:rsid w:val="004D126F"/>
    <w:rsid w:val="004E1B38"/>
    <w:rsid w:val="00502032"/>
    <w:rsid w:val="00505022"/>
    <w:rsid w:val="005054EA"/>
    <w:rsid w:val="00511F70"/>
    <w:rsid w:val="00526FA8"/>
    <w:rsid w:val="005365FF"/>
    <w:rsid w:val="00545920"/>
    <w:rsid w:val="00552D11"/>
    <w:rsid w:val="00587513"/>
    <w:rsid w:val="005911F1"/>
    <w:rsid w:val="005922B2"/>
    <w:rsid w:val="005931CC"/>
    <w:rsid w:val="00593840"/>
    <w:rsid w:val="00595901"/>
    <w:rsid w:val="005A7848"/>
    <w:rsid w:val="005B04D5"/>
    <w:rsid w:val="005C3EFC"/>
    <w:rsid w:val="005C6473"/>
    <w:rsid w:val="005D420A"/>
    <w:rsid w:val="005E103C"/>
    <w:rsid w:val="005E131A"/>
    <w:rsid w:val="00603762"/>
    <w:rsid w:val="00607283"/>
    <w:rsid w:val="00613C24"/>
    <w:rsid w:val="00614BBE"/>
    <w:rsid w:val="0061645D"/>
    <w:rsid w:val="00621A6B"/>
    <w:rsid w:val="00625CB0"/>
    <w:rsid w:val="00633860"/>
    <w:rsid w:val="006401B4"/>
    <w:rsid w:val="00642EF0"/>
    <w:rsid w:val="0064350E"/>
    <w:rsid w:val="00650A40"/>
    <w:rsid w:val="00652E45"/>
    <w:rsid w:val="00657097"/>
    <w:rsid w:val="0066026A"/>
    <w:rsid w:val="00660D83"/>
    <w:rsid w:val="0066154D"/>
    <w:rsid w:val="00671591"/>
    <w:rsid w:val="006807CA"/>
    <w:rsid w:val="00682CD9"/>
    <w:rsid w:val="00683799"/>
    <w:rsid w:val="006837FA"/>
    <w:rsid w:val="00683BEC"/>
    <w:rsid w:val="00683F6C"/>
    <w:rsid w:val="00687F93"/>
    <w:rsid w:val="00690A07"/>
    <w:rsid w:val="00690FDF"/>
    <w:rsid w:val="00692A6B"/>
    <w:rsid w:val="00692A8E"/>
    <w:rsid w:val="0069338C"/>
    <w:rsid w:val="006951EE"/>
    <w:rsid w:val="006A729C"/>
    <w:rsid w:val="006B352C"/>
    <w:rsid w:val="006B50EE"/>
    <w:rsid w:val="006B521F"/>
    <w:rsid w:val="006B55BC"/>
    <w:rsid w:val="006C2B16"/>
    <w:rsid w:val="006D4085"/>
    <w:rsid w:val="006D6627"/>
    <w:rsid w:val="006F357C"/>
    <w:rsid w:val="00703132"/>
    <w:rsid w:val="007041F5"/>
    <w:rsid w:val="007256AC"/>
    <w:rsid w:val="0073510D"/>
    <w:rsid w:val="00735D33"/>
    <w:rsid w:val="007376D0"/>
    <w:rsid w:val="00742959"/>
    <w:rsid w:val="007444A7"/>
    <w:rsid w:val="00745EFB"/>
    <w:rsid w:val="00747CD1"/>
    <w:rsid w:val="00750112"/>
    <w:rsid w:val="007553B2"/>
    <w:rsid w:val="007739C9"/>
    <w:rsid w:val="007826B8"/>
    <w:rsid w:val="00786916"/>
    <w:rsid w:val="00790CC4"/>
    <w:rsid w:val="00797063"/>
    <w:rsid w:val="00797768"/>
    <w:rsid w:val="00797D83"/>
    <w:rsid w:val="007A0819"/>
    <w:rsid w:val="007A5D19"/>
    <w:rsid w:val="007A7776"/>
    <w:rsid w:val="007B0A5D"/>
    <w:rsid w:val="007B156A"/>
    <w:rsid w:val="007B3386"/>
    <w:rsid w:val="007C37FF"/>
    <w:rsid w:val="007C4AB8"/>
    <w:rsid w:val="007C4D4B"/>
    <w:rsid w:val="007D13A7"/>
    <w:rsid w:val="007D4353"/>
    <w:rsid w:val="007D536F"/>
    <w:rsid w:val="007D64E1"/>
    <w:rsid w:val="007E5C75"/>
    <w:rsid w:val="007F08FC"/>
    <w:rsid w:val="007F1A1C"/>
    <w:rsid w:val="00801633"/>
    <w:rsid w:val="00803989"/>
    <w:rsid w:val="00804332"/>
    <w:rsid w:val="00804691"/>
    <w:rsid w:val="0080772E"/>
    <w:rsid w:val="00810078"/>
    <w:rsid w:val="008136CF"/>
    <w:rsid w:val="00814FD0"/>
    <w:rsid w:val="00825E71"/>
    <w:rsid w:val="00831793"/>
    <w:rsid w:val="008376CC"/>
    <w:rsid w:val="00844952"/>
    <w:rsid w:val="00846256"/>
    <w:rsid w:val="0085070B"/>
    <w:rsid w:val="00867F10"/>
    <w:rsid w:val="00870AE1"/>
    <w:rsid w:val="008716FD"/>
    <w:rsid w:val="00871E39"/>
    <w:rsid w:val="00877B77"/>
    <w:rsid w:val="00890542"/>
    <w:rsid w:val="00890CAF"/>
    <w:rsid w:val="00891C77"/>
    <w:rsid w:val="008C4FC2"/>
    <w:rsid w:val="008D3F6B"/>
    <w:rsid w:val="008E10FD"/>
    <w:rsid w:val="0090403A"/>
    <w:rsid w:val="009059E5"/>
    <w:rsid w:val="00915519"/>
    <w:rsid w:val="00920A16"/>
    <w:rsid w:val="0092302E"/>
    <w:rsid w:val="00924273"/>
    <w:rsid w:val="00931C2B"/>
    <w:rsid w:val="009328B1"/>
    <w:rsid w:val="00936F17"/>
    <w:rsid w:val="009519C2"/>
    <w:rsid w:val="00955AC7"/>
    <w:rsid w:val="0099060F"/>
    <w:rsid w:val="009A070D"/>
    <w:rsid w:val="009A2F42"/>
    <w:rsid w:val="009A58BC"/>
    <w:rsid w:val="009A5928"/>
    <w:rsid w:val="009C0490"/>
    <w:rsid w:val="009C7F73"/>
    <w:rsid w:val="009D08EF"/>
    <w:rsid w:val="00A03D24"/>
    <w:rsid w:val="00A1592F"/>
    <w:rsid w:val="00A23DD0"/>
    <w:rsid w:val="00A272A2"/>
    <w:rsid w:val="00A276A9"/>
    <w:rsid w:val="00A3634D"/>
    <w:rsid w:val="00A40A7B"/>
    <w:rsid w:val="00A4633B"/>
    <w:rsid w:val="00A4642B"/>
    <w:rsid w:val="00A50FBF"/>
    <w:rsid w:val="00A53409"/>
    <w:rsid w:val="00A61B84"/>
    <w:rsid w:val="00A640B1"/>
    <w:rsid w:val="00A77B57"/>
    <w:rsid w:val="00A816B1"/>
    <w:rsid w:val="00A86393"/>
    <w:rsid w:val="00A8640D"/>
    <w:rsid w:val="00A925C8"/>
    <w:rsid w:val="00A92AEC"/>
    <w:rsid w:val="00A943EC"/>
    <w:rsid w:val="00AA310C"/>
    <w:rsid w:val="00AA3B36"/>
    <w:rsid w:val="00AA4948"/>
    <w:rsid w:val="00AA5C63"/>
    <w:rsid w:val="00AB0A7A"/>
    <w:rsid w:val="00AB4C89"/>
    <w:rsid w:val="00AB5C2B"/>
    <w:rsid w:val="00AC4905"/>
    <w:rsid w:val="00AC51BA"/>
    <w:rsid w:val="00AD22CE"/>
    <w:rsid w:val="00AD39D9"/>
    <w:rsid w:val="00AD5EE9"/>
    <w:rsid w:val="00AE2F18"/>
    <w:rsid w:val="00AE7387"/>
    <w:rsid w:val="00AE7E1D"/>
    <w:rsid w:val="00AF799A"/>
    <w:rsid w:val="00B03AA8"/>
    <w:rsid w:val="00B10EC3"/>
    <w:rsid w:val="00B131A9"/>
    <w:rsid w:val="00B223EE"/>
    <w:rsid w:val="00B2286B"/>
    <w:rsid w:val="00B260B9"/>
    <w:rsid w:val="00B27D41"/>
    <w:rsid w:val="00B30512"/>
    <w:rsid w:val="00B31EE0"/>
    <w:rsid w:val="00B453C4"/>
    <w:rsid w:val="00B50216"/>
    <w:rsid w:val="00B50549"/>
    <w:rsid w:val="00B51C36"/>
    <w:rsid w:val="00B52807"/>
    <w:rsid w:val="00B55436"/>
    <w:rsid w:val="00B66AF5"/>
    <w:rsid w:val="00B73AE8"/>
    <w:rsid w:val="00B77953"/>
    <w:rsid w:val="00B846FC"/>
    <w:rsid w:val="00B94551"/>
    <w:rsid w:val="00BA7C8E"/>
    <w:rsid w:val="00BB07B2"/>
    <w:rsid w:val="00BC1F3B"/>
    <w:rsid w:val="00BD6972"/>
    <w:rsid w:val="00BE2F51"/>
    <w:rsid w:val="00BE4D2E"/>
    <w:rsid w:val="00BE536D"/>
    <w:rsid w:val="00BF48EA"/>
    <w:rsid w:val="00C05D3E"/>
    <w:rsid w:val="00C05F60"/>
    <w:rsid w:val="00C15975"/>
    <w:rsid w:val="00C17DD2"/>
    <w:rsid w:val="00C21D4C"/>
    <w:rsid w:val="00C24C7F"/>
    <w:rsid w:val="00C402FF"/>
    <w:rsid w:val="00C423BD"/>
    <w:rsid w:val="00C4685B"/>
    <w:rsid w:val="00C5078C"/>
    <w:rsid w:val="00C5230F"/>
    <w:rsid w:val="00C571EB"/>
    <w:rsid w:val="00C60D70"/>
    <w:rsid w:val="00C6430E"/>
    <w:rsid w:val="00C72521"/>
    <w:rsid w:val="00C75580"/>
    <w:rsid w:val="00C82919"/>
    <w:rsid w:val="00C847AE"/>
    <w:rsid w:val="00C95845"/>
    <w:rsid w:val="00CA0906"/>
    <w:rsid w:val="00CA0E16"/>
    <w:rsid w:val="00CA3E0E"/>
    <w:rsid w:val="00CA4885"/>
    <w:rsid w:val="00CA595F"/>
    <w:rsid w:val="00CB4FEC"/>
    <w:rsid w:val="00CB61D8"/>
    <w:rsid w:val="00CB6AF0"/>
    <w:rsid w:val="00CC0509"/>
    <w:rsid w:val="00CC24B1"/>
    <w:rsid w:val="00CD0BB8"/>
    <w:rsid w:val="00CD5A08"/>
    <w:rsid w:val="00CE4EF5"/>
    <w:rsid w:val="00D14895"/>
    <w:rsid w:val="00D200C1"/>
    <w:rsid w:val="00D21B92"/>
    <w:rsid w:val="00D23915"/>
    <w:rsid w:val="00D27C11"/>
    <w:rsid w:val="00D300F6"/>
    <w:rsid w:val="00D307DD"/>
    <w:rsid w:val="00D451E5"/>
    <w:rsid w:val="00D51553"/>
    <w:rsid w:val="00D56EEF"/>
    <w:rsid w:val="00D65B9D"/>
    <w:rsid w:val="00D66A2A"/>
    <w:rsid w:val="00D71A73"/>
    <w:rsid w:val="00D86406"/>
    <w:rsid w:val="00D94D7D"/>
    <w:rsid w:val="00DA0EF4"/>
    <w:rsid w:val="00DC3CFB"/>
    <w:rsid w:val="00DC4655"/>
    <w:rsid w:val="00DD0315"/>
    <w:rsid w:val="00DE37B1"/>
    <w:rsid w:val="00DE62E3"/>
    <w:rsid w:val="00DF42FE"/>
    <w:rsid w:val="00DF5524"/>
    <w:rsid w:val="00E002F7"/>
    <w:rsid w:val="00E004C9"/>
    <w:rsid w:val="00E064D0"/>
    <w:rsid w:val="00E14D32"/>
    <w:rsid w:val="00E167C1"/>
    <w:rsid w:val="00E17321"/>
    <w:rsid w:val="00E179BC"/>
    <w:rsid w:val="00E31020"/>
    <w:rsid w:val="00E418A0"/>
    <w:rsid w:val="00E433F8"/>
    <w:rsid w:val="00E4602A"/>
    <w:rsid w:val="00E50C67"/>
    <w:rsid w:val="00E57F91"/>
    <w:rsid w:val="00E6459D"/>
    <w:rsid w:val="00E66435"/>
    <w:rsid w:val="00E67C51"/>
    <w:rsid w:val="00E7159D"/>
    <w:rsid w:val="00E840DB"/>
    <w:rsid w:val="00E87005"/>
    <w:rsid w:val="00E93E7F"/>
    <w:rsid w:val="00E953D4"/>
    <w:rsid w:val="00EA6293"/>
    <w:rsid w:val="00EA6FB0"/>
    <w:rsid w:val="00EA7CD4"/>
    <w:rsid w:val="00EB293D"/>
    <w:rsid w:val="00EB38A1"/>
    <w:rsid w:val="00EB7D19"/>
    <w:rsid w:val="00EC57F0"/>
    <w:rsid w:val="00ED0C42"/>
    <w:rsid w:val="00ED3F2E"/>
    <w:rsid w:val="00EE00C5"/>
    <w:rsid w:val="00EF3AF1"/>
    <w:rsid w:val="00EF67DF"/>
    <w:rsid w:val="00F004F1"/>
    <w:rsid w:val="00F036BB"/>
    <w:rsid w:val="00F1086E"/>
    <w:rsid w:val="00F118BC"/>
    <w:rsid w:val="00F14E68"/>
    <w:rsid w:val="00F17C25"/>
    <w:rsid w:val="00F22561"/>
    <w:rsid w:val="00F226AF"/>
    <w:rsid w:val="00F26C3A"/>
    <w:rsid w:val="00F4669D"/>
    <w:rsid w:val="00F52FE6"/>
    <w:rsid w:val="00F6416E"/>
    <w:rsid w:val="00F701CB"/>
    <w:rsid w:val="00F7137C"/>
    <w:rsid w:val="00F74876"/>
    <w:rsid w:val="00F85853"/>
    <w:rsid w:val="00F85B50"/>
    <w:rsid w:val="00F86156"/>
    <w:rsid w:val="00F8701F"/>
    <w:rsid w:val="00F91F1A"/>
    <w:rsid w:val="00FB4192"/>
    <w:rsid w:val="00FC31A1"/>
    <w:rsid w:val="00FE2D45"/>
    <w:rsid w:val="00FE64BA"/>
    <w:rsid w:val="00FF644D"/>
    <w:rsid w:val="00FF71A7"/>
    <w:rsid w:val="01291CF3"/>
    <w:rsid w:val="013836B1"/>
    <w:rsid w:val="017E546A"/>
    <w:rsid w:val="01827597"/>
    <w:rsid w:val="01C17C29"/>
    <w:rsid w:val="01D25F7D"/>
    <w:rsid w:val="021D2DAE"/>
    <w:rsid w:val="02631927"/>
    <w:rsid w:val="02935584"/>
    <w:rsid w:val="02F32C31"/>
    <w:rsid w:val="032B7DBE"/>
    <w:rsid w:val="039950F2"/>
    <w:rsid w:val="03AF0195"/>
    <w:rsid w:val="03C351E4"/>
    <w:rsid w:val="03EB5A73"/>
    <w:rsid w:val="045B3430"/>
    <w:rsid w:val="04E465BE"/>
    <w:rsid w:val="050474A7"/>
    <w:rsid w:val="051B5087"/>
    <w:rsid w:val="052D7500"/>
    <w:rsid w:val="056D7D0D"/>
    <w:rsid w:val="059A72AD"/>
    <w:rsid w:val="06BA67ED"/>
    <w:rsid w:val="078D0265"/>
    <w:rsid w:val="07BA0FF2"/>
    <w:rsid w:val="07D74041"/>
    <w:rsid w:val="08461F91"/>
    <w:rsid w:val="08E14DC5"/>
    <w:rsid w:val="099D2019"/>
    <w:rsid w:val="09ED7D19"/>
    <w:rsid w:val="09FC0338"/>
    <w:rsid w:val="0A43483B"/>
    <w:rsid w:val="0B365A8D"/>
    <w:rsid w:val="0B4C435C"/>
    <w:rsid w:val="0B4C5D40"/>
    <w:rsid w:val="0BED53CB"/>
    <w:rsid w:val="0C455F50"/>
    <w:rsid w:val="0C48384D"/>
    <w:rsid w:val="0DA93E4C"/>
    <w:rsid w:val="0DD56120"/>
    <w:rsid w:val="0E3B2429"/>
    <w:rsid w:val="0E82019F"/>
    <w:rsid w:val="0E913F8C"/>
    <w:rsid w:val="0EC042D8"/>
    <w:rsid w:val="0EFA5D2F"/>
    <w:rsid w:val="0FD54E0B"/>
    <w:rsid w:val="10057FFD"/>
    <w:rsid w:val="10C74779"/>
    <w:rsid w:val="10DE2F25"/>
    <w:rsid w:val="115F0793"/>
    <w:rsid w:val="11E8486E"/>
    <w:rsid w:val="12277E38"/>
    <w:rsid w:val="12665150"/>
    <w:rsid w:val="12A612BB"/>
    <w:rsid w:val="12B83979"/>
    <w:rsid w:val="12CE5DDA"/>
    <w:rsid w:val="13281E39"/>
    <w:rsid w:val="13DD08EA"/>
    <w:rsid w:val="14401962"/>
    <w:rsid w:val="14424B64"/>
    <w:rsid w:val="1451667D"/>
    <w:rsid w:val="14681A9C"/>
    <w:rsid w:val="149A7217"/>
    <w:rsid w:val="15C422A6"/>
    <w:rsid w:val="16215284"/>
    <w:rsid w:val="16BA16A6"/>
    <w:rsid w:val="17A9728B"/>
    <w:rsid w:val="17AE23C5"/>
    <w:rsid w:val="17B3432A"/>
    <w:rsid w:val="18A8690B"/>
    <w:rsid w:val="18AB1CEF"/>
    <w:rsid w:val="18BD2904"/>
    <w:rsid w:val="18D2447F"/>
    <w:rsid w:val="18DD2B55"/>
    <w:rsid w:val="190350A8"/>
    <w:rsid w:val="19503578"/>
    <w:rsid w:val="19FB6DA2"/>
    <w:rsid w:val="1A011720"/>
    <w:rsid w:val="1A3056D8"/>
    <w:rsid w:val="1ABD4924"/>
    <w:rsid w:val="1AC84601"/>
    <w:rsid w:val="1B4C26D6"/>
    <w:rsid w:val="1B6A01A5"/>
    <w:rsid w:val="1B704521"/>
    <w:rsid w:val="1BBD09F3"/>
    <w:rsid w:val="1BF264AC"/>
    <w:rsid w:val="1C811E8C"/>
    <w:rsid w:val="1C833AB3"/>
    <w:rsid w:val="1CE741A3"/>
    <w:rsid w:val="1CF35D0C"/>
    <w:rsid w:val="1D5B5A38"/>
    <w:rsid w:val="1D7204C3"/>
    <w:rsid w:val="1DCC0726"/>
    <w:rsid w:val="1DF24545"/>
    <w:rsid w:val="1E1160FD"/>
    <w:rsid w:val="1E9D4136"/>
    <w:rsid w:val="1EA81C47"/>
    <w:rsid w:val="1EB43A3C"/>
    <w:rsid w:val="1ED7600F"/>
    <w:rsid w:val="1F4D411B"/>
    <w:rsid w:val="1F7A571D"/>
    <w:rsid w:val="208A259E"/>
    <w:rsid w:val="21020DE6"/>
    <w:rsid w:val="216E09DF"/>
    <w:rsid w:val="21786EFC"/>
    <w:rsid w:val="22382A16"/>
    <w:rsid w:val="22426888"/>
    <w:rsid w:val="22685619"/>
    <w:rsid w:val="229E098A"/>
    <w:rsid w:val="22A9011F"/>
    <w:rsid w:val="235A30FF"/>
    <w:rsid w:val="235A39D9"/>
    <w:rsid w:val="2369129F"/>
    <w:rsid w:val="23824ACD"/>
    <w:rsid w:val="23E94167"/>
    <w:rsid w:val="242878FE"/>
    <w:rsid w:val="24AA776D"/>
    <w:rsid w:val="24B66733"/>
    <w:rsid w:val="24C96BE6"/>
    <w:rsid w:val="24DE2AB2"/>
    <w:rsid w:val="24EB7A4C"/>
    <w:rsid w:val="251730EB"/>
    <w:rsid w:val="25390094"/>
    <w:rsid w:val="254C4636"/>
    <w:rsid w:val="267C3C0F"/>
    <w:rsid w:val="26CA1E67"/>
    <w:rsid w:val="26D9681D"/>
    <w:rsid w:val="26E57F38"/>
    <w:rsid w:val="27615C36"/>
    <w:rsid w:val="276A0F6E"/>
    <w:rsid w:val="27A24E6D"/>
    <w:rsid w:val="27B37D2F"/>
    <w:rsid w:val="27C2106B"/>
    <w:rsid w:val="27F60471"/>
    <w:rsid w:val="28433F5A"/>
    <w:rsid w:val="286F7557"/>
    <w:rsid w:val="28CB487D"/>
    <w:rsid w:val="29026558"/>
    <w:rsid w:val="29A34F43"/>
    <w:rsid w:val="29B215CF"/>
    <w:rsid w:val="29C57BBC"/>
    <w:rsid w:val="29F70E34"/>
    <w:rsid w:val="2A046C55"/>
    <w:rsid w:val="2A345118"/>
    <w:rsid w:val="2A6A1929"/>
    <w:rsid w:val="2B0C5E72"/>
    <w:rsid w:val="2B4F17D3"/>
    <w:rsid w:val="2B687DF3"/>
    <w:rsid w:val="2BD56AA4"/>
    <w:rsid w:val="2C3D085A"/>
    <w:rsid w:val="2C740706"/>
    <w:rsid w:val="2C933EA5"/>
    <w:rsid w:val="2CA27B50"/>
    <w:rsid w:val="2CAA0F45"/>
    <w:rsid w:val="2CAB47C4"/>
    <w:rsid w:val="2CD54307"/>
    <w:rsid w:val="2CF649E8"/>
    <w:rsid w:val="2D140094"/>
    <w:rsid w:val="2D376497"/>
    <w:rsid w:val="2E3A1976"/>
    <w:rsid w:val="2E4733B9"/>
    <w:rsid w:val="2E663CE3"/>
    <w:rsid w:val="2E6B7298"/>
    <w:rsid w:val="2E8E4319"/>
    <w:rsid w:val="2E973096"/>
    <w:rsid w:val="2E9C15FE"/>
    <w:rsid w:val="2FA9194B"/>
    <w:rsid w:val="2FDC43A0"/>
    <w:rsid w:val="2FE41633"/>
    <w:rsid w:val="2FF16D2E"/>
    <w:rsid w:val="303B6D52"/>
    <w:rsid w:val="30404DA3"/>
    <w:rsid w:val="308E41E1"/>
    <w:rsid w:val="309B6BEE"/>
    <w:rsid w:val="311B2DB5"/>
    <w:rsid w:val="31200E48"/>
    <w:rsid w:val="31280464"/>
    <w:rsid w:val="312F40AC"/>
    <w:rsid w:val="31696AB3"/>
    <w:rsid w:val="316C38EE"/>
    <w:rsid w:val="31E87407"/>
    <w:rsid w:val="3212787A"/>
    <w:rsid w:val="333E5CF6"/>
    <w:rsid w:val="33B61473"/>
    <w:rsid w:val="33CE6DF1"/>
    <w:rsid w:val="33D2753F"/>
    <w:rsid w:val="33D5291B"/>
    <w:rsid w:val="34A343A7"/>
    <w:rsid w:val="34B67240"/>
    <w:rsid w:val="34BC093C"/>
    <w:rsid w:val="34DE5E1D"/>
    <w:rsid w:val="34ED4416"/>
    <w:rsid w:val="35423800"/>
    <w:rsid w:val="355377A7"/>
    <w:rsid w:val="35720CEF"/>
    <w:rsid w:val="35A61CEB"/>
    <w:rsid w:val="360B58E8"/>
    <w:rsid w:val="36447551"/>
    <w:rsid w:val="36631799"/>
    <w:rsid w:val="368A773C"/>
    <w:rsid w:val="36B47E29"/>
    <w:rsid w:val="36EE7B2A"/>
    <w:rsid w:val="38415FDC"/>
    <w:rsid w:val="38D416BA"/>
    <w:rsid w:val="38F74948"/>
    <w:rsid w:val="39012559"/>
    <w:rsid w:val="3922614F"/>
    <w:rsid w:val="395E7574"/>
    <w:rsid w:val="397A1E72"/>
    <w:rsid w:val="3A201838"/>
    <w:rsid w:val="3A207555"/>
    <w:rsid w:val="3A522F81"/>
    <w:rsid w:val="3A8521B0"/>
    <w:rsid w:val="3A9E7428"/>
    <w:rsid w:val="3ABA6DAF"/>
    <w:rsid w:val="3B007FD0"/>
    <w:rsid w:val="3B0B51D6"/>
    <w:rsid w:val="3B60095D"/>
    <w:rsid w:val="3B824694"/>
    <w:rsid w:val="3BAA4295"/>
    <w:rsid w:val="3BD06DAA"/>
    <w:rsid w:val="3BF86E47"/>
    <w:rsid w:val="3C1C2D73"/>
    <w:rsid w:val="3C5926B5"/>
    <w:rsid w:val="3C625B58"/>
    <w:rsid w:val="3CBA7FA6"/>
    <w:rsid w:val="3D257AE9"/>
    <w:rsid w:val="3D2C19CE"/>
    <w:rsid w:val="3D4D1962"/>
    <w:rsid w:val="3D561BE0"/>
    <w:rsid w:val="3D820B6E"/>
    <w:rsid w:val="3E630A5B"/>
    <w:rsid w:val="3EAB28E4"/>
    <w:rsid w:val="3EBF597A"/>
    <w:rsid w:val="3F847C6B"/>
    <w:rsid w:val="3F8A54A4"/>
    <w:rsid w:val="3FD57736"/>
    <w:rsid w:val="3FFA71C8"/>
    <w:rsid w:val="401F5D22"/>
    <w:rsid w:val="404207E8"/>
    <w:rsid w:val="4057425D"/>
    <w:rsid w:val="4080075D"/>
    <w:rsid w:val="40B71CA9"/>
    <w:rsid w:val="40C76438"/>
    <w:rsid w:val="40C80B50"/>
    <w:rsid w:val="416044FF"/>
    <w:rsid w:val="417267DD"/>
    <w:rsid w:val="41952491"/>
    <w:rsid w:val="41BE4B11"/>
    <w:rsid w:val="41F737C5"/>
    <w:rsid w:val="42161774"/>
    <w:rsid w:val="421C2E70"/>
    <w:rsid w:val="4244364D"/>
    <w:rsid w:val="42543E02"/>
    <w:rsid w:val="42812842"/>
    <w:rsid w:val="42E32929"/>
    <w:rsid w:val="430B188A"/>
    <w:rsid w:val="43923B90"/>
    <w:rsid w:val="447D1A52"/>
    <w:rsid w:val="44840D0E"/>
    <w:rsid w:val="44985BE0"/>
    <w:rsid w:val="44A45BD7"/>
    <w:rsid w:val="44A85C75"/>
    <w:rsid w:val="44BE15B5"/>
    <w:rsid w:val="44C9341E"/>
    <w:rsid w:val="451A208F"/>
    <w:rsid w:val="46125131"/>
    <w:rsid w:val="46952593"/>
    <w:rsid w:val="46D949EB"/>
    <w:rsid w:val="475F4668"/>
    <w:rsid w:val="477B27D6"/>
    <w:rsid w:val="47E07977"/>
    <w:rsid w:val="47E33C2B"/>
    <w:rsid w:val="484B52B5"/>
    <w:rsid w:val="48626CF9"/>
    <w:rsid w:val="48700F9E"/>
    <w:rsid w:val="487A58C4"/>
    <w:rsid w:val="48951DA6"/>
    <w:rsid w:val="48E82338"/>
    <w:rsid w:val="495F4397"/>
    <w:rsid w:val="49811CE1"/>
    <w:rsid w:val="4A432D80"/>
    <w:rsid w:val="4AC76815"/>
    <w:rsid w:val="4AF84FA0"/>
    <w:rsid w:val="4AFC450A"/>
    <w:rsid w:val="4B6A1F48"/>
    <w:rsid w:val="4B8240C1"/>
    <w:rsid w:val="4B8C63F6"/>
    <w:rsid w:val="4BCC7805"/>
    <w:rsid w:val="4BF042B3"/>
    <w:rsid w:val="4C3837E9"/>
    <w:rsid w:val="4C4D6C9D"/>
    <w:rsid w:val="4C4F261E"/>
    <w:rsid w:val="4C835077"/>
    <w:rsid w:val="4CF54679"/>
    <w:rsid w:val="4D0E758C"/>
    <w:rsid w:val="4D176F21"/>
    <w:rsid w:val="4D38183D"/>
    <w:rsid w:val="4D661F7C"/>
    <w:rsid w:val="4D7321F1"/>
    <w:rsid w:val="4D90277D"/>
    <w:rsid w:val="4D967D9A"/>
    <w:rsid w:val="4DAE4B36"/>
    <w:rsid w:val="4DCF0D74"/>
    <w:rsid w:val="4DED1B7E"/>
    <w:rsid w:val="4DEF6D1B"/>
    <w:rsid w:val="4E375881"/>
    <w:rsid w:val="4E5C7274"/>
    <w:rsid w:val="4E945B07"/>
    <w:rsid w:val="4F4F0196"/>
    <w:rsid w:val="4F7030A6"/>
    <w:rsid w:val="5002014F"/>
    <w:rsid w:val="50A31D1F"/>
    <w:rsid w:val="50C44111"/>
    <w:rsid w:val="50CA3EFF"/>
    <w:rsid w:val="50D90943"/>
    <w:rsid w:val="511703CE"/>
    <w:rsid w:val="51595B90"/>
    <w:rsid w:val="51597A9B"/>
    <w:rsid w:val="524B622E"/>
    <w:rsid w:val="525C2AAA"/>
    <w:rsid w:val="527F60E4"/>
    <w:rsid w:val="52DE564C"/>
    <w:rsid w:val="53055976"/>
    <w:rsid w:val="53807561"/>
    <w:rsid w:val="53B51A78"/>
    <w:rsid w:val="542C6F04"/>
    <w:rsid w:val="5433756D"/>
    <w:rsid w:val="544B604C"/>
    <w:rsid w:val="555417D6"/>
    <w:rsid w:val="55CE6CAA"/>
    <w:rsid w:val="55EE1B92"/>
    <w:rsid w:val="56145930"/>
    <w:rsid w:val="56276642"/>
    <w:rsid w:val="563F5C38"/>
    <w:rsid w:val="565E2966"/>
    <w:rsid w:val="568650EC"/>
    <w:rsid w:val="569A0092"/>
    <w:rsid w:val="56D22439"/>
    <w:rsid w:val="573C1FDD"/>
    <w:rsid w:val="58AC562C"/>
    <w:rsid w:val="58AF1FE4"/>
    <w:rsid w:val="5919472F"/>
    <w:rsid w:val="594B2916"/>
    <w:rsid w:val="598C5E68"/>
    <w:rsid w:val="59B913DD"/>
    <w:rsid w:val="59C15939"/>
    <w:rsid w:val="59E34416"/>
    <w:rsid w:val="5A8F7B66"/>
    <w:rsid w:val="5A985374"/>
    <w:rsid w:val="5AA1034D"/>
    <w:rsid w:val="5AC84640"/>
    <w:rsid w:val="5B594BDF"/>
    <w:rsid w:val="5B67293C"/>
    <w:rsid w:val="5BC1770A"/>
    <w:rsid w:val="5BD52F4B"/>
    <w:rsid w:val="5C1E1D99"/>
    <w:rsid w:val="5C48142B"/>
    <w:rsid w:val="5C5E0E8C"/>
    <w:rsid w:val="5C824D18"/>
    <w:rsid w:val="5CF03C4B"/>
    <w:rsid w:val="5D794362"/>
    <w:rsid w:val="5DBF1EE1"/>
    <w:rsid w:val="5DCB486F"/>
    <w:rsid w:val="5DE51A21"/>
    <w:rsid w:val="5E5A6C63"/>
    <w:rsid w:val="5EA2502E"/>
    <w:rsid w:val="5EB027A5"/>
    <w:rsid w:val="5ECE5F09"/>
    <w:rsid w:val="5EF145FA"/>
    <w:rsid w:val="5EF3424E"/>
    <w:rsid w:val="5EF65BE6"/>
    <w:rsid w:val="5F520416"/>
    <w:rsid w:val="5F636D4B"/>
    <w:rsid w:val="5FF75A67"/>
    <w:rsid w:val="609A0319"/>
    <w:rsid w:val="609B7413"/>
    <w:rsid w:val="60A43501"/>
    <w:rsid w:val="60EB57EC"/>
    <w:rsid w:val="610E4EF3"/>
    <w:rsid w:val="61342421"/>
    <w:rsid w:val="619B4865"/>
    <w:rsid w:val="61C66F90"/>
    <w:rsid w:val="623931DF"/>
    <w:rsid w:val="62803AAB"/>
    <w:rsid w:val="62FA2958"/>
    <w:rsid w:val="63262E93"/>
    <w:rsid w:val="63647DB9"/>
    <w:rsid w:val="63692DED"/>
    <w:rsid w:val="637C576C"/>
    <w:rsid w:val="639A23F6"/>
    <w:rsid w:val="63BC5735"/>
    <w:rsid w:val="640259CE"/>
    <w:rsid w:val="642D57E6"/>
    <w:rsid w:val="64617F46"/>
    <w:rsid w:val="65362C76"/>
    <w:rsid w:val="65F94CB9"/>
    <w:rsid w:val="661A28ED"/>
    <w:rsid w:val="667E276F"/>
    <w:rsid w:val="67184229"/>
    <w:rsid w:val="675454F2"/>
    <w:rsid w:val="67B71265"/>
    <w:rsid w:val="67CA0752"/>
    <w:rsid w:val="68670295"/>
    <w:rsid w:val="688A2E32"/>
    <w:rsid w:val="6993314E"/>
    <w:rsid w:val="69E06B54"/>
    <w:rsid w:val="69F52A5C"/>
    <w:rsid w:val="69F720E4"/>
    <w:rsid w:val="6A442FBD"/>
    <w:rsid w:val="6ADD6299"/>
    <w:rsid w:val="6AE30D66"/>
    <w:rsid w:val="6BFF74D5"/>
    <w:rsid w:val="6C147353"/>
    <w:rsid w:val="6C252800"/>
    <w:rsid w:val="6C6D2921"/>
    <w:rsid w:val="6C983716"/>
    <w:rsid w:val="6CC84C24"/>
    <w:rsid w:val="6CFA261E"/>
    <w:rsid w:val="6D31535F"/>
    <w:rsid w:val="6D42284E"/>
    <w:rsid w:val="6D524684"/>
    <w:rsid w:val="6D8C1501"/>
    <w:rsid w:val="6D9143ED"/>
    <w:rsid w:val="6DBE71AC"/>
    <w:rsid w:val="6E3E660A"/>
    <w:rsid w:val="6E5D1A99"/>
    <w:rsid w:val="6E5F0718"/>
    <w:rsid w:val="6F7B7AD6"/>
    <w:rsid w:val="6F92352B"/>
    <w:rsid w:val="6FC1378E"/>
    <w:rsid w:val="70230478"/>
    <w:rsid w:val="702E5BFE"/>
    <w:rsid w:val="704065EA"/>
    <w:rsid w:val="70832C98"/>
    <w:rsid w:val="70944183"/>
    <w:rsid w:val="709A3939"/>
    <w:rsid w:val="71117BB3"/>
    <w:rsid w:val="712B0162"/>
    <w:rsid w:val="71352AEB"/>
    <w:rsid w:val="713D0D36"/>
    <w:rsid w:val="71D574DD"/>
    <w:rsid w:val="723A078F"/>
    <w:rsid w:val="72707695"/>
    <w:rsid w:val="738417E2"/>
    <w:rsid w:val="73BB3104"/>
    <w:rsid w:val="741A6306"/>
    <w:rsid w:val="743B50B2"/>
    <w:rsid w:val="74C22D11"/>
    <w:rsid w:val="75104AF8"/>
    <w:rsid w:val="75371AAF"/>
    <w:rsid w:val="75E90F54"/>
    <w:rsid w:val="75EE2704"/>
    <w:rsid w:val="76D014C1"/>
    <w:rsid w:val="76E05FD5"/>
    <w:rsid w:val="76EB228A"/>
    <w:rsid w:val="77631423"/>
    <w:rsid w:val="777504D5"/>
    <w:rsid w:val="77790C26"/>
    <w:rsid w:val="778710F1"/>
    <w:rsid w:val="78060FB9"/>
    <w:rsid w:val="78AC16A3"/>
    <w:rsid w:val="78C61730"/>
    <w:rsid w:val="78FD7205"/>
    <w:rsid w:val="791C36F8"/>
    <w:rsid w:val="79865DC4"/>
    <w:rsid w:val="798F0D8A"/>
    <w:rsid w:val="799217C1"/>
    <w:rsid w:val="7996113C"/>
    <w:rsid w:val="79AB7861"/>
    <w:rsid w:val="79D44C66"/>
    <w:rsid w:val="79D758B7"/>
    <w:rsid w:val="7A8B63A7"/>
    <w:rsid w:val="7AAD74C6"/>
    <w:rsid w:val="7B043151"/>
    <w:rsid w:val="7B5223D7"/>
    <w:rsid w:val="7B7605E4"/>
    <w:rsid w:val="7B8A196E"/>
    <w:rsid w:val="7BBD7DA4"/>
    <w:rsid w:val="7BD77EDE"/>
    <w:rsid w:val="7BE226C3"/>
    <w:rsid w:val="7BEC3F2B"/>
    <w:rsid w:val="7BF902DE"/>
    <w:rsid w:val="7C31086D"/>
    <w:rsid w:val="7C394457"/>
    <w:rsid w:val="7C4D48D2"/>
    <w:rsid w:val="7C4E2AAA"/>
    <w:rsid w:val="7CD44B80"/>
    <w:rsid w:val="7CFC1341"/>
    <w:rsid w:val="7D2A758A"/>
    <w:rsid w:val="7D4B685C"/>
    <w:rsid w:val="7DBC1B5A"/>
    <w:rsid w:val="7DE74E74"/>
    <w:rsid w:val="7DF4058D"/>
    <w:rsid w:val="7DF5646B"/>
    <w:rsid w:val="7DFC3DAC"/>
    <w:rsid w:val="7E793D4A"/>
    <w:rsid w:val="7F7944DE"/>
    <w:rsid w:val="7F995ACE"/>
    <w:rsid w:val="7FB90F35"/>
    <w:rsid w:val="7FCB2E0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link w:val="10"/>
    <w:qFormat/>
    <w:uiPriority w:val="0"/>
    <w:rPr>
      <w:rFonts w:eastAsia="宋体"/>
      <w:sz w:val="21"/>
      <w:szCs w:val="20"/>
    </w:rPr>
  </w:style>
  <w:style w:type="table" w:default="1" w:styleId="8">
    <w:name w:val="Normal Table"/>
    <w:semiHidden/>
    <w:qFormat/>
    <w:uiPriority w:val="0"/>
    <w:tblPr>
      <w:tblCellMar>
        <w:top w:w="0" w:type="dxa"/>
        <w:left w:w="108" w:type="dxa"/>
        <w:bottom w:w="0" w:type="dxa"/>
        <w:right w:w="108" w:type="dxa"/>
      </w:tblCellMar>
    </w:tblPr>
  </w:style>
  <w:style w:type="paragraph" w:styleId="2">
    <w:name w:val="footnote text"/>
    <w:basedOn w:val="1"/>
    <w:next w:val="3"/>
    <w:qFormat/>
    <w:uiPriority w:val="0"/>
    <w:pPr>
      <w:snapToGrid w:val="0"/>
      <w:jc w:val="left"/>
    </w:pPr>
    <w:rPr>
      <w:sz w:val="18"/>
      <w:szCs w:val="18"/>
    </w:rPr>
  </w:style>
  <w:style w:type="paragraph" w:styleId="3">
    <w:name w:val="Body Text First Indent 2"/>
    <w:basedOn w:val="4"/>
    <w:next w:val="1"/>
    <w:uiPriority w:val="0"/>
    <w:pPr>
      <w:ind w:firstLine="420" w:firstLineChars="200"/>
    </w:pPr>
  </w:style>
  <w:style w:type="paragraph" w:styleId="4">
    <w:name w:val="Body Text Indent"/>
    <w:basedOn w:val="1"/>
    <w:next w:val="3"/>
    <w:qFormat/>
    <w:uiPriority w:val="0"/>
    <w:pPr>
      <w:widowControl/>
      <w:spacing w:after="120"/>
      <w:ind w:left="420" w:leftChars="200"/>
      <w:jc w:val="left"/>
    </w:pPr>
    <w:rPr>
      <w:rFonts w:ascii="宋体" w:hAnsi="宋体" w:eastAsia="宋体" w:cs="宋体"/>
      <w:kern w:val="0"/>
      <w:sz w:val="24"/>
    </w:rPr>
  </w:style>
  <w:style w:type="paragraph" w:styleId="5">
    <w:name w:val="Balloon Text"/>
    <w:basedOn w:val="1"/>
    <w:link w:val="12"/>
    <w:uiPriority w:val="0"/>
    <w:rPr>
      <w:sz w:val="18"/>
      <w:szCs w:val="18"/>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customStyle="1" w:styleId="10">
    <w:name w:val=" Char"/>
    <w:basedOn w:val="1"/>
    <w:link w:val="9"/>
    <w:qFormat/>
    <w:uiPriority w:val="0"/>
    <w:pPr>
      <w:widowControl/>
      <w:spacing w:after="160" w:line="240" w:lineRule="exact"/>
      <w:jc w:val="left"/>
    </w:pPr>
    <w:rPr>
      <w:rFonts w:eastAsia="宋体"/>
      <w:sz w:val="21"/>
      <w:szCs w:val="20"/>
    </w:rPr>
  </w:style>
  <w:style w:type="character" w:styleId="11">
    <w:name w:val="page number"/>
    <w:basedOn w:val="9"/>
    <w:qFormat/>
    <w:uiPriority w:val="0"/>
  </w:style>
  <w:style w:type="character" w:customStyle="1" w:styleId="12">
    <w:name w:val="批注框文本 字符"/>
    <w:link w:val="5"/>
    <w:qFormat/>
    <w:uiPriority w:val="0"/>
    <w:rPr>
      <w:rFonts w:eastAsia="宋体"/>
      <w:kern w:val="2"/>
      <w:sz w:val="18"/>
      <w:szCs w:val="18"/>
    </w:rPr>
  </w:style>
  <w:style w:type="character" w:customStyle="1" w:styleId="13">
    <w:name w:val="页码 New New New New New New"/>
    <w:basedOn w:val="9"/>
    <w:qFormat/>
    <w:uiPriority w:val="0"/>
  </w:style>
  <w:style w:type="character" w:customStyle="1" w:styleId="14">
    <w:name w:val="页码 New New"/>
    <w:basedOn w:val="9"/>
    <w:qFormat/>
    <w:uiPriority w:val="0"/>
  </w:style>
  <w:style w:type="character" w:customStyle="1" w:styleId="15">
    <w:name w:val="font41"/>
    <w:qFormat/>
    <w:uiPriority w:val="0"/>
    <w:rPr>
      <w:rFonts w:hint="eastAsia" w:ascii="宋体" w:hAnsi="宋体" w:eastAsia="宋体" w:cs="宋体"/>
      <w:color w:val="000000"/>
      <w:sz w:val="20"/>
      <w:szCs w:val="20"/>
      <w:u w:val="none"/>
    </w:rPr>
  </w:style>
  <w:style w:type="character" w:customStyle="1" w:styleId="16">
    <w:name w:val="页码 New"/>
    <w:basedOn w:val="9"/>
    <w:qFormat/>
    <w:uiPriority w:val="0"/>
  </w:style>
  <w:style w:type="character" w:customStyle="1" w:styleId="17">
    <w:name w:val="页码 New New New"/>
    <w:basedOn w:val="9"/>
    <w:qFormat/>
    <w:uiPriority w:val="0"/>
  </w:style>
  <w:style w:type="character" w:customStyle="1" w:styleId="18">
    <w:name w:val="页码 New New New New"/>
    <w:basedOn w:val="9"/>
    <w:uiPriority w:val="0"/>
  </w:style>
  <w:style w:type="character" w:customStyle="1" w:styleId="19">
    <w:name w:val="页码 New New New New New"/>
    <w:basedOn w:val="9"/>
    <w:uiPriority w:val="0"/>
  </w:style>
  <w:style w:type="paragraph" w:customStyle="1" w:styleId="20">
    <w:name w:val="页眉 New New New New New New New New New New"/>
    <w:basedOn w:val="21"/>
    <w:qFormat/>
    <w:uiPriority w:val="0"/>
    <w:pPr>
      <w:pBdr>
        <w:bottom w:val="single" w:color="auto" w:sz="6" w:space="1"/>
      </w:pBdr>
      <w:tabs>
        <w:tab w:val="center" w:pos="4153"/>
        <w:tab w:val="right" w:pos="8306"/>
      </w:tabs>
      <w:snapToGrid w:val="0"/>
      <w:jc w:val="center"/>
    </w:pPr>
    <w:rPr>
      <w:sz w:val="18"/>
      <w:szCs w:val="18"/>
    </w:rPr>
  </w:style>
  <w:style w:type="paragraph" w:customStyle="1" w:styleId="21">
    <w:name w:val="正文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22">
    <w:name w:val="正文 New New New New New New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23">
    <w:name w:val="正文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24">
    <w:name w:val="正文 New New New"/>
    <w:qFormat/>
    <w:uiPriority w:val="0"/>
    <w:pPr>
      <w:widowControl w:val="0"/>
      <w:jc w:val="both"/>
    </w:pPr>
    <w:rPr>
      <w:rFonts w:ascii="Times New Roman" w:hAnsi="Times New Roman" w:eastAsia="仿宋_GB2312" w:cs="Times New Roman"/>
      <w:kern w:val="2"/>
      <w:sz w:val="32"/>
      <w:lang w:val="en-US" w:eastAsia="zh-CN" w:bidi="ar-SA"/>
    </w:rPr>
  </w:style>
  <w:style w:type="paragraph" w:customStyle="1" w:styleId="25">
    <w:name w:val="正文 New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26">
    <w:name w:val="正文 New New New New"/>
    <w:uiPriority w:val="0"/>
    <w:pPr>
      <w:widowControl w:val="0"/>
      <w:jc w:val="both"/>
    </w:pPr>
    <w:rPr>
      <w:rFonts w:ascii="Times New Roman" w:hAnsi="Times New Roman" w:eastAsia="仿宋_GB2312" w:cs="Times New Roman"/>
      <w:kern w:val="2"/>
      <w:sz w:val="32"/>
      <w:lang w:val="en-US" w:eastAsia="zh-CN" w:bidi="ar-SA"/>
    </w:rPr>
  </w:style>
  <w:style w:type="paragraph" w:customStyle="1" w:styleId="27">
    <w:name w:val="页眉 New New New New New New New New New New New New New New New New New New"/>
    <w:basedOn w:val="28"/>
    <w:uiPriority w:val="0"/>
    <w:pPr>
      <w:pBdr>
        <w:bottom w:val="single" w:color="auto" w:sz="6" w:space="1"/>
      </w:pBdr>
      <w:tabs>
        <w:tab w:val="center" w:pos="4153"/>
        <w:tab w:val="right" w:pos="8306"/>
      </w:tabs>
      <w:snapToGrid w:val="0"/>
      <w:jc w:val="center"/>
    </w:pPr>
    <w:rPr>
      <w:sz w:val="18"/>
      <w:szCs w:val="18"/>
    </w:rPr>
  </w:style>
  <w:style w:type="paragraph" w:customStyle="1" w:styleId="28">
    <w:name w:val="正文 New New New New New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29">
    <w:name w:val="页脚 New New New New New New New New New New"/>
    <w:basedOn w:val="21"/>
    <w:qFormat/>
    <w:uiPriority w:val="0"/>
    <w:pPr>
      <w:tabs>
        <w:tab w:val="center" w:pos="4153"/>
        <w:tab w:val="right" w:pos="8306"/>
      </w:tabs>
      <w:snapToGrid w:val="0"/>
      <w:jc w:val="left"/>
    </w:pPr>
    <w:rPr>
      <w:sz w:val="18"/>
      <w:szCs w:val="18"/>
    </w:rPr>
  </w:style>
  <w:style w:type="paragraph" w:customStyle="1" w:styleId="30">
    <w:name w:val="页脚 New New New New New New"/>
    <w:basedOn w:val="31"/>
    <w:qFormat/>
    <w:uiPriority w:val="0"/>
    <w:pPr>
      <w:tabs>
        <w:tab w:val="center" w:pos="4153"/>
        <w:tab w:val="right" w:pos="8306"/>
      </w:tabs>
      <w:snapToGrid w:val="0"/>
      <w:jc w:val="left"/>
    </w:pPr>
    <w:rPr>
      <w:sz w:val="18"/>
      <w:szCs w:val="18"/>
    </w:rPr>
  </w:style>
  <w:style w:type="paragraph" w:customStyle="1" w:styleId="31">
    <w:name w:val="正文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32">
    <w:name w:val="正文 New New New New New New New New New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33">
    <w:name w:val="正文 New"/>
    <w:uiPriority w:val="0"/>
    <w:pPr>
      <w:widowControl w:val="0"/>
      <w:jc w:val="both"/>
    </w:pPr>
    <w:rPr>
      <w:rFonts w:ascii="Times New Roman" w:hAnsi="Times New Roman" w:eastAsia="仿宋_GB2312" w:cs="Times New Roman"/>
      <w:kern w:val="2"/>
      <w:sz w:val="32"/>
      <w:lang w:val="en-US" w:eastAsia="zh-CN" w:bidi="ar-SA"/>
    </w:rPr>
  </w:style>
  <w:style w:type="paragraph" w:customStyle="1" w:styleId="34">
    <w:name w:val="正文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35">
    <w:name w:val="页脚 New New New New"/>
    <w:basedOn w:val="26"/>
    <w:uiPriority w:val="0"/>
    <w:pPr>
      <w:tabs>
        <w:tab w:val="center" w:pos="4153"/>
        <w:tab w:val="right" w:pos="8306"/>
      </w:tabs>
      <w:snapToGrid w:val="0"/>
      <w:jc w:val="left"/>
    </w:pPr>
    <w:rPr>
      <w:rFonts w:eastAsia="仿宋_GB2312"/>
      <w:kern w:val="2"/>
      <w:sz w:val="18"/>
    </w:rPr>
  </w:style>
  <w:style w:type="paragraph" w:customStyle="1" w:styleId="36">
    <w:name w:val="页眉 New New New"/>
    <w:basedOn w:val="24"/>
    <w:uiPriority w:val="0"/>
    <w:pPr>
      <w:pBdr>
        <w:bottom w:val="single" w:color="auto" w:sz="6" w:space="1"/>
      </w:pBdr>
      <w:tabs>
        <w:tab w:val="center" w:pos="4153"/>
        <w:tab w:val="right" w:pos="8306"/>
      </w:tabs>
      <w:snapToGrid w:val="0"/>
      <w:jc w:val="center"/>
    </w:pPr>
    <w:rPr>
      <w:sz w:val="18"/>
      <w:szCs w:val="18"/>
    </w:rPr>
  </w:style>
  <w:style w:type="paragraph" w:customStyle="1" w:styleId="37">
    <w:name w:val="页眉 New"/>
    <w:basedOn w:val="33"/>
    <w:qFormat/>
    <w:uiPriority w:val="0"/>
    <w:pPr>
      <w:pBdr>
        <w:bottom w:val="single" w:color="auto" w:sz="6" w:space="1"/>
      </w:pBdr>
      <w:tabs>
        <w:tab w:val="center" w:pos="4153"/>
        <w:tab w:val="right" w:pos="8306"/>
      </w:tabs>
      <w:snapToGrid w:val="0"/>
      <w:jc w:val="center"/>
    </w:pPr>
    <w:rPr>
      <w:sz w:val="18"/>
      <w:szCs w:val="18"/>
    </w:rPr>
  </w:style>
  <w:style w:type="paragraph" w:customStyle="1" w:styleId="38">
    <w:name w:val="正文 New New New New New New New New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39">
    <w:name w:val="页眉 New New New New New New New New New New New New New New New"/>
    <w:basedOn w:val="23"/>
    <w:qFormat/>
    <w:uiPriority w:val="0"/>
    <w:pPr>
      <w:pBdr>
        <w:bottom w:val="single" w:color="auto" w:sz="6" w:space="1"/>
      </w:pBdr>
      <w:tabs>
        <w:tab w:val="center" w:pos="4153"/>
        <w:tab w:val="right" w:pos="8306"/>
      </w:tabs>
      <w:snapToGrid w:val="0"/>
      <w:jc w:val="center"/>
    </w:pPr>
    <w:rPr>
      <w:sz w:val="18"/>
      <w:szCs w:val="18"/>
    </w:rPr>
  </w:style>
  <w:style w:type="paragraph" w:customStyle="1" w:styleId="40">
    <w:name w:val="正文 New New New New New New New New New New New New New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1">
    <w:name w:val="正文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2">
    <w:name w:val="正文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3">
    <w:name w:val="页脚 New New New New New New New New New New New New New New New New New New New New New New New"/>
    <w:basedOn w:val="38"/>
    <w:uiPriority w:val="0"/>
    <w:pPr>
      <w:tabs>
        <w:tab w:val="center" w:pos="4153"/>
        <w:tab w:val="right" w:pos="8306"/>
      </w:tabs>
      <w:snapToGrid w:val="0"/>
      <w:jc w:val="left"/>
    </w:pPr>
    <w:rPr>
      <w:sz w:val="18"/>
      <w:szCs w:val="18"/>
    </w:rPr>
  </w:style>
  <w:style w:type="paragraph" w:customStyle="1" w:styleId="44">
    <w:name w:val="页脚 New New New New New New New New New"/>
    <w:basedOn w:val="45"/>
    <w:uiPriority w:val="0"/>
    <w:pPr>
      <w:tabs>
        <w:tab w:val="center" w:pos="4153"/>
        <w:tab w:val="right" w:pos="8306"/>
      </w:tabs>
      <w:snapToGrid w:val="0"/>
      <w:jc w:val="left"/>
    </w:pPr>
    <w:rPr>
      <w:sz w:val="18"/>
      <w:szCs w:val="18"/>
    </w:rPr>
  </w:style>
  <w:style w:type="paragraph" w:customStyle="1" w:styleId="45">
    <w:name w:val="正文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6">
    <w:name w:val="页脚 New New New New New New New New New New New New New New New New New New New New New New New New"/>
    <w:basedOn w:val="47"/>
    <w:uiPriority w:val="0"/>
    <w:pPr>
      <w:tabs>
        <w:tab w:val="center" w:pos="4153"/>
        <w:tab w:val="right" w:pos="8306"/>
      </w:tabs>
      <w:snapToGrid w:val="0"/>
      <w:jc w:val="left"/>
    </w:pPr>
    <w:rPr>
      <w:sz w:val="18"/>
      <w:szCs w:val="18"/>
    </w:rPr>
  </w:style>
  <w:style w:type="paragraph" w:customStyle="1" w:styleId="47">
    <w:name w:val="正文 New New New New New New New New New New New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8">
    <w:name w:val="正文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49">
    <w:name w:val="页脚 New New New New New New New New New New New New"/>
    <w:basedOn w:val="34"/>
    <w:uiPriority w:val="0"/>
    <w:pPr>
      <w:tabs>
        <w:tab w:val="center" w:pos="4153"/>
        <w:tab w:val="right" w:pos="8306"/>
      </w:tabs>
      <w:snapToGrid w:val="0"/>
      <w:jc w:val="left"/>
    </w:pPr>
    <w:rPr>
      <w:sz w:val="18"/>
      <w:szCs w:val="18"/>
    </w:rPr>
  </w:style>
  <w:style w:type="paragraph" w:customStyle="1" w:styleId="50">
    <w:name w:val="页眉 New New New New New New New New New New New New New New New New New New New New New New New New"/>
    <w:basedOn w:val="47"/>
    <w:uiPriority w:val="0"/>
    <w:pPr>
      <w:pBdr>
        <w:bottom w:val="single" w:color="auto" w:sz="6" w:space="1"/>
      </w:pBdr>
      <w:tabs>
        <w:tab w:val="center" w:pos="4153"/>
        <w:tab w:val="right" w:pos="8306"/>
      </w:tabs>
      <w:snapToGrid w:val="0"/>
      <w:jc w:val="center"/>
    </w:pPr>
    <w:rPr>
      <w:sz w:val="18"/>
      <w:szCs w:val="18"/>
    </w:rPr>
  </w:style>
  <w:style w:type="paragraph" w:customStyle="1" w:styleId="51">
    <w:name w:val="页脚 New New New New New New New New New New New New New New New New New New New New New New New New New New"/>
    <w:basedOn w:val="40"/>
    <w:uiPriority w:val="0"/>
    <w:pPr>
      <w:tabs>
        <w:tab w:val="center" w:pos="4153"/>
        <w:tab w:val="right" w:pos="8306"/>
      </w:tabs>
      <w:snapToGrid w:val="0"/>
      <w:jc w:val="left"/>
    </w:pPr>
    <w:rPr>
      <w:sz w:val="18"/>
      <w:szCs w:val="18"/>
    </w:rPr>
  </w:style>
  <w:style w:type="paragraph" w:customStyle="1" w:styleId="52">
    <w:name w:val="页脚 New New New New New New New New New New New New New New New New New New"/>
    <w:basedOn w:val="28"/>
    <w:qFormat/>
    <w:uiPriority w:val="0"/>
    <w:pPr>
      <w:tabs>
        <w:tab w:val="center" w:pos="4153"/>
        <w:tab w:val="right" w:pos="8306"/>
      </w:tabs>
      <w:snapToGrid w:val="0"/>
      <w:jc w:val="left"/>
    </w:pPr>
    <w:rPr>
      <w:sz w:val="18"/>
      <w:szCs w:val="18"/>
    </w:rPr>
  </w:style>
  <w:style w:type="paragraph" w:customStyle="1" w:styleId="53">
    <w:name w:val="页眉 New New New New New New New New"/>
    <w:basedOn w:val="54"/>
    <w:uiPriority w:val="0"/>
    <w:pPr>
      <w:pBdr>
        <w:bottom w:val="single" w:color="auto" w:sz="6" w:space="1"/>
      </w:pBdr>
      <w:tabs>
        <w:tab w:val="center" w:pos="4153"/>
        <w:tab w:val="right" w:pos="8306"/>
      </w:tabs>
      <w:snapToGrid w:val="0"/>
      <w:jc w:val="center"/>
    </w:pPr>
    <w:rPr>
      <w:sz w:val="18"/>
      <w:szCs w:val="18"/>
    </w:rPr>
  </w:style>
  <w:style w:type="paragraph" w:customStyle="1" w:styleId="54">
    <w:name w:val="正文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55">
    <w:name w:val="页眉 New New New New New New New New New New New New New New New New New New New New"/>
    <w:basedOn w:val="56"/>
    <w:uiPriority w:val="0"/>
    <w:pPr>
      <w:pBdr>
        <w:bottom w:val="single" w:color="auto" w:sz="6" w:space="1"/>
      </w:pBdr>
      <w:tabs>
        <w:tab w:val="center" w:pos="4153"/>
        <w:tab w:val="right" w:pos="8306"/>
      </w:tabs>
      <w:snapToGrid w:val="0"/>
      <w:jc w:val="center"/>
    </w:pPr>
    <w:rPr>
      <w:sz w:val="18"/>
      <w:szCs w:val="18"/>
    </w:rPr>
  </w:style>
  <w:style w:type="paragraph" w:customStyle="1" w:styleId="56">
    <w:name w:val="正文 New New New New New New New New New New New New New New New New New New New New"/>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57">
    <w:name w:val="页脚 New New New New New New New New New New New New New New New New"/>
    <w:basedOn w:val="25"/>
    <w:qFormat/>
    <w:uiPriority w:val="0"/>
    <w:pPr>
      <w:tabs>
        <w:tab w:val="center" w:pos="4153"/>
        <w:tab w:val="right" w:pos="8306"/>
      </w:tabs>
      <w:snapToGrid w:val="0"/>
      <w:jc w:val="left"/>
    </w:pPr>
    <w:rPr>
      <w:sz w:val="18"/>
      <w:szCs w:val="18"/>
    </w:rPr>
  </w:style>
  <w:style w:type="paragraph" w:customStyle="1" w:styleId="58">
    <w:name w:val="正文 New New"/>
    <w:qFormat/>
    <w:uiPriority w:val="0"/>
    <w:pPr>
      <w:widowControl w:val="0"/>
      <w:jc w:val="both"/>
    </w:pPr>
    <w:rPr>
      <w:rFonts w:ascii="Times New Roman" w:hAnsi="Times New Roman" w:eastAsia="仿宋_GB2312" w:cs="Times New Roman"/>
      <w:kern w:val="2"/>
      <w:sz w:val="32"/>
      <w:lang w:val="en-US" w:eastAsia="zh-CN" w:bidi="ar-SA"/>
    </w:rPr>
  </w:style>
  <w:style w:type="paragraph" w:customStyle="1" w:styleId="59">
    <w:name w:val="页脚 New New New New New New New New New New New New New New New New New New New New New New"/>
    <w:basedOn w:val="32"/>
    <w:qFormat/>
    <w:uiPriority w:val="0"/>
    <w:pPr>
      <w:tabs>
        <w:tab w:val="center" w:pos="4153"/>
        <w:tab w:val="right" w:pos="8306"/>
      </w:tabs>
      <w:snapToGrid w:val="0"/>
      <w:jc w:val="left"/>
    </w:pPr>
    <w:rPr>
      <w:sz w:val="18"/>
      <w:szCs w:val="18"/>
    </w:rPr>
  </w:style>
  <w:style w:type="paragraph" w:customStyle="1" w:styleId="60">
    <w:name w:val="页脚 New New New New New"/>
    <w:basedOn w:val="41"/>
    <w:uiPriority w:val="0"/>
    <w:pPr>
      <w:tabs>
        <w:tab w:val="center" w:pos="4153"/>
        <w:tab w:val="right" w:pos="8306"/>
      </w:tabs>
      <w:snapToGrid w:val="0"/>
      <w:jc w:val="left"/>
    </w:pPr>
    <w:rPr>
      <w:sz w:val="18"/>
      <w:szCs w:val="18"/>
    </w:rPr>
  </w:style>
  <w:style w:type="paragraph" w:customStyle="1" w:styleId="61">
    <w:name w:val="页脚 New New New New New New New New New New New New New New New New New New New New New"/>
    <w:basedOn w:val="22"/>
    <w:uiPriority w:val="0"/>
    <w:pPr>
      <w:tabs>
        <w:tab w:val="center" w:pos="4153"/>
        <w:tab w:val="right" w:pos="8306"/>
      </w:tabs>
      <w:snapToGrid w:val="0"/>
      <w:jc w:val="left"/>
    </w:pPr>
    <w:rPr>
      <w:sz w:val="18"/>
      <w:szCs w:val="18"/>
    </w:rPr>
  </w:style>
  <w:style w:type="paragraph" w:customStyle="1" w:styleId="62">
    <w:name w:val="页眉 New New New New New New New New New New New New New"/>
    <w:basedOn w:val="48"/>
    <w:qFormat/>
    <w:uiPriority w:val="0"/>
    <w:pPr>
      <w:pBdr>
        <w:bottom w:val="single" w:color="auto" w:sz="6" w:space="1"/>
      </w:pBdr>
      <w:tabs>
        <w:tab w:val="center" w:pos="4153"/>
        <w:tab w:val="right" w:pos="8306"/>
      </w:tabs>
      <w:snapToGrid w:val="0"/>
      <w:jc w:val="center"/>
    </w:pPr>
    <w:rPr>
      <w:sz w:val="18"/>
      <w:szCs w:val="18"/>
    </w:rPr>
  </w:style>
  <w:style w:type="paragraph" w:customStyle="1" w:styleId="63">
    <w:name w:val="页眉 New New New New New New New New New New New New New New New New"/>
    <w:basedOn w:val="25"/>
    <w:qFormat/>
    <w:uiPriority w:val="0"/>
    <w:pPr>
      <w:pBdr>
        <w:bottom w:val="single" w:color="auto" w:sz="6" w:space="1"/>
      </w:pBdr>
      <w:tabs>
        <w:tab w:val="center" w:pos="4153"/>
        <w:tab w:val="right" w:pos="8306"/>
      </w:tabs>
      <w:snapToGrid w:val="0"/>
      <w:jc w:val="center"/>
    </w:pPr>
    <w:rPr>
      <w:sz w:val="18"/>
      <w:szCs w:val="18"/>
    </w:rPr>
  </w:style>
  <w:style w:type="paragraph" w:customStyle="1" w:styleId="64">
    <w:name w:val="p0"/>
    <w:basedOn w:val="26"/>
    <w:qFormat/>
    <w:uiPriority w:val="0"/>
    <w:pPr>
      <w:widowControl/>
    </w:pPr>
    <w:rPr>
      <w:rFonts w:eastAsia="宋体"/>
      <w:kern w:val="0"/>
      <w:szCs w:val="32"/>
    </w:rPr>
  </w:style>
  <w:style w:type="paragraph" w:customStyle="1" w:styleId="65">
    <w:name w:val="正文 New New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66">
    <w:name w:val="正文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67">
    <w:name w:val="页眉 New New New New New New New New New New New New New New New New New New New New New New New"/>
    <w:basedOn w:val="38"/>
    <w:qFormat/>
    <w:uiPriority w:val="0"/>
    <w:pPr>
      <w:pBdr>
        <w:bottom w:val="single" w:color="auto" w:sz="6" w:space="1"/>
      </w:pBdr>
      <w:tabs>
        <w:tab w:val="center" w:pos="4153"/>
        <w:tab w:val="right" w:pos="8306"/>
      </w:tabs>
      <w:snapToGrid w:val="0"/>
      <w:jc w:val="center"/>
    </w:pPr>
    <w:rPr>
      <w:sz w:val="18"/>
      <w:szCs w:val="18"/>
    </w:rPr>
  </w:style>
  <w:style w:type="paragraph" w:customStyle="1" w:styleId="68">
    <w:name w:val="页眉 New New New New New New New New New New New New New New New New New New New New New New New New New New"/>
    <w:basedOn w:val="40"/>
    <w:qFormat/>
    <w:uiPriority w:val="0"/>
    <w:pPr>
      <w:pBdr>
        <w:bottom w:val="single" w:color="auto" w:sz="6" w:space="1"/>
      </w:pBdr>
      <w:tabs>
        <w:tab w:val="center" w:pos="4153"/>
        <w:tab w:val="right" w:pos="8306"/>
      </w:tabs>
      <w:snapToGrid w:val="0"/>
      <w:jc w:val="center"/>
    </w:pPr>
    <w:rPr>
      <w:sz w:val="18"/>
      <w:szCs w:val="18"/>
    </w:rPr>
  </w:style>
  <w:style w:type="paragraph" w:customStyle="1" w:styleId="69">
    <w:name w:val="页眉 New New New New New New New New New New New New"/>
    <w:basedOn w:val="34"/>
    <w:qFormat/>
    <w:uiPriority w:val="0"/>
    <w:pPr>
      <w:pBdr>
        <w:bottom w:val="single" w:color="auto" w:sz="6" w:space="1"/>
      </w:pBdr>
      <w:tabs>
        <w:tab w:val="center" w:pos="4153"/>
        <w:tab w:val="right" w:pos="8306"/>
      </w:tabs>
      <w:snapToGrid w:val="0"/>
      <w:jc w:val="center"/>
    </w:pPr>
    <w:rPr>
      <w:sz w:val="18"/>
      <w:szCs w:val="18"/>
    </w:rPr>
  </w:style>
  <w:style w:type="paragraph" w:customStyle="1" w:styleId="70">
    <w:name w:val="页脚 New New New New New New New New"/>
    <w:basedOn w:val="54"/>
    <w:qFormat/>
    <w:uiPriority w:val="0"/>
    <w:pPr>
      <w:tabs>
        <w:tab w:val="center" w:pos="4153"/>
        <w:tab w:val="right" w:pos="8306"/>
      </w:tabs>
      <w:snapToGrid w:val="0"/>
      <w:jc w:val="left"/>
    </w:pPr>
    <w:rPr>
      <w:sz w:val="18"/>
      <w:szCs w:val="18"/>
    </w:rPr>
  </w:style>
  <w:style w:type="paragraph" w:customStyle="1" w:styleId="71">
    <w:name w:val="页眉 New New New New New New New New New"/>
    <w:basedOn w:val="45"/>
    <w:qFormat/>
    <w:uiPriority w:val="0"/>
    <w:pPr>
      <w:pBdr>
        <w:bottom w:val="single" w:color="auto" w:sz="6" w:space="1"/>
      </w:pBdr>
      <w:tabs>
        <w:tab w:val="center" w:pos="4153"/>
        <w:tab w:val="right" w:pos="8306"/>
      </w:tabs>
      <w:snapToGrid w:val="0"/>
      <w:jc w:val="center"/>
    </w:pPr>
    <w:rPr>
      <w:sz w:val="18"/>
      <w:szCs w:val="18"/>
    </w:rPr>
  </w:style>
  <w:style w:type="paragraph" w:customStyle="1" w:styleId="72">
    <w:name w:val="页眉 New New New New"/>
    <w:basedOn w:val="26"/>
    <w:qFormat/>
    <w:uiPriority w:val="0"/>
    <w:pPr>
      <w:pBdr>
        <w:bottom w:val="single" w:color="auto" w:sz="6" w:space="1"/>
      </w:pBdr>
      <w:tabs>
        <w:tab w:val="center" w:pos="4153"/>
        <w:tab w:val="right" w:pos="8306"/>
      </w:tabs>
      <w:snapToGrid w:val="0"/>
      <w:jc w:val="center"/>
    </w:pPr>
    <w:rPr>
      <w:sz w:val="18"/>
      <w:szCs w:val="18"/>
    </w:rPr>
  </w:style>
  <w:style w:type="paragraph" w:customStyle="1" w:styleId="73">
    <w:name w:val="页眉 New New New New New New New"/>
    <w:basedOn w:val="66"/>
    <w:qFormat/>
    <w:uiPriority w:val="0"/>
    <w:pPr>
      <w:pBdr>
        <w:bottom w:val="single" w:color="auto" w:sz="6" w:space="1"/>
      </w:pBdr>
      <w:tabs>
        <w:tab w:val="center" w:pos="4153"/>
        <w:tab w:val="right" w:pos="8306"/>
      </w:tabs>
      <w:snapToGrid w:val="0"/>
      <w:jc w:val="center"/>
    </w:pPr>
    <w:rPr>
      <w:sz w:val="18"/>
      <w:szCs w:val="18"/>
    </w:rPr>
  </w:style>
  <w:style w:type="paragraph" w:customStyle="1" w:styleId="74">
    <w:name w:val="页眉 New New New New New"/>
    <w:basedOn w:val="41"/>
    <w:qFormat/>
    <w:uiPriority w:val="0"/>
    <w:pPr>
      <w:pBdr>
        <w:bottom w:val="single" w:color="auto" w:sz="6" w:space="1"/>
      </w:pBdr>
      <w:tabs>
        <w:tab w:val="center" w:pos="4153"/>
        <w:tab w:val="right" w:pos="8306"/>
      </w:tabs>
      <w:snapToGrid w:val="0"/>
      <w:jc w:val="center"/>
    </w:pPr>
    <w:rPr>
      <w:sz w:val="18"/>
      <w:szCs w:val="18"/>
    </w:rPr>
  </w:style>
  <w:style w:type="paragraph" w:customStyle="1" w:styleId="75">
    <w:name w:val="页眉 New New New New New New New New New New New New New New New New New"/>
    <w:basedOn w:val="65"/>
    <w:qFormat/>
    <w:uiPriority w:val="0"/>
    <w:pPr>
      <w:pBdr>
        <w:bottom w:val="single" w:color="auto" w:sz="6" w:space="1"/>
      </w:pBdr>
      <w:tabs>
        <w:tab w:val="center" w:pos="4153"/>
        <w:tab w:val="right" w:pos="8306"/>
      </w:tabs>
      <w:snapToGrid w:val="0"/>
      <w:jc w:val="center"/>
    </w:pPr>
    <w:rPr>
      <w:sz w:val="18"/>
      <w:szCs w:val="18"/>
    </w:rPr>
  </w:style>
  <w:style w:type="paragraph" w:customStyle="1" w:styleId="76">
    <w:name w:val="页脚 New New New New New New New New New New New New New New New New New"/>
    <w:basedOn w:val="65"/>
    <w:qFormat/>
    <w:uiPriority w:val="0"/>
    <w:pPr>
      <w:tabs>
        <w:tab w:val="center" w:pos="4153"/>
        <w:tab w:val="right" w:pos="8306"/>
      </w:tabs>
      <w:snapToGrid w:val="0"/>
      <w:jc w:val="left"/>
    </w:pPr>
    <w:rPr>
      <w:sz w:val="18"/>
      <w:szCs w:val="18"/>
    </w:rPr>
  </w:style>
  <w:style w:type="paragraph" w:customStyle="1" w:styleId="77">
    <w:name w:val="页脚 New New New New New New New New New New New New New New"/>
    <w:basedOn w:val="78"/>
    <w:qFormat/>
    <w:uiPriority w:val="0"/>
    <w:pPr>
      <w:tabs>
        <w:tab w:val="center" w:pos="4153"/>
        <w:tab w:val="right" w:pos="8306"/>
      </w:tabs>
      <w:snapToGrid w:val="0"/>
      <w:jc w:val="left"/>
    </w:pPr>
    <w:rPr>
      <w:rFonts w:eastAsia="仿宋_GB2312"/>
      <w:kern w:val="2"/>
      <w:sz w:val="18"/>
    </w:rPr>
  </w:style>
  <w:style w:type="paragraph" w:customStyle="1" w:styleId="78">
    <w:name w:val="正文 New New New New New New New New New New New New New New"/>
    <w:qFormat/>
    <w:uiPriority w:val="0"/>
    <w:pPr>
      <w:widowControl w:val="0"/>
      <w:jc w:val="both"/>
    </w:pPr>
    <w:rPr>
      <w:rFonts w:ascii="Times New Roman" w:hAnsi="Times New Roman" w:eastAsia="仿宋_GB2312" w:cs="Times New Roman"/>
      <w:kern w:val="2"/>
      <w:sz w:val="32"/>
      <w:lang w:val="en-US" w:eastAsia="zh-CN" w:bidi="ar-SA"/>
    </w:rPr>
  </w:style>
  <w:style w:type="paragraph" w:customStyle="1" w:styleId="79">
    <w:name w:val="正文 New New New New New New New New New New New New New New New New New New New"/>
    <w:qFormat/>
    <w:uiPriority w:val="0"/>
    <w:pPr>
      <w:widowControl w:val="0"/>
      <w:spacing w:line="600" w:lineRule="exact"/>
      <w:ind w:firstLine="200" w:firstLineChars="200"/>
      <w:jc w:val="both"/>
    </w:pPr>
    <w:rPr>
      <w:rFonts w:ascii="Times New Roman" w:hAnsi="Times New Roman" w:eastAsia="仿宋_GB2312" w:cs="Times New Roman"/>
      <w:kern w:val="2"/>
      <w:sz w:val="32"/>
      <w:szCs w:val="22"/>
      <w:lang w:val="en-US" w:eastAsia="zh-CN" w:bidi="ar-SA"/>
    </w:rPr>
  </w:style>
  <w:style w:type="paragraph" w:customStyle="1" w:styleId="80">
    <w:name w:val="页眉 New New New New New New New New New New New New New New New New New New New New New"/>
    <w:basedOn w:val="22"/>
    <w:qFormat/>
    <w:uiPriority w:val="0"/>
    <w:pPr>
      <w:pBdr>
        <w:bottom w:val="single" w:color="auto" w:sz="6" w:space="1"/>
      </w:pBdr>
      <w:tabs>
        <w:tab w:val="center" w:pos="4153"/>
        <w:tab w:val="right" w:pos="8306"/>
      </w:tabs>
      <w:snapToGrid w:val="0"/>
      <w:jc w:val="center"/>
    </w:pPr>
    <w:rPr>
      <w:sz w:val="18"/>
      <w:szCs w:val="18"/>
    </w:rPr>
  </w:style>
  <w:style w:type="paragraph" w:customStyle="1" w:styleId="81">
    <w:name w:val="页脚 New New New New New New New New New New New"/>
    <w:basedOn w:val="42"/>
    <w:qFormat/>
    <w:uiPriority w:val="0"/>
    <w:pPr>
      <w:tabs>
        <w:tab w:val="center" w:pos="4153"/>
        <w:tab w:val="right" w:pos="8306"/>
      </w:tabs>
      <w:snapToGrid w:val="0"/>
      <w:jc w:val="left"/>
    </w:pPr>
    <w:rPr>
      <w:sz w:val="18"/>
      <w:szCs w:val="18"/>
    </w:rPr>
  </w:style>
  <w:style w:type="paragraph" w:customStyle="1" w:styleId="82">
    <w:name w:val="页脚 New New New New New New New New New New New New New New New New New New New New"/>
    <w:basedOn w:val="56"/>
    <w:qFormat/>
    <w:uiPriority w:val="0"/>
    <w:pPr>
      <w:tabs>
        <w:tab w:val="center" w:pos="4153"/>
        <w:tab w:val="right" w:pos="8306"/>
      </w:tabs>
      <w:snapToGrid w:val="0"/>
      <w:jc w:val="left"/>
    </w:pPr>
    <w:rPr>
      <w:sz w:val="18"/>
      <w:szCs w:val="18"/>
    </w:rPr>
  </w:style>
  <w:style w:type="paragraph" w:customStyle="1" w:styleId="83">
    <w:name w:val="页眉 New New"/>
    <w:basedOn w:val="58"/>
    <w:qFormat/>
    <w:uiPriority w:val="0"/>
    <w:pPr>
      <w:pBdr>
        <w:bottom w:val="single" w:color="auto" w:sz="6" w:space="1"/>
      </w:pBdr>
      <w:tabs>
        <w:tab w:val="center" w:pos="4153"/>
        <w:tab w:val="right" w:pos="8306"/>
      </w:tabs>
      <w:snapToGrid w:val="0"/>
      <w:jc w:val="center"/>
    </w:pPr>
    <w:rPr>
      <w:sz w:val="18"/>
      <w:szCs w:val="18"/>
    </w:rPr>
  </w:style>
  <w:style w:type="paragraph" w:customStyle="1" w:styleId="84">
    <w:name w:val="页眉 New New New New New New New New New New New New New New New New New New New New New New New New New"/>
    <w:basedOn w:val="85"/>
    <w:qFormat/>
    <w:uiPriority w:val="0"/>
    <w:pPr>
      <w:pBdr>
        <w:bottom w:val="single" w:color="auto" w:sz="6" w:space="1"/>
      </w:pBdr>
      <w:tabs>
        <w:tab w:val="center" w:pos="4153"/>
        <w:tab w:val="right" w:pos="8306"/>
      </w:tabs>
      <w:snapToGrid w:val="0"/>
      <w:jc w:val="center"/>
    </w:pPr>
    <w:rPr>
      <w:sz w:val="18"/>
      <w:szCs w:val="18"/>
    </w:rPr>
  </w:style>
  <w:style w:type="paragraph" w:customStyle="1" w:styleId="85">
    <w:name w:val="正文 New New New New New New New New New New New New New New New New New New New New New New New New New"/>
    <w:qFormat/>
    <w:uiPriority w:val="0"/>
    <w:pPr>
      <w:widowControl w:val="0"/>
      <w:jc w:val="both"/>
    </w:pPr>
    <w:rPr>
      <w:rFonts w:ascii="Times New Roman" w:hAnsi="Times New Roman" w:eastAsia="仿宋_GB2312" w:cs="Times New Roman"/>
      <w:kern w:val="2"/>
      <w:sz w:val="32"/>
      <w:lang w:val="en-US" w:eastAsia="zh-CN" w:bidi="ar-SA"/>
    </w:rPr>
  </w:style>
  <w:style w:type="paragraph" w:customStyle="1" w:styleId="86">
    <w:name w:val="页脚 New New New"/>
    <w:basedOn w:val="24"/>
    <w:qFormat/>
    <w:uiPriority w:val="0"/>
    <w:pPr>
      <w:tabs>
        <w:tab w:val="center" w:pos="4153"/>
        <w:tab w:val="right" w:pos="8306"/>
      </w:tabs>
      <w:snapToGrid w:val="0"/>
      <w:jc w:val="left"/>
    </w:pPr>
    <w:rPr>
      <w:rFonts w:eastAsia="仿宋_GB2312"/>
      <w:kern w:val="2"/>
      <w:sz w:val="18"/>
    </w:rPr>
  </w:style>
  <w:style w:type="paragraph" w:customStyle="1" w:styleId="87">
    <w:name w:val="页脚 New New New New New New New New New New New New New New New New New New New"/>
    <w:basedOn w:val="79"/>
    <w:qFormat/>
    <w:uiPriority w:val="0"/>
    <w:pPr>
      <w:tabs>
        <w:tab w:val="center" w:pos="4153"/>
        <w:tab w:val="right" w:pos="8306"/>
      </w:tabs>
      <w:snapToGrid w:val="0"/>
      <w:jc w:val="left"/>
    </w:pPr>
    <w:rPr>
      <w:sz w:val="18"/>
      <w:szCs w:val="18"/>
    </w:rPr>
  </w:style>
  <w:style w:type="paragraph" w:customStyle="1" w:styleId="88">
    <w:name w:val="页眉 New New New New New New New New New New New New New New New New New New New New New New"/>
    <w:basedOn w:val="32"/>
    <w:qFormat/>
    <w:uiPriority w:val="0"/>
    <w:pPr>
      <w:pBdr>
        <w:bottom w:val="single" w:color="auto" w:sz="6" w:space="1"/>
      </w:pBdr>
      <w:tabs>
        <w:tab w:val="center" w:pos="4153"/>
        <w:tab w:val="right" w:pos="8306"/>
      </w:tabs>
      <w:snapToGrid w:val="0"/>
      <w:jc w:val="center"/>
    </w:pPr>
    <w:rPr>
      <w:sz w:val="18"/>
      <w:szCs w:val="18"/>
    </w:rPr>
  </w:style>
  <w:style w:type="paragraph" w:customStyle="1" w:styleId="89">
    <w:name w:val="页脚 New New New New New New New New New New New New New New New New New New New New New New New New New"/>
    <w:basedOn w:val="85"/>
    <w:qFormat/>
    <w:uiPriority w:val="0"/>
    <w:pPr>
      <w:tabs>
        <w:tab w:val="center" w:pos="4153"/>
        <w:tab w:val="right" w:pos="8306"/>
      </w:tabs>
      <w:snapToGrid w:val="0"/>
      <w:jc w:val="left"/>
    </w:pPr>
    <w:rPr>
      <w:rFonts w:eastAsia="仿宋_GB2312"/>
      <w:kern w:val="2"/>
      <w:sz w:val="18"/>
    </w:rPr>
  </w:style>
  <w:style w:type="paragraph" w:customStyle="1" w:styleId="90">
    <w:name w:val="页眉 New New New New New New New New New New New"/>
    <w:basedOn w:val="42"/>
    <w:qFormat/>
    <w:uiPriority w:val="0"/>
    <w:pPr>
      <w:pBdr>
        <w:bottom w:val="single" w:color="auto" w:sz="6" w:space="1"/>
      </w:pBdr>
      <w:tabs>
        <w:tab w:val="center" w:pos="4153"/>
        <w:tab w:val="right" w:pos="8306"/>
      </w:tabs>
      <w:snapToGrid w:val="0"/>
      <w:jc w:val="center"/>
    </w:pPr>
    <w:rPr>
      <w:sz w:val="18"/>
      <w:szCs w:val="18"/>
    </w:rPr>
  </w:style>
  <w:style w:type="paragraph" w:customStyle="1" w:styleId="91">
    <w:name w:val="页眉 New New New New New New New New New New New New New New"/>
    <w:basedOn w:val="78"/>
    <w:qFormat/>
    <w:uiPriority w:val="0"/>
    <w:pPr>
      <w:pBdr>
        <w:bottom w:val="single" w:color="auto" w:sz="6" w:space="1"/>
      </w:pBdr>
      <w:tabs>
        <w:tab w:val="center" w:pos="4153"/>
        <w:tab w:val="right" w:pos="8306"/>
      </w:tabs>
      <w:snapToGrid w:val="0"/>
      <w:jc w:val="center"/>
    </w:pPr>
    <w:rPr>
      <w:sz w:val="18"/>
      <w:szCs w:val="18"/>
    </w:rPr>
  </w:style>
  <w:style w:type="paragraph" w:customStyle="1" w:styleId="92">
    <w:name w:val="页眉 New New New New New New New New New New New New New New New New New New New"/>
    <w:basedOn w:val="79"/>
    <w:qFormat/>
    <w:uiPriority w:val="0"/>
    <w:pPr>
      <w:pBdr>
        <w:bottom w:val="single" w:color="auto" w:sz="6" w:space="1"/>
      </w:pBdr>
      <w:tabs>
        <w:tab w:val="center" w:pos="4153"/>
        <w:tab w:val="right" w:pos="8306"/>
      </w:tabs>
      <w:snapToGrid w:val="0"/>
      <w:jc w:val="center"/>
    </w:pPr>
    <w:rPr>
      <w:sz w:val="18"/>
      <w:szCs w:val="18"/>
    </w:rPr>
  </w:style>
  <w:style w:type="paragraph" w:customStyle="1" w:styleId="93">
    <w:name w:val="页脚 New New New New New New New New New New New New New New New"/>
    <w:basedOn w:val="23"/>
    <w:qFormat/>
    <w:uiPriority w:val="0"/>
    <w:pPr>
      <w:tabs>
        <w:tab w:val="center" w:pos="4153"/>
        <w:tab w:val="right" w:pos="8306"/>
      </w:tabs>
      <w:snapToGrid w:val="0"/>
      <w:jc w:val="left"/>
    </w:pPr>
    <w:rPr>
      <w:sz w:val="18"/>
      <w:szCs w:val="18"/>
    </w:rPr>
  </w:style>
  <w:style w:type="paragraph" w:customStyle="1" w:styleId="94">
    <w:name w:val="页眉 New New New New New New"/>
    <w:basedOn w:val="31"/>
    <w:qFormat/>
    <w:uiPriority w:val="0"/>
    <w:pPr>
      <w:pBdr>
        <w:bottom w:val="single" w:color="auto" w:sz="6" w:space="1"/>
      </w:pBdr>
      <w:tabs>
        <w:tab w:val="center" w:pos="4153"/>
        <w:tab w:val="right" w:pos="8306"/>
      </w:tabs>
      <w:snapToGrid w:val="0"/>
      <w:jc w:val="center"/>
    </w:pPr>
    <w:rPr>
      <w:sz w:val="18"/>
      <w:szCs w:val="18"/>
    </w:rPr>
  </w:style>
  <w:style w:type="paragraph" w:customStyle="1" w:styleId="95">
    <w:name w:val="页脚 New New"/>
    <w:basedOn w:val="58"/>
    <w:qFormat/>
    <w:uiPriority w:val="0"/>
    <w:pPr>
      <w:tabs>
        <w:tab w:val="center" w:pos="4153"/>
        <w:tab w:val="right" w:pos="8306"/>
      </w:tabs>
      <w:snapToGrid w:val="0"/>
      <w:jc w:val="left"/>
    </w:pPr>
    <w:rPr>
      <w:rFonts w:eastAsia="仿宋_GB2312"/>
      <w:kern w:val="2"/>
      <w:sz w:val="18"/>
    </w:rPr>
  </w:style>
  <w:style w:type="paragraph" w:customStyle="1" w:styleId="96">
    <w:name w:val="页脚 New"/>
    <w:basedOn w:val="33"/>
    <w:qFormat/>
    <w:uiPriority w:val="0"/>
    <w:pPr>
      <w:tabs>
        <w:tab w:val="center" w:pos="4153"/>
        <w:tab w:val="right" w:pos="8306"/>
      </w:tabs>
      <w:snapToGrid w:val="0"/>
      <w:jc w:val="left"/>
    </w:pPr>
    <w:rPr>
      <w:rFonts w:eastAsia="仿宋_GB2312"/>
      <w:kern w:val="2"/>
      <w:sz w:val="18"/>
    </w:rPr>
  </w:style>
  <w:style w:type="paragraph" w:customStyle="1" w:styleId="97">
    <w:name w:val="页脚 New New New New New New New"/>
    <w:basedOn w:val="66"/>
    <w:qFormat/>
    <w:uiPriority w:val="0"/>
    <w:pPr>
      <w:tabs>
        <w:tab w:val="center" w:pos="4153"/>
        <w:tab w:val="right" w:pos="8306"/>
      </w:tabs>
      <w:snapToGrid w:val="0"/>
      <w:jc w:val="left"/>
    </w:pPr>
    <w:rPr>
      <w:sz w:val="18"/>
      <w:szCs w:val="18"/>
    </w:rPr>
  </w:style>
  <w:style w:type="paragraph" w:customStyle="1" w:styleId="98">
    <w:name w:val="页脚 New New New New New New New New New New New New New"/>
    <w:basedOn w:val="48"/>
    <w:qFormat/>
    <w:uiPriority w:val="0"/>
    <w:pPr>
      <w:tabs>
        <w:tab w:val="center" w:pos="4153"/>
        <w:tab w:val="right" w:pos="8306"/>
      </w:tabs>
      <w:snapToGrid w:val="0"/>
      <w:jc w:val="left"/>
    </w:pPr>
    <w:rPr>
      <w:sz w:val="18"/>
      <w:szCs w:val="18"/>
    </w:rPr>
  </w:style>
  <w:style w:type="character" w:customStyle="1" w:styleId="99">
    <w:name w:val="font21"/>
    <w:qFormat/>
    <w:uiPriority w:val="0"/>
    <w:rPr>
      <w:rFonts w:hint="eastAsia" w:ascii="宋体" w:hAnsi="宋体" w:eastAsia="宋体" w:cs="宋体"/>
      <w:color w:val="000000"/>
      <w:sz w:val="20"/>
      <w:szCs w:val="20"/>
      <w:u w:val="none"/>
    </w:rPr>
  </w:style>
  <w:style w:type="character" w:customStyle="1" w:styleId="100">
    <w:name w:val="font0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Kingsoft\WPS%20Office\12.1.0.25225\office6\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bb759f37-f4d2-4c40-a35a-2d646f55ef78</errorID>
      <errorWord>赠与</errorWord>
      <group>L1_Word</group>
      <groupName>字词问题</groupName>
      <ability>L2_Alias</ability>
      <abilityName>也作/曾用词</abilityName>
      <candidateList>
        <item>赠予</item>
      </candidateList>
      <explain>词汇[赠与]为不规范表述或旧称，其规范书面表述为[赠予]。</explain>
      <paraID>4201F53F</paraID>
      <start>2</start>
      <end>4</end>
      <status>unmodified</status>
      <modifiedWord/>
      <trackRevisions>false</trackRevisions>
    </reviewItem>
    <reviewItem>
      <errorID>6294e931-b632-4287-8c36-3e4ba7290b17</errorID>
      <errorWord>:</errorWord>
      <group>L1_Format</group>
      <groupName>格式问题</groupName>
      <ability>L2_HalfPunc</ability>
      <abilityName>全半角检查</abilityName>
      <candidateList>
        <item>：</item>
      </candidateList>
      <explain>文本全半角错误。</explain>
      <paraID>16B51210</paraID>
      <start>2</start>
      <end>3</end>
      <status>modified</status>
      <modifiedWord>：</modifiedWord>
      <trackRevisions>false</trackRevisions>
    </reviewItem>
    <reviewItem>
      <errorID>d46501dd-d2ab-4d78-ac42-fadccd204f47</errorID>
      <errorWord>:</errorWord>
      <group>L1_Format</group>
      <groupName>格式问题</groupName>
      <ability>L2_HalfPunc</ability>
      <abilityName>全半角检查</abilityName>
      <candidateList>
        <item>：</item>
      </candidateList>
      <explain>文本全半角错误。</explain>
      <paraID>1D64817C</paraID>
      <start>2</start>
      <end>3</end>
      <status>modified</status>
      <modifiedWord>：</modifiedWord>
      <trackRevisions>false</trackRevisions>
    </reviewItem>
    <reviewItem>
      <errorID>f736cb92-31a5-48e4-ae13-0f2437b616eb</errorID>
      <errorWord>:</errorWord>
      <group>L1_Format</group>
      <groupName>格式问题</groupName>
      <ability>L2_HalfPunc</ability>
      <abilityName>全半角检查</abilityName>
      <candidateList>
        <item>：</item>
      </candidateList>
      <explain>文本全半角错误。</explain>
      <paraID>4B8CC618</paraID>
      <start>2</start>
      <end>3</end>
      <status>modified</status>
      <modifiedWord>：</modifiedWord>
      <trackRevisions>false</trackRevisions>
    </reviewItem>
    <reviewItem>
      <errorID>2fb0dd77-e995-4124-a60c-4c9db3fad4e7</errorID>
      <errorWord>,</errorWord>
      <group>L1_Format</group>
      <groupName>格式问题</groupName>
      <ability>L2_HalfPunc</ability>
      <abilityName>全半角检查</abilityName>
      <candidateList>
        <item>，</item>
      </candidateList>
      <explain>文本全半角错误。</explain>
      <paraID>1419EA48</paraID>
      <start>16</start>
      <end>17</end>
      <status>modified</status>
      <modifiedWord>，</modifiedWord>
      <trackRevisions>false</trackRevisions>
    </reviewItem>
    <reviewItem>
      <errorID>c4552f3e-519a-43d8-b6fd-2fe2443dfdba</errorID>
      <errorWord>,</errorWord>
      <group>L1_Format</group>
      <groupName>格式问题</groupName>
      <ability>L2_HalfPunc</ability>
      <abilityName>全半角检查</abilityName>
      <candidateList>
        <item>，</item>
      </candidateList>
      <explain>文本全半角错误。</explain>
      <paraID> 4C12C5C</paraID>
      <start>37</start>
      <end>38</end>
      <status>modified</status>
      <modifiedWord>，</modifiedWord>
      <trackRevisions>false</trackRevisions>
    </reviewItem>
    <reviewItem>
      <errorID>6ab22c89-3529-4187-92fb-5d511aff4bba</errorID>
      <errorWord>当中</errorWord>
      <group>L1_Word</group>
      <groupName>字词问题</groupName>
      <ability>L2_Typo</ability>
      <abilityName>字词错误</abilityName>
      <candidateList>
        <item>中</item>
      </candidateList>
      <explain>〈动〉❶正对上；恰好合上：～选｜猜～了｜三枪都打～了目标。❷受到；遭受：～毒｜～暑｜胳膊上～了一枪。</explain>
      <paraID>5CEA7CA1</paraID>
      <start>84</start>
      <end>85</end>
      <status>modified</status>
      <modifiedWord>中</modifiedWord>
      <trackRevisions>false</trackRevisions>
    </reviewItem>
    <reviewItem>
      <errorID>74ca43d7-0d34-4762-a6fa-4efb3de54be9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55D3D802</paraID>
      <start>0</start>
      <end>3</end>
      <status>modified</status>
      <modifiedWord>十五、</modifiedWord>
      <trackRevisions>false</trackRevisions>
    </reviewItem>
  </reviewItems>
  <config/>
</contractReview>
</file>

<file path=customXml/itemProps1.xml><?xml version="1.0" encoding="utf-8"?>
<ds:datastoreItem xmlns:ds="http://schemas.openxmlformats.org/officeDocument/2006/customXml" ds:itemID="{7841d8e8-88af-4df2-afb3-57a79459baf5}">
  <ds:schemaRefs/>
</ds:datastoreItem>
</file>

<file path=docProps/app.xml><?xml version="1.0" encoding="utf-8"?>
<Properties xmlns="http://schemas.openxmlformats.org/officeDocument/2006/extended-properties" xmlns:vt="http://schemas.openxmlformats.org/officeDocument/2006/docPropsVTypes">
  <Template>Normal</Template>
  <Pages>24</Pages>
  <Words>7106</Words>
  <Characters>8465</Characters>
  <Lines>54</Lines>
  <Paragraphs>15</Paragraphs>
  <TotalTime>1</TotalTime>
  <ScaleCrop>false</ScaleCrop>
  <LinksUpToDate>false</LinksUpToDate>
  <CharactersWithSpaces>8859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2024-07-30T08:08:00Z</dcterms:created>
  <dc:creator>王志强</dc:creator>
  <cp:lastModifiedBy>刘小璐</cp:lastModifiedBy>
  <cp:lastPrinted>2024-08-06T06:19:00Z</cp:lastPrinted>
  <dcterms:modified xsi:type="dcterms:W3CDTF">2026-08-31T00:19:54Z</dcterms:modified>
  <dc:title>2015年度部门决算公开模板</dc:title>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24F57EB04B154275B356B6D18D2F042E_13</vt:lpwstr>
  </property>
  <property fmtid="{D5CDD505-2E9C-101B-9397-08002B2CF9AE}" pid="4" name="KSOTemplateDocerSaveRecord">
    <vt:lpwstr>eyJoZGlkIjoiOTU4ODY3MDA0ZjAyZDU2ZGQxMGNhNzAyMzI1YjE1NGUiLCJ1c2VySWQiOiI3OTkwODcyNjkifQ==</vt:lpwstr>
  </property>
</Properties>
</file>