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E515F">
      <w:pPr>
        <w:spacing w:line="700" w:lineRule="exact"/>
        <w:rPr>
          <w:rFonts w:hint="default" w:ascii="Times New Roman" w:hAnsi="Times New Roman" w:eastAsia="黑体" w:cs="Times New Roman"/>
        </w:rPr>
      </w:pPr>
    </w:p>
    <w:p w14:paraId="552B62DB">
      <w:pPr>
        <w:spacing w:line="700" w:lineRule="exact"/>
        <w:rPr>
          <w:rFonts w:hint="default" w:ascii="Times New Roman" w:hAnsi="Times New Roman" w:eastAsia="黑体" w:cs="Times New Roman"/>
        </w:rPr>
      </w:pPr>
    </w:p>
    <w:p w14:paraId="51369F7D">
      <w:pPr>
        <w:spacing w:line="700" w:lineRule="exact"/>
        <w:rPr>
          <w:rFonts w:hint="default" w:ascii="Times New Roman" w:hAnsi="Times New Roman" w:eastAsia="黑体" w:cs="Times New Roman"/>
        </w:rPr>
      </w:pPr>
    </w:p>
    <w:p w14:paraId="42C2D78E">
      <w:pPr>
        <w:spacing w:line="700" w:lineRule="exact"/>
        <w:rPr>
          <w:rFonts w:hint="default" w:ascii="Times New Roman" w:hAnsi="Times New Roman" w:eastAsia="黑体" w:cs="Times New Roman"/>
        </w:rPr>
      </w:pPr>
    </w:p>
    <w:p w14:paraId="477B619C">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u w:val="none"/>
          <w:lang w:val="en-US" w:eastAsia="zh-CN"/>
        </w:rPr>
        <w:t>汪清县统计局</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单位</w:t>
      </w:r>
      <w:r>
        <w:rPr>
          <w:rFonts w:hint="default" w:ascii="Times New Roman" w:hAnsi="Times New Roman" w:eastAsia="方正小标宋简体" w:cs="Times New Roman"/>
          <w:sz w:val="44"/>
          <w:szCs w:val="44"/>
        </w:rPr>
        <w:t>预算</w:t>
      </w:r>
    </w:p>
    <w:p w14:paraId="76CE4776">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32F2C8B9">
      <w:pPr>
        <w:jc w:val="left"/>
        <w:rPr>
          <w:rFonts w:hint="default" w:ascii="Times New Roman" w:hAnsi="Times New Roman" w:cs="Times New Roman"/>
        </w:rPr>
      </w:pPr>
    </w:p>
    <w:p w14:paraId="0AF256B2">
      <w:pPr>
        <w:jc w:val="left"/>
        <w:rPr>
          <w:rFonts w:hint="default" w:ascii="Times New Roman" w:hAnsi="Times New Roman" w:cs="Times New Roman"/>
        </w:rPr>
      </w:pPr>
    </w:p>
    <w:p w14:paraId="740C9EC9">
      <w:pPr>
        <w:jc w:val="left"/>
        <w:rPr>
          <w:rFonts w:hint="default" w:ascii="Times New Roman" w:hAnsi="Times New Roman" w:cs="Times New Roman"/>
        </w:rPr>
      </w:pPr>
    </w:p>
    <w:p w14:paraId="28F968C0">
      <w:pPr>
        <w:jc w:val="left"/>
        <w:rPr>
          <w:rFonts w:hint="default" w:ascii="Times New Roman" w:hAnsi="Times New Roman" w:cs="Times New Roman"/>
        </w:rPr>
      </w:pPr>
    </w:p>
    <w:p w14:paraId="1ED00CEC">
      <w:pPr>
        <w:jc w:val="left"/>
        <w:rPr>
          <w:rFonts w:hint="default" w:ascii="Times New Roman" w:hAnsi="Times New Roman" w:cs="Times New Roman"/>
        </w:rPr>
      </w:pP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r>
        <w:rPr>
          <w:rFonts w:hint="default" w:ascii="Times New Roman" w:hAnsi="Times New Roman" w:cs="Times New Roman"/>
        </w:rPr>
        <w:tab/>
      </w:r>
    </w:p>
    <w:p w14:paraId="34CDB66E">
      <w:pPr>
        <w:jc w:val="left"/>
        <w:rPr>
          <w:rFonts w:hint="default" w:ascii="Times New Roman" w:hAnsi="Times New Roman" w:cs="Times New Roman"/>
        </w:rPr>
      </w:pPr>
    </w:p>
    <w:p w14:paraId="3375360F">
      <w:pPr>
        <w:jc w:val="left"/>
        <w:rPr>
          <w:rFonts w:hint="default" w:ascii="Times New Roman" w:hAnsi="Times New Roman" w:cs="Times New Roman"/>
        </w:rPr>
      </w:pPr>
    </w:p>
    <w:p w14:paraId="02A8290F">
      <w:pPr>
        <w:jc w:val="left"/>
        <w:rPr>
          <w:rFonts w:hint="default" w:ascii="Times New Roman" w:hAnsi="Times New Roman" w:cs="Times New Roman"/>
        </w:rPr>
      </w:pPr>
    </w:p>
    <w:p w14:paraId="3040EF78">
      <w:pPr>
        <w:jc w:val="center"/>
        <w:rPr>
          <w:rFonts w:hint="default" w:ascii="Times New Roman" w:hAnsi="Times New Roman" w:eastAsia="华文细黑" w:cs="Times New Roman"/>
        </w:rPr>
      </w:pPr>
      <w:r>
        <w:rPr>
          <w:rFonts w:hint="default" w:ascii="Times New Roman" w:hAnsi="Times New Roman" w:eastAsia="华文细黑" w:cs="Times New Roman"/>
        </w:rPr>
        <w:t>二〇二</w:t>
      </w:r>
      <w:r>
        <w:rPr>
          <w:rFonts w:hint="default" w:ascii="Times New Roman" w:hAnsi="Times New Roman" w:eastAsia="华文细黑" w:cs="Times New Roman"/>
          <w:lang w:eastAsia="zh-CN"/>
        </w:rPr>
        <w:t>六</w:t>
      </w:r>
      <w:r>
        <w:rPr>
          <w:rFonts w:hint="default" w:ascii="Times New Roman" w:hAnsi="Times New Roman" w:eastAsia="华文细黑" w:cs="Times New Roman"/>
        </w:rPr>
        <w:t>年</w:t>
      </w:r>
      <w:r>
        <w:rPr>
          <w:rFonts w:hint="default" w:ascii="Times New Roman" w:hAnsi="Times New Roman" w:eastAsia="华文细黑" w:cs="Times New Roman"/>
          <w:lang w:val="en-US" w:eastAsia="zh-CN"/>
        </w:rPr>
        <w:t>三</w:t>
      </w:r>
      <w:r>
        <w:rPr>
          <w:rFonts w:hint="default" w:ascii="Times New Roman" w:hAnsi="Times New Roman" w:eastAsia="华文细黑" w:cs="Times New Roman"/>
        </w:rPr>
        <w:t>月</w:t>
      </w:r>
      <w:r>
        <w:rPr>
          <w:rFonts w:hint="default" w:ascii="Times New Roman" w:hAnsi="Times New Roman" w:eastAsia="华文细黑" w:cs="Times New Roman"/>
          <w:lang w:val="en-US" w:eastAsia="zh-CN"/>
        </w:rPr>
        <w:t>六</w:t>
      </w:r>
      <w:r>
        <w:rPr>
          <w:rFonts w:hint="default" w:ascii="Times New Roman" w:hAnsi="Times New Roman" w:eastAsia="华文细黑" w:cs="Times New Roman"/>
        </w:rPr>
        <w:t>日</w:t>
      </w:r>
    </w:p>
    <w:p w14:paraId="1A405322">
      <w:pPr>
        <w:rPr>
          <w:rFonts w:hint="default" w:ascii="Times New Roman" w:hAnsi="Times New Roman" w:eastAsia="黑体" w:cs="Times New Roman"/>
        </w:rPr>
      </w:pPr>
    </w:p>
    <w:p w14:paraId="2E5C14C6">
      <w:pPr>
        <w:ind w:firstLine="640" w:firstLineChars="200"/>
        <w:rPr>
          <w:rFonts w:hint="default" w:ascii="Times New Roman" w:hAnsi="Times New Roman" w:eastAsia="黑体" w:cs="Times New Roman"/>
        </w:rPr>
      </w:pPr>
    </w:p>
    <w:p w14:paraId="21D7D629">
      <w:pPr>
        <w:ind w:firstLine="640" w:firstLineChars="200"/>
        <w:rPr>
          <w:rFonts w:hint="default" w:ascii="Times New Roman" w:hAnsi="Times New Roman" w:eastAsia="黑体" w:cs="Times New Roman"/>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0E17D3F">
      <w:pPr>
        <w:ind w:firstLine="640" w:firstLineChars="200"/>
        <w:rPr>
          <w:rFonts w:hint="default" w:ascii="Times New Roman" w:hAnsi="Times New Roman" w:eastAsia="黑体" w:cs="Times New Roman"/>
        </w:rPr>
      </w:pPr>
    </w:p>
    <w:p w14:paraId="5762860A">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目  录</w:t>
      </w:r>
    </w:p>
    <w:p w14:paraId="6BA2A93F">
      <w:pPr>
        <w:rPr>
          <w:rFonts w:hint="default" w:ascii="Times New Roman" w:hAnsi="Times New Roman" w:eastAsia="黑体" w:cs="Times New Roman"/>
        </w:rPr>
      </w:pPr>
    </w:p>
    <w:p w14:paraId="0F9AD8EC">
      <w:pPr>
        <w:rPr>
          <w:rFonts w:hint="default" w:ascii="Times New Roman" w:hAnsi="Times New Roman" w:eastAsia="黑体" w:cs="Times New Roman"/>
        </w:rPr>
      </w:pPr>
      <w:r>
        <w:rPr>
          <w:rFonts w:hint="default" w:ascii="Times New Roman" w:hAnsi="Times New Roman" w:eastAsia="黑体" w:cs="Times New Roman"/>
        </w:rPr>
        <w:t xml:space="preserve">第一部分  </w:t>
      </w:r>
      <w:r>
        <w:rPr>
          <w:rFonts w:hint="eastAsia" w:eastAsia="黑体" w:cs="Times New Roman"/>
          <w:color w:val="auto"/>
          <w:lang w:val="en-US" w:eastAsia="zh-CN"/>
        </w:rPr>
        <w:t>单位</w:t>
      </w:r>
      <w:r>
        <w:rPr>
          <w:rFonts w:hint="default" w:ascii="Times New Roman" w:hAnsi="Times New Roman" w:eastAsia="黑体" w:cs="Times New Roman"/>
        </w:rPr>
        <w:t>概况</w:t>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r>
        <w:rPr>
          <w:rFonts w:hint="default" w:ascii="Times New Roman" w:hAnsi="Times New Roman" w:eastAsia="黑体" w:cs="Times New Roman"/>
        </w:rPr>
        <w:tab/>
      </w:r>
    </w:p>
    <w:p w14:paraId="6C1F5C61">
      <w:pPr>
        <w:ind w:left="320" w:leftChars="100" w:firstLine="320" w:firstLineChars="100"/>
        <w:rPr>
          <w:rFonts w:hint="default" w:ascii="Times New Roman" w:hAnsi="Times New Roman" w:cs="Times New Roman"/>
        </w:rPr>
      </w:pPr>
      <w:r>
        <w:rPr>
          <w:rFonts w:hint="default" w:ascii="Times New Roman" w:hAnsi="Times New Roman" w:cs="Times New Roman"/>
        </w:rPr>
        <w:t>一、主要职能</w:t>
      </w:r>
    </w:p>
    <w:p w14:paraId="24BCD16F">
      <w:pPr>
        <w:ind w:left="320" w:leftChars="100" w:firstLine="320" w:firstLineChars="100"/>
        <w:rPr>
          <w:rFonts w:hint="default" w:ascii="Times New Roman" w:hAnsi="Times New Roman" w:cs="Times New Roman"/>
        </w:rPr>
      </w:pPr>
      <w:r>
        <w:rPr>
          <w:rFonts w:hint="default" w:ascii="Times New Roman" w:hAnsi="Times New Roman" w:cs="Times New Roman"/>
        </w:rPr>
        <w:t>二、机构设置</w:t>
      </w:r>
    </w:p>
    <w:p w14:paraId="432E0B01">
      <w:pPr>
        <w:rPr>
          <w:rFonts w:hint="default" w:ascii="Times New Roman" w:hAnsi="Times New Roman" w:eastAsia="黑体" w:cs="Times New Roman"/>
        </w:rPr>
      </w:pPr>
      <w:r>
        <w:rPr>
          <w:rFonts w:hint="default" w:ascii="Times New Roman" w:hAnsi="Times New Roman" w:eastAsia="黑体" w:cs="Times New Roman"/>
        </w:rPr>
        <w:t>第二部分  预算表格</w:t>
      </w:r>
    </w:p>
    <w:p w14:paraId="33A1CF6D">
      <w:pPr>
        <w:ind w:left="320" w:leftChars="100" w:firstLine="320" w:firstLineChars="100"/>
        <w:rPr>
          <w:rFonts w:hint="default" w:ascii="Times New Roman" w:hAnsi="Times New Roman" w:cs="Times New Roman"/>
        </w:rPr>
      </w:pPr>
      <w:r>
        <w:rPr>
          <w:rFonts w:hint="default" w:ascii="Times New Roman" w:hAnsi="Times New Roman" w:cs="Times New Roman"/>
        </w:rPr>
        <w:t>一、收支</w:t>
      </w:r>
      <w:r>
        <w:rPr>
          <w:rFonts w:hint="default" w:ascii="Times New Roman" w:hAnsi="Times New Roman" w:cs="Times New Roman"/>
          <w:lang w:eastAsia="zh-CN"/>
        </w:rPr>
        <w:t>预算</w:t>
      </w:r>
      <w:r>
        <w:rPr>
          <w:rFonts w:hint="default" w:ascii="Times New Roman" w:hAnsi="Times New Roman" w:cs="Times New Roman"/>
        </w:rPr>
        <w:t>总表</w:t>
      </w:r>
    </w:p>
    <w:p w14:paraId="4DDBA457">
      <w:pPr>
        <w:ind w:left="320" w:leftChars="100" w:firstLine="320" w:firstLineChars="100"/>
        <w:rPr>
          <w:rFonts w:hint="default" w:ascii="Times New Roman" w:hAnsi="Times New Roman" w:cs="Times New Roman"/>
        </w:rPr>
      </w:pPr>
      <w:r>
        <w:rPr>
          <w:rFonts w:hint="default" w:ascii="Times New Roman" w:hAnsi="Times New Roman" w:cs="Times New Roman"/>
        </w:rPr>
        <w:t>二、收入</w:t>
      </w:r>
      <w:r>
        <w:rPr>
          <w:rFonts w:hint="default" w:ascii="Times New Roman" w:hAnsi="Times New Roman" w:cs="Times New Roman"/>
          <w:lang w:eastAsia="zh-CN"/>
        </w:rPr>
        <w:t>预算</w:t>
      </w:r>
      <w:r>
        <w:rPr>
          <w:rFonts w:hint="default" w:ascii="Times New Roman" w:hAnsi="Times New Roman" w:cs="Times New Roman"/>
        </w:rPr>
        <w:t>总表</w:t>
      </w:r>
    </w:p>
    <w:p w14:paraId="6F36F3BB">
      <w:pPr>
        <w:ind w:left="320" w:leftChars="100" w:firstLine="320" w:firstLineChars="100"/>
        <w:rPr>
          <w:rFonts w:hint="default" w:ascii="Times New Roman" w:hAnsi="Times New Roman" w:cs="Times New Roman"/>
        </w:rPr>
      </w:pPr>
      <w:r>
        <w:rPr>
          <w:rFonts w:hint="default" w:ascii="Times New Roman" w:hAnsi="Times New Roman" w:cs="Times New Roman"/>
        </w:rPr>
        <w:t>三、支出</w:t>
      </w:r>
      <w:r>
        <w:rPr>
          <w:rFonts w:hint="default" w:ascii="Times New Roman" w:hAnsi="Times New Roman" w:cs="Times New Roman"/>
          <w:lang w:eastAsia="zh-CN"/>
        </w:rPr>
        <w:t>预算</w:t>
      </w:r>
      <w:r>
        <w:rPr>
          <w:rFonts w:hint="default" w:ascii="Times New Roman" w:hAnsi="Times New Roman" w:cs="Times New Roman"/>
        </w:rPr>
        <w:t>总表</w:t>
      </w:r>
    </w:p>
    <w:p w14:paraId="2E1521C4">
      <w:pPr>
        <w:ind w:left="320" w:leftChars="100" w:firstLine="320" w:firstLineChars="100"/>
        <w:rPr>
          <w:rFonts w:hint="default" w:ascii="Times New Roman" w:hAnsi="Times New Roman" w:cs="Times New Roman"/>
        </w:rPr>
      </w:pPr>
      <w:r>
        <w:rPr>
          <w:rFonts w:hint="default" w:ascii="Times New Roman" w:hAnsi="Times New Roman" w:cs="Times New Roman"/>
        </w:rPr>
        <w:t>四、财政拨款收支</w:t>
      </w:r>
      <w:r>
        <w:rPr>
          <w:rFonts w:hint="default" w:ascii="Times New Roman" w:hAnsi="Times New Roman" w:cs="Times New Roman"/>
          <w:lang w:eastAsia="zh-CN"/>
        </w:rPr>
        <w:t>预算</w:t>
      </w:r>
      <w:r>
        <w:rPr>
          <w:rFonts w:hint="default" w:ascii="Times New Roman" w:hAnsi="Times New Roman" w:cs="Times New Roman"/>
        </w:rPr>
        <w:t>总表</w:t>
      </w:r>
    </w:p>
    <w:p w14:paraId="6883F9F4">
      <w:pPr>
        <w:ind w:left="320" w:leftChars="100" w:firstLine="320" w:firstLineChars="100"/>
        <w:rPr>
          <w:rFonts w:hint="default" w:ascii="Times New Roman" w:hAnsi="Times New Roman" w:cs="Times New Roman"/>
        </w:rPr>
      </w:pPr>
      <w:r>
        <w:rPr>
          <w:rFonts w:hint="default" w:ascii="Times New Roman" w:hAnsi="Times New Roman" w:cs="Times New Roman"/>
        </w:rPr>
        <w:t>五、一般公共预算支出</w:t>
      </w:r>
      <w:r>
        <w:rPr>
          <w:rFonts w:hint="default" w:ascii="Times New Roman" w:hAnsi="Times New Roman" w:cs="Times New Roman"/>
          <w:lang w:eastAsia="zh-CN"/>
        </w:rPr>
        <w:t>预算</w:t>
      </w:r>
      <w:r>
        <w:rPr>
          <w:rFonts w:hint="default" w:ascii="Times New Roman" w:hAnsi="Times New Roman" w:cs="Times New Roman"/>
        </w:rPr>
        <w:t>表</w:t>
      </w:r>
    </w:p>
    <w:p w14:paraId="2418D7AE">
      <w:pPr>
        <w:ind w:left="320" w:leftChars="100" w:firstLine="320" w:firstLineChars="100"/>
        <w:rPr>
          <w:rFonts w:hint="default" w:ascii="Times New Roman" w:hAnsi="Times New Roman" w:cs="Times New Roman"/>
        </w:rPr>
      </w:pPr>
      <w:r>
        <w:rPr>
          <w:rFonts w:hint="default" w:ascii="Times New Roman" w:hAnsi="Times New Roman" w:cs="Times New Roman"/>
        </w:rPr>
        <w:t>六、一般公共预算基本支出</w:t>
      </w:r>
      <w:r>
        <w:rPr>
          <w:rFonts w:hint="default" w:ascii="Times New Roman" w:hAnsi="Times New Roman" w:cs="Times New Roman"/>
          <w:lang w:eastAsia="zh-CN"/>
        </w:rPr>
        <w:t>预算</w:t>
      </w:r>
      <w:r>
        <w:rPr>
          <w:rFonts w:hint="default" w:ascii="Times New Roman" w:hAnsi="Times New Roman" w:cs="Times New Roman"/>
        </w:rPr>
        <w:t>表</w:t>
      </w:r>
    </w:p>
    <w:p w14:paraId="18B1B9C6">
      <w:pPr>
        <w:ind w:left="320" w:leftChars="100" w:firstLine="320" w:firstLineChars="100"/>
        <w:rPr>
          <w:rFonts w:hint="default" w:ascii="Times New Roman" w:hAnsi="Times New Roman" w:cs="Times New Roman"/>
        </w:rPr>
      </w:pPr>
      <w:r>
        <w:rPr>
          <w:rFonts w:hint="default" w:ascii="Times New Roman" w:hAnsi="Times New Roman" w:cs="Times New Roman"/>
        </w:rPr>
        <w:t>七、一般公共预算“三公”经费支出</w:t>
      </w:r>
      <w:r>
        <w:rPr>
          <w:rFonts w:hint="default" w:ascii="Times New Roman" w:hAnsi="Times New Roman" w:cs="Times New Roman"/>
          <w:lang w:eastAsia="zh-CN"/>
        </w:rPr>
        <w:t>预算</w:t>
      </w:r>
      <w:r>
        <w:rPr>
          <w:rFonts w:hint="default" w:ascii="Times New Roman" w:hAnsi="Times New Roman" w:cs="Times New Roman"/>
        </w:rPr>
        <w:t>表</w:t>
      </w:r>
    </w:p>
    <w:p w14:paraId="36160A72">
      <w:pPr>
        <w:ind w:left="320" w:leftChars="100" w:firstLine="320" w:firstLineChars="100"/>
        <w:rPr>
          <w:rFonts w:hint="default" w:ascii="Times New Roman" w:hAnsi="Times New Roman" w:cs="Times New Roman"/>
        </w:rPr>
      </w:pPr>
      <w:r>
        <w:rPr>
          <w:rFonts w:hint="default" w:ascii="Times New Roman" w:hAnsi="Times New Roman" w:cs="Times New Roman"/>
        </w:rPr>
        <w:t>八、政府性基金预算支出</w:t>
      </w:r>
      <w:r>
        <w:rPr>
          <w:rFonts w:hint="default" w:ascii="Times New Roman" w:hAnsi="Times New Roman" w:cs="Times New Roman"/>
          <w:lang w:eastAsia="zh-CN"/>
        </w:rPr>
        <w:t>预算</w:t>
      </w:r>
      <w:r>
        <w:rPr>
          <w:rFonts w:hint="default" w:ascii="Times New Roman" w:hAnsi="Times New Roman" w:cs="Times New Roman"/>
        </w:rPr>
        <w:t>表</w:t>
      </w:r>
    </w:p>
    <w:p w14:paraId="22C3D362">
      <w:pPr>
        <w:ind w:left="320" w:leftChars="100" w:firstLine="320" w:firstLineChars="100"/>
        <w:rPr>
          <w:rFonts w:hint="default" w:ascii="Times New Roman" w:hAnsi="Times New Roman" w:cs="Times New Roman"/>
        </w:rPr>
      </w:pPr>
      <w:r>
        <w:rPr>
          <w:rFonts w:hint="default" w:ascii="Times New Roman" w:hAnsi="Times New Roman" w:cs="Times New Roman"/>
        </w:rPr>
        <w:t>九、国有资本经营预算支出</w:t>
      </w:r>
      <w:r>
        <w:rPr>
          <w:rFonts w:hint="default" w:ascii="Times New Roman" w:hAnsi="Times New Roman" w:cs="Times New Roman"/>
          <w:lang w:eastAsia="zh-CN"/>
        </w:rPr>
        <w:t>预算</w:t>
      </w:r>
      <w:r>
        <w:rPr>
          <w:rFonts w:hint="default" w:ascii="Times New Roman" w:hAnsi="Times New Roman" w:cs="Times New Roman"/>
        </w:rPr>
        <w:t>表</w:t>
      </w:r>
    </w:p>
    <w:p w14:paraId="2C9F16B7">
      <w:pPr>
        <w:ind w:left="320" w:leftChars="100" w:firstLine="320" w:firstLineChars="100"/>
        <w:rPr>
          <w:rFonts w:hint="default" w:ascii="Times New Roman" w:hAnsi="Times New Roman" w:cs="Times New Roman"/>
        </w:rPr>
      </w:pPr>
      <w:r>
        <w:rPr>
          <w:rFonts w:hint="default" w:ascii="Times New Roman" w:hAnsi="Times New Roman" w:cs="Times New Roman"/>
          <w:lang w:eastAsia="zh-CN"/>
        </w:rPr>
        <w:t>十、</w:t>
      </w:r>
      <w:r>
        <w:rPr>
          <w:rFonts w:hint="default" w:ascii="Times New Roman" w:hAnsi="Times New Roman" w:cs="Times New Roman"/>
        </w:rPr>
        <w:t>项目支出</w:t>
      </w:r>
      <w:r>
        <w:rPr>
          <w:rFonts w:hint="default" w:ascii="Times New Roman" w:hAnsi="Times New Roman" w:cs="Times New Roman"/>
          <w:lang w:eastAsia="zh-CN"/>
        </w:rPr>
        <w:t>预算</w:t>
      </w:r>
      <w:r>
        <w:rPr>
          <w:rFonts w:hint="default" w:ascii="Times New Roman" w:hAnsi="Times New Roman" w:cs="Times New Roman"/>
        </w:rPr>
        <w:t>表</w:t>
      </w:r>
    </w:p>
    <w:p w14:paraId="4DC3BC90">
      <w:pPr>
        <w:ind w:left="320" w:leftChars="100" w:firstLine="320" w:firstLineChars="100"/>
        <w:rPr>
          <w:rFonts w:hint="default" w:ascii="Times New Roman" w:hAnsi="Times New Roman" w:eastAsia="仿宋_GB2312" w:cs="Times New Roman"/>
          <w:lang w:eastAsia="zh-CN"/>
        </w:rPr>
      </w:pPr>
      <w:r>
        <w:rPr>
          <w:rFonts w:hint="default" w:ascii="Times New Roman" w:hAnsi="Times New Roman" w:cs="Times New Roman"/>
          <w:lang w:eastAsia="zh-CN"/>
        </w:rPr>
        <w:t>十一、财政拨款委托业务费支出预算表</w:t>
      </w:r>
    </w:p>
    <w:p w14:paraId="069A1C98">
      <w:pPr>
        <w:ind w:firstLine="640" w:firstLineChars="200"/>
        <w:rPr>
          <w:rFonts w:hint="default" w:ascii="Times New Roman" w:hAnsi="Times New Roman" w:cs="Times New Roman"/>
        </w:rPr>
      </w:pPr>
      <w:r>
        <w:rPr>
          <w:rFonts w:hint="default" w:ascii="Times New Roman" w:hAnsi="Times New Roman" w:cs="Times New Roman"/>
        </w:rPr>
        <w:t>十</w:t>
      </w:r>
      <w:r>
        <w:rPr>
          <w:rFonts w:hint="default" w:ascii="Times New Roman" w:hAnsi="Times New Roman" w:cs="Times New Roman"/>
          <w:lang w:eastAsia="zh-CN"/>
        </w:rPr>
        <w:t>二</w:t>
      </w:r>
      <w:r>
        <w:rPr>
          <w:rFonts w:hint="default" w:ascii="Times New Roman" w:hAnsi="Times New Roman" w:cs="Times New Roman"/>
        </w:rPr>
        <w:t>、项目支出绩效目标表</w:t>
      </w:r>
    </w:p>
    <w:p w14:paraId="2D604FBC">
      <w:pPr>
        <w:rPr>
          <w:rFonts w:hint="default" w:ascii="Times New Roman" w:hAnsi="Times New Roman" w:eastAsia="黑体" w:cs="Times New Roman"/>
        </w:rPr>
      </w:pPr>
      <w:r>
        <w:rPr>
          <w:rFonts w:hint="default" w:ascii="Times New Roman" w:hAnsi="Times New Roman" w:eastAsia="黑体" w:cs="Times New Roman"/>
        </w:rPr>
        <w:t>第三部分  情况说明</w:t>
      </w:r>
    </w:p>
    <w:p w14:paraId="38556BB2">
      <w:pPr>
        <w:rPr>
          <w:rFonts w:hint="default" w:ascii="Times New Roman" w:hAnsi="Times New Roman" w:eastAsia="黑体" w:cs="Times New Roman"/>
        </w:rPr>
      </w:pPr>
      <w:r>
        <w:rPr>
          <w:rFonts w:hint="default" w:ascii="Times New Roman" w:hAnsi="Times New Roman" w:eastAsia="黑体" w:cs="Times New Roman"/>
        </w:rPr>
        <w:t>第四部分  名词解释</w:t>
      </w:r>
    </w:p>
    <w:p w14:paraId="28E5D393">
      <w:pPr>
        <w:rPr>
          <w:rFonts w:hint="default" w:ascii="Times New Roman" w:hAnsi="Times New Roman" w:eastAsia="黑体" w:cs="Times New Roman"/>
        </w:rPr>
      </w:pPr>
      <w:r>
        <w:rPr>
          <w:rFonts w:hint="default" w:ascii="Times New Roman" w:hAnsi="Times New Roman" w:eastAsia="黑体" w:cs="Times New Roman"/>
        </w:rPr>
        <w:br w:type="page"/>
      </w:r>
    </w:p>
    <w:p w14:paraId="7481F077">
      <w:pPr>
        <w:ind w:firstLine="640" w:firstLineChars="200"/>
        <w:jc w:val="center"/>
        <w:rPr>
          <w:rFonts w:hint="default" w:ascii="Times New Roman" w:hAnsi="Times New Roman" w:eastAsia="黑体" w:cs="Times New Roman"/>
        </w:rPr>
      </w:pPr>
      <w:r>
        <w:rPr>
          <w:rFonts w:hint="default" w:ascii="Times New Roman" w:hAnsi="Times New Roman" w:eastAsia="黑体" w:cs="Times New Roman"/>
        </w:rPr>
        <w:t xml:space="preserve">第一部分 </w:t>
      </w:r>
      <w:r>
        <w:rPr>
          <w:rFonts w:hint="eastAsia" w:eastAsia="黑体" w:cs="Times New Roman"/>
          <w:color w:val="auto"/>
          <w:lang w:val="en-US" w:eastAsia="zh-CN"/>
        </w:rPr>
        <w:t>单位</w:t>
      </w:r>
      <w:r>
        <w:rPr>
          <w:rFonts w:hint="default" w:ascii="Times New Roman" w:hAnsi="Times New Roman" w:eastAsia="黑体" w:cs="Times New Roman"/>
        </w:rPr>
        <w:t>概况</w:t>
      </w:r>
    </w:p>
    <w:p w14:paraId="0E0ED0D9">
      <w:pPr>
        <w:ind w:firstLine="640" w:firstLineChars="200"/>
        <w:rPr>
          <w:rFonts w:hint="default" w:ascii="Times New Roman" w:hAnsi="Times New Roman" w:eastAsia="楷体_GB2312" w:cs="Times New Roman"/>
        </w:rPr>
      </w:pPr>
    </w:p>
    <w:p w14:paraId="1590D6AA">
      <w:pPr>
        <w:ind w:firstLine="640" w:firstLineChars="200"/>
        <w:rPr>
          <w:rFonts w:hint="default" w:ascii="Times New Roman" w:hAnsi="Times New Roman" w:eastAsia="楷体_GB2312" w:cs="Times New Roman"/>
        </w:rPr>
      </w:pPr>
      <w:r>
        <w:rPr>
          <w:rFonts w:hint="default" w:ascii="Times New Roman" w:hAnsi="Times New Roman" w:eastAsia="楷体_GB2312" w:cs="Times New Roman"/>
        </w:rPr>
        <w:t>一、主要职能</w:t>
      </w:r>
    </w:p>
    <w:p w14:paraId="70C14B02">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1.贯彻执行国家统计方针、政策以及法律法规，制定全县统计规划及统计调查计划；监督检查统计法律法规的实施。组织领导全县统计工作，承担确保统计数据真实、准确、及时的责任。</w:t>
      </w:r>
    </w:p>
    <w:p w14:paraId="4B0B3663">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2.根据国家统一的基本统计制度，建立健全全县国民经济核算体系和统计指标体系，贯彻执行全省统一的基本统计报表制度和统计标准；汇编提供全县国民经济核算资料。</w:t>
      </w:r>
    </w:p>
    <w:p w14:paraId="7DCE9C7A">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3.组织实施重大省情省力普查计划；统一组织协调全县社会经济统计调查；汇总、整理全县基本统计资料；对国民经济、科技进步和社会发展等情况进行统计分析、统计预测预警和统计监督，向县委、县政府及有关单位提供统计信息和咨询建议。</w:t>
      </w:r>
    </w:p>
    <w:p w14:paraId="27C09FEF">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4.统一核定、管理、公布全县基本统计资料，定期向社会公众发布全县国民经济和社会发展情况的统计信息。</w:t>
      </w:r>
    </w:p>
    <w:p w14:paraId="58C6C1E3">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5.建立、完善和管理全县统计信息自动化系统和全县统计数据库体系。</w:t>
      </w:r>
    </w:p>
    <w:p w14:paraId="35B90BE2">
      <w:pPr>
        <w:ind w:firstLine="640" w:firstLineChars="200"/>
        <w:rPr>
          <w:rFonts w:hint="default" w:ascii="Times New Roman" w:hAnsi="Times New Roman" w:cs="Times New Roman"/>
          <w:color w:val="000000"/>
          <w:szCs w:val="32"/>
        </w:rPr>
      </w:pPr>
      <w:r>
        <w:rPr>
          <w:rFonts w:hint="default" w:ascii="Times New Roman" w:hAnsi="Times New Roman" w:cs="Times New Roman"/>
          <w:color w:val="000000"/>
          <w:szCs w:val="32"/>
        </w:rPr>
        <w:t>6.负责全县统计系统的干部人事、劳动工资、机构编制和财务经费、审计监督及资产设施管理。</w:t>
      </w:r>
    </w:p>
    <w:p w14:paraId="441F5E89">
      <w:pPr>
        <w:ind w:firstLine="640" w:firstLineChars="200"/>
        <w:rPr>
          <w:rFonts w:hint="default" w:ascii="Times New Roman" w:hAnsi="Times New Roman" w:cs="Times New Roman"/>
          <w:color w:val="000000"/>
          <w:sz w:val="21"/>
          <w:szCs w:val="21"/>
        </w:rPr>
      </w:pPr>
      <w:r>
        <w:rPr>
          <w:rFonts w:hint="default" w:ascii="Times New Roman" w:hAnsi="Times New Roman" w:cs="Times New Roman"/>
          <w:color w:val="000000"/>
          <w:szCs w:val="32"/>
        </w:rPr>
        <w:t>7.承办延边朝鲜族自治州统计局和汪清县政府交办的其他事项。</w:t>
      </w:r>
    </w:p>
    <w:p w14:paraId="1C5EBE7D">
      <w:pPr>
        <w:ind w:firstLine="640" w:firstLineChars="200"/>
        <w:rPr>
          <w:rFonts w:hint="default" w:ascii="Times New Roman" w:hAnsi="Times New Roman" w:cs="Times New Roman"/>
        </w:rPr>
      </w:pPr>
      <w:r>
        <w:rPr>
          <w:rFonts w:hint="default" w:ascii="Times New Roman" w:hAnsi="Times New Roman" w:eastAsia="楷体_GB2312" w:cs="Times New Roman"/>
        </w:rPr>
        <w:t>二、机构设置</w:t>
      </w:r>
    </w:p>
    <w:p w14:paraId="46B58E94">
      <w:pPr>
        <w:pStyle w:val="27"/>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根据上述工作职责，汪清县统计局内设2个机构，分别为综合科、社会经济统计科。</w:t>
      </w:r>
    </w:p>
    <w:p w14:paraId="03649FE4">
      <w:pPr>
        <w:pStyle w:val="27"/>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本单位无下设预算单位。</w:t>
      </w:r>
    </w:p>
    <w:p w14:paraId="70E27AAF">
      <w:pPr>
        <w:pStyle w:val="27"/>
        <w:ind w:firstLine="640" w:firstLineChars="200"/>
        <w:rPr>
          <w:rFonts w:hint="default" w:ascii="Times New Roman" w:hAnsi="Times New Roman" w:eastAsia="楷体" w:cs="Times New Roman"/>
        </w:rPr>
      </w:pPr>
    </w:p>
    <w:p w14:paraId="51F494FA">
      <w:pPr>
        <w:pStyle w:val="27"/>
        <w:ind w:firstLine="640" w:firstLineChars="200"/>
        <w:rPr>
          <w:rFonts w:hint="default" w:ascii="Times New Roman" w:hAnsi="Times New Roman" w:eastAsia="楷体" w:cs="Times New Roman"/>
        </w:rPr>
      </w:pPr>
    </w:p>
    <w:p w14:paraId="453703BC">
      <w:pPr>
        <w:pStyle w:val="27"/>
        <w:ind w:firstLine="640" w:firstLineChars="200"/>
        <w:rPr>
          <w:rFonts w:hint="default" w:ascii="Times New Roman" w:hAnsi="Times New Roman" w:eastAsia="楷体" w:cs="Times New Roman"/>
        </w:rPr>
      </w:pPr>
    </w:p>
    <w:p w14:paraId="0FC49AE2">
      <w:pPr>
        <w:pStyle w:val="27"/>
        <w:ind w:firstLine="640" w:firstLineChars="200"/>
        <w:rPr>
          <w:rFonts w:hint="default" w:ascii="Times New Roman" w:hAnsi="Times New Roman" w:eastAsia="楷体" w:cs="Times New Roman"/>
        </w:rPr>
      </w:pPr>
    </w:p>
    <w:p w14:paraId="77651E96">
      <w:pPr>
        <w:pStyle w:val="27"/>
        <w:ind w:firstLine="640" w:firstLineChars="200"/>
        <w:rPr>
          <w:rFonts w:hint="default" w:ascii="Times New Roman" w:hAnsi="Times New Roman" w:eastAsia="楷体" w:cs="Times New Roman"/>
        </w:rPr>
      </w:pPr>
    </w:p>
    <w:p w14:paraId="09248627">
      <w:pPr>
        <w:pStyle w:val="27"/>
        <w:ind w:firstLine="640" w:firstLineChars="200"/>
        <w:rPr>
          <w:rFonts w:hint="default" w:ascii="Times New Roman" w:hAnsi="Times New Roman" w:eastAsia="楷体" w:cs="Times New Roman"/>
        </w:rPr>
      </w:pPr>
    </w:p>
    <w:p w14:paraId="5716DE49">
      <w:pPr>
        <w:pStyle w:val="27"/>
        <w:ind w:firstLine="640" w:firstLineChars="200"/>
        <w:rPr>
          <w:rFonts w:hint="default" w:ascii="Times New Roman" w:hAnsi="Times New Roman" w:eastAsia="楷体" w:cs="Times New Roman"/>
        </w:rPr>
      </w:pPr>
    </w:p>
    <w:p w14:paraId="2F5D529D">
      <w:pPr>
        <w:pStyle w:val="27"/>
        <w:ind w:firstLine="640" w:firstLineChars="200"/>
        <w:rPr>
          <w:rFonts w:hint="default" w:ascii="Times New Roman" w:hAnsi="Times New Roman" w:eastAsia="黑体" w:cs="Times New Roman"/>
        </w:rPr>
      </w:pPr>
      <w:r>
        <w:rPr>
          <w:rFonts w:hint="default" w:ascii="Times New Roman" w:hAnsi="Times New Roman" w:eastAsia="楷体" w:cs="Times New Roman"/>
        </w:rPr>
        <w:br w:type="page"/>
      </w:r>
    </w:p>
    <w:p w14:paraId="0646AB53">
      <w:pPr>
        <w:jc w:val="center"/>
        <w:rPr>
          <w:rFonts w:hint="default" w:ascii="Times New Roman" w:hAnsi="Times New Roman" w:eastAsia="黑体" w:cs="Times New Roman"/>
        </w:rPr>
      </w:pPr>
      <w:r>
        <w:rPr>
          <w:rFonts w:hint="default" w:ascii="Times New Roman" w:hAnsi="Times New Roman" w:eastAsia="黑体" w:cs="Times New Roman"/>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2CBBD3A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96F85CB">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收支</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tc>
      </w:tr>
      <w:tr w14:paraId="318B320E">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5045FA2">
            <w:pPr>
              <w:widowControl/>
              <w:jc w:val="center"/>
              <w:rPr>
                <w:rFonts w:hint="default" w:ascii="Times New Roman" w:hAnsi="Times New Roman" w:eastAsia="宋体" w:cs="Times New Roman"/>
                <w:kern w:val="0"/>
                <w:sz w:val="20"/>
              </w:rPr>
            </w:pPr>
          </w:p>
        </w:tc>
        <w:tc>
          <w:tcPr>
            <w:tcW w:w="1200" w:type="dxa"/>
            <w:gridSpan w:val="2"/>
            <w:tcBorders>
              <w:top w:val="nil"/>
              <w:left w:val="nil"/>
              <w:bottom w:val="nil"/>
              <w:right w:val="nil"/>
            </w:tcBorders>
            <w:noWrap w:val="0"/>
            <w:vAlign w:val="center"/>
          </w:tcPr>
          <w:p w14:paraId="1B6F7ACE">
            <w:pPr>
              <w:widowControl/>
              <w:jc w:val="center"/>
              <w:rPr>
                <w:rFonts w:hint="default" w:ascii="Times New Roman" w:hAnsi="Times New Roman" w:eastAsia="宋体" w:cs="Times New Roman"/>
                <w:kern w:val="0"/>
                <w:sz w:val="20"/>
              </w:rPr>
            </w:pPr>
          </w:p>
        </w:tc>
        <w:tc>
          <w:tcPr>
            <w:tcW w:w="2498" w:type="dxa"/>
            <w:gridSpan w:val="2"/>
            <w:tcBorders>
              <w:top w:val="nil"/>
              <w:left w:val="nil"/>
              <w:bottom w:val="nil"/>
              <w:right w:val="nil"/>
            </w:tcBorders>
            <w:noWrap w:val="0"/>
            <w:vAlign w:val="center"/>
          </w:tcPr>
          <w:p w14:paraId="0801B8F5">
            <w:pPr>
              <w:widowControl/>
              <w:jc w:val="center"/>
              <w:rPr>
                <w:rFonts w:hint="default" w:ascii="Times New Roman" w:hAnsi="Times New Roman" w:eastAsia="宋体" w:cs="Times New Roman"/>
                <w:kern w:val="0"/>
                <w:sz w:val="20"/>
              </w:rPr>
            </w:pPr>
          </w:p>
        </w:tc>
        <w:tc>
          <w:tcPr>
            <w:tcW w:w="2340" w:type="dxa"/>
            <w:gridSpan w:val="3"/>
            <w:tcBorders>
              <w:top w:val="nil"/>
              <w:left w:val="nil"/>
              <w:bottom w:val="nil"/>
              <w:right w:val="nil"/>
            </w:tcBorders>
            <w:noWrap w:val="0"/>
            <w:vAlign w:val="bottom"/>
          </w:tcPr>
          <w:p w14:paraId="742062E2">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单位：万元</w:t>
            </w:r>
          </w:p>
        </w:tc>
      </w:tr>
      <w:tr w14:paraId="36EF4CE8">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327E4E2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09B1527">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支        出</w:t>
            </w:r>
          </w:p>
        </w:tc>
      </w:tr>
      <w:tr w14:paraId="3E45CE35">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4FF227E6">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020" w:type="dxa"/>
            <w:tcBorders>
              <w:top w:val="nil"/>
              <w:left w:val="nil"/>
              <w:bottom w:val="single" w:color="auto" w:sz="4" w:space="0"/>
              <w:right w:val="single" w:color="auto" w:sz="4" w:space="0"/>
            </w:tcBorders>
            <w:noWrap w:val="0"/>
            <w:vAlign w:val="center"/>
          </w:tcPr>
          <w:p w14:paraId="2123379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5F64D79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34" w:type="dxa"/>
            <w:tcBorders>
              <w:top w:val="nil"/>
              <w:left w:val="nil"/>
              <w:bottom w:val="single" w:color="auto" w:sz="4" w:space="0"/>
              <w:right w:val="single" w:color="auto" w:sz="4" w:space="0"/>
            </w:tcBorders>
            <w:noWrap w:val="0"/>
            <w:vAlign w:val="center"/>
          </w:tcPr>
          <w:p w14:paraId="236F535B">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c>
          <w:tcPr>
            <w:tcW w:w="1342" w:type="dxa"/>
            <w:tcBorders>
              <w:top w:val="nil"/>
              <w:left w:val="nil"/>
              <w:bottom w:val="single" w:color="auto" w:sz="4" w:space="0"/>
              <w:right w:val="single" w:color="auto" w:sz="4" w:space="0"/>
            </w:tcBorders>
            <w:noWrap w:val="0"/>
            <w:vAlign w:val="center"/>
          </w:tcPr>
          <w:p w14:paraId="65934592">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D34426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预算数</w:t>
            </w:r>
          </w:p>
        </w:tc>
        <w:tc>
          <w:tcPr>
            <w:tcW w:w="1173" w:type="dxa"/>
            <w:tcBorders>
              <w:top w:val="nil"/>
              <w:left w:val="nil"/>
              <w:bottom w:val="single" w:color="auto" w:sz="4" w:space="0"/>
              <w:right w:val="single" w:color="auto" w:sz="4" w:space="0"/>
            </w:tcBorders>
            <w:noWrap w:val="0"/>
            <w:vAlign w:val="center"/>
          </w:tcPr>
          <w:p w14:paraId="585403C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p>
        </w:tc>
        <w:tc>
          <w:tcPr>
            <w:tcW w:w="1158" w:type="dxa"/>
            <w:tcBorders>
              <w:top w:val="nil"/>
              <w:left w:val="nil"/>
              <w:bottom w:val="single" w:color="auto" w:sz="4" w:space="0"/>
              <w:right w:val="single" w:color="auto" w:sz="4" w:space="0"/>
            </w:tcBorders>
            <w:noWrap w:val="0"/>
            <w:vAlign w:val="center"/>
          </w:tcPr>
          <w:p w14:paraId="174222CA">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结转</w:t>
            </w:r>
          </w:p>
        </w:tc>
      </w:tr>
      <w:tr w14:paraId="3A25918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81AB6D">
            <w:pPr>
              <w:jc w:val="center"/>
              <w:rPr>
                <w:rFonts w:hint="default" w:ascii="Times New Roman" w:hAnsi="Times New Roman" w:eastAsia="宋体" w:cs="Times New Roman"/>
                <w:sz w:val="20"/>
              </w:rPr>
            </w:pPr>
            <w:r>
              <w:rPr>
                <w:rFonts w:hint="default" w:ascii="Times New Roman" w:hAnsi="Times New Roman" w:eastAsia="宋体" w:cs="Times New Roman"/>
                <w:sz w:val="20"/>
              </w:rPr>
              <w:t>一、财政拨款收入</w:t>
            </w:r>
          </w:p>
        </w:tc>
        <w:tc>
          <w:tcPr>
            <w:tcW w:w="1020" w:type="dxa"/>
            <w:tcBorders>
              <w:top w:val="nil"/>
              <w:left w:val="nil"/>
              <w:bottom w:val="single" w:color="auto" w:sz="4" w:space="0"/>
              <w:right w:val="single" w:color="auto" w:sz="4" w:space="0"/>
            </w:tcBorders>
            <w:noWrap w:val="0"/>
            <w:vAlign w:val="center"/>
          </w:tcPr>
          <w:p w14:paraId="2A80FFD0">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211.72</w:t>
            </w:r>
          </w:p>
        </w:tc>
        <w:tc>
          <w:tcPr>
            <w:tcW w:w="984" w:type="dxa"/>
            <w:gridSpan w:val="2"/>
            <w:tcBorders>
              <w:top w:val="nil"/>
              <w:left w:val="nil"/>
              <w:bottom w:val="single" w:color="auto" w:sz="4" w:space="0"/>
              <w:right w:val="single" w:color="auto" w:sz="4" w:space="0"/>
            </w:tcBorders>
            <w:noWrap w:val="0"/>
            <w:vAlign w:val="center"/>
          </w:tcPr>
          <w:p w14:paraId="25FC99F7">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211.72</w:t>
            </w:r>
          </w:p>
        </w:tc>
        <w:tc>
          <w:tcPr>
            <w:tcW w:w="1134" w:type="dxa"/>
            <w:tcBorders>
              <w:top w:val="nil"/>
              <w:left w:val="single" w:color="auto" w:sz="4" w:space="0"/>
              <w:bottom w:val="single" w:color="auto" w:sz="4" w:space="0"/>
              <w:right w:val="nil"/>
            </w:tcBorders>
            <w:noWrap w:val="0"/>
            <w:vAlign w:val="center"/>
          </w:tcPr>
          <w:p w14:paraId="0451EC13">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FCA0AF">
            <w:pPr>
              <w:widowControl/>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一、一般公共服务</w:t>
            </w:r>
          </w:p>
        </w:tc>
        <w:tc>
          <w:tcPr>
            <w:tcW w:w="1156" w:type="dxa"/>
            <w:tcBorders>
              <w:top w:val="nil"/>
              <w:left w:val="single" w:color="auto" w:sz="4" w:space="0"/>
              <w:bottom w:val="single" w:color="auto" w:sz="4" w:space="0"/>
              <w:right w:val="single" w:color="auto" w:sz="4" w:space="0"/>
            </w:tcBorders>
            <w:noWrap w:val="0"/>
            <w:vAlign w:val="center"/>
          </w:tcPr>
          <w:p w14:paraId="7C93519A">
            <w:pPr>
              <w:widowControl/>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244.61</w:t>
            </w:r>
          </w:p>
        </w:tc>
        <w:tc>
          <w:tcPr>
            <w:tcW w:w="1182" w:type="dxa"/>
            <w:gridSpan w:val="2"/>
            <w:tcBorders>
              <w:top w:val="nil"/>
              <w:left w:val="nil"/>
              <w:bottom w:val="single" w:color="auto" w:sz="4" w:space="0"/>
              <w:right w:val="single" w:color="auto" w:sz="4" w:space="0"/>
            </w:tcBorders>
            <w:noWrap w:val="0"/>
            <w:vAlign w:val="center"/>
          </w:tcPr>
          <w:p w14:paraId="2E031244">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244.61</w:t>
            </w:r>
          </w:p>
        </w:tc>
        <w:tc>
          <w:tcPr>
            <w:tcW w:w="1158" w:type="dxa"/>
            <w:tcBorders>
              <w:top w:val="nil"/>
              <w:left w:val="nil"/>
              <w:bottom w:val="single" w:color="auto" w:sz="4" w:space="0"/>
              <w:right w:val="single" w:color="auto" w:sz="4" w:space="0"/>
            </w:tcBorders>
            <w:noWrap w:val="0"/>
            <w:vAlign w:val="center"/>
          </w:tcPr>
          <w:p w14:paraId="48B81A9B">
            <w:pPr>
              <w:widowControl/>
              <w:jc w:val="center"/>
              <w:rPr>
                <w:rFonts w:hint="default" w:ascii="Times New Roman" w:hAnsi="Times New Roman" w:eastAsia="宋体" w:cs="Times New Roman"/>
                <w:kern w:val="0"/>
                <w:sz w:val="20"/>
              </w:rPr>
            </w:pPr>
          </w:p>
        </w:tc>
      </w:tr>
      <w:tr w14:paraId="5F8DF6C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2993BB">
            <w:pPr>
              <w:jc w:val="center"/>
              <w:rPr>
                <w:rFonts w:hint="default" w:ascii="Times New Roman" w:hAnsi="Times New Roman" w:eastAsia="宋体" w:cs="Times New Roman"/>
                <w:sz w:val="20"/>
              </w:rPr>
            </w:pPr>
            <w:r>
              <w:rPr>
                <w:rFonts w:hint="default" w:ascii="Times New Roman" w:hAnsi="Times New Roman" w:eastAsia="宋体" w:cs="Times New Roman"/>
                <w:sz w:val="20"/>
              </w:rPr>
              <w:t>一般公共预算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noWrap w:val="0"/>
            <w:vAlign w:val="center"/>
          </w:tcPr>
          <w:p w14:paraId="15BD0C4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211.72</w:t>
            </w:r>
          </w:p>
        </w:tc>
        <w:tc>
          <w:tcPr>
            <w:tcW w:w="984" w:type="dxa"/>
            <w:gridSpan w:val="2"/>
            <w:tcBorders>
              <w:top w:val="nil"/>
              <w:left w:val="nil"/>
              <w:bottom w:val="single" w:color="auto" w:sz="4" w:space="0"/>
              <w:right w:val="single" w:color="auto" w:sz="4" w:space="0"/>
            </w:tcBorders>
            <w:noWrap w:val="0"/>
            <w:vAlign w:val="center"/>
          </w:tcPr>
          <w:p w14:paraId="6D2453C4">
            <w:pPr>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211.72</w:t>
            </w:r>
          </w:p>
        </w:tc>
        <w:tc>
          <w:tcPr>
            <w:tcW w:w="1134" w:type="dxa"/>
            <w:tcBorders>
              <w:top w:val="nil"/>
              <w:left w:val="single" w:color="auto" w:sz="4" w:space="0"/>
              <w:bottom w:val="single" w:color="auto" w:sz="4" w:space="0"/>
              <w:right w:val="nil"/>
            </w:tcBorders>
            <w:noWrap w:val="0"/>
            <w:vAlign w:val="center"/>
          </w:tcPr>
          <w:p w14:paraId="1A15F28E">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02E3D1">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二、社会保障和就业支出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2B65D90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82" w:type="dxa"/>
            <w:gridSpan w:val="2"/>
            <w:tcBorders>
              <w:top w:val="nil"/>
              <w:left w:val="nil"/>
              <w:bottom w:val="single" w:color="auto" w:sz="4" w:space="0"/>
              <w:right w:val="single" w:color="auto" w:sz="4" w:space="0"/>
            </w:tcBorders>
            <w:noWrap w:val="0"/>
            <w:vAlign w:val="center"/>
          </w:tcPr>
          <w:p w14:paraId="5EFCD28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58" w:type="dxa"/>
            <w:tcBorders>
              <w:top w:val="nil"/>
              <w:left w:val="nil"/>
              <w:bottom w:val="single" w:color="auto" w:sz="4" w:space="0"/>
              <w:right w:val="single" w:color="auto" w:sz="4" w:space="0"/>
            </w:tcBorders>
            <w:noWrap w:val="0"/>
            <w:vAlign w:val="center"/>
          </w:tcPr>
          <w:p w14:paraId="5929D833">
            <w:pPr>
              <w:jc w:val="center"/>
              <w:rPr>
                <w:rFonts w:hint="default" w:ascii="Times New Roman" w:hAnsi="Times New Roman" w:eastAsia="宋体" w:cs="Times New Roman"/>
                <w:kern w:val="0"/>
                <w:sz w:val="20"/>
              </w:rPr>
            </w:pPr>
          </w:p>
        </w:tc>
      </w:tr>
      <w:tr w14:paraId="0DD6F76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9EFD208">
            <w:pPr>
              <w:jc w:val="center"/>
              <w:rPr>
                <w:rFonts w:hint="default" w:ascii="Times New Roman" w:hAnsi="Times New Roman" w:eastAsia="宋体" w:cs="Times New Roman"/>
                <w:sz w:val="20"/>
              </w:rPr>
            </w:pPr>
            <w:r>
              <w:rPr>
                <w:rFonts w:hint="default" w:ascii="Times New Roman" w:hAnsi="Times New Roman" w:eastAsia="宋体" w:cs="Times New Roman"/>
                <w:sz w:val="20"/>
              </w:rPr>
              <w:t>政府性基金预算</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拨款收入</w:t>
            </w:r>
          </w:p>
        </w:tc>
        <w:tc>
          <w:tcPr>
            <w:tcW w:w="1020" w:type="dxa"/>
            <w:tcBorders>
              <w:top w:val="nil"/>
              <w:left w:val="nil"/>
              <w:bottom w:val="single" w:color="auto" w:sz="4" w:space="0"/>
              <w:right w:val="single" w:color="auto" w:sz="4" w:space="0"/>
            </w:tcBorders>
            <w:noWrap w:val="0"/>
            <w:vAlign w:val="center"/>
          </w:tcPr>
          <w:p w14:paraId="018DE7F2">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0046F17E">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1B4DC348">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771EE89">
            <w:pPr>
              <w:keepNext w:val="0"/>
              <w:keepLines w:val="0"/>
              <w:widowControl/>
              <w:suppressLineNumbers w:val="0"/>
              <w:ind w:left="400" w:hanging="400" w:hanging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三、卫生健康支出</w:t>
            </w:r>
          </w:p>
        </w:tc>
        <w:tc>
          <w:tcPr>
            <w:tcW w:w="1156" w:type="dxa"/>
            <w:tcBorders>
              <w:top w:val="nil"/>
              <w:left w:val="single" w:color="auto" w:sz="4" w:space="0"/>
              <w:bottom w:val="single" w:color="auto" w:sz="4" w:space="0"/>
              <w:right w:val="single" w:color="auto" w:sz="4" w:space="0"/>
            </w:tcBorders>
            <w:noWrap w:val="0"/>
            <w:vAlign w:val="center"/>
          </w:tcPr>
          <w:p w14:paraId="3EB79DA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82" w:type="dxa"/>
            <w:gridSpan w:val="2"/>
            <w:tcBorders>
              <w:top w:val="nil"/>
              <w:left w:val="nil"/>
              <w:bottom w:val="single" w:color="auto" w:sz="4" w:space="0"/>
              <w:right w:val="single" w:color="auto" w:sz="4" w:space="0"/>
            </w:tcBorders>
            <w:noWrap w:val="0"/>
            <w:vAlign w:val="center"/>
          </w:tcPr>
          <w:p w14:paraId="6BC8CEC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58" w:type="dxa"/>
            <w:tcBorders>
              <w:top w:val="nil"/>
              <w:left w:val="nil"/>
              <w:bottom w:val="single" w:color="auto" w:sz="4" w:space="0"/>
              <w:right w:val="single" w:color="auto" w:sz="4" w:space="0"/>
            </w:tcBorders>
            <w:noWrap w:val="0"/>
            <w:vAlign w:val="center"/>
          </w:tcPr>
          <w:p w14:paraId="1A6E225E">
            <w:pPr>
              <w:jc w:val="center"/>
              <w:rPr>
                <w:rFonts w:hint="default" w:ascii="Times New Roman" w:hAnsi="Times New Roman" w:eastAsia="宋体" w:cs="Times New Roman"/>
                <w:kern w:val="0"/>
                <w:sz w:val="20"/>
              </w:rPr>
            </w:pPr>
          </w:p>
        </w:tc>
      </w:tr>
      <w:tr w14:paraId="307AC1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5A09020">
            <w:pPr>
              <w:jc w:val="center"/>
              <w:rPr>
                <w:rFonts w:hint="default" w:ascii="Times New Roman" w:hAnsi="Times New Roman" w:eastAsia="宋体" w:cs="Times New Roman"/>
                <w:sz w:val="20"/>
              </w:rPr>
            </w:pPr>
            <w:r>
              <w:rPr>
                <w:rFonts w:hint="default" w:ascii="Times New Roman" w:hAnsi="Times New Roman" w:eastAsia="宋体" w:cs="Times New Roman"/>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02ABB458">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63F81794">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3FFFD851">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C62BBFB">
            <w:pPr>
              <w:keepNext w:val="0"/>
              <w:keepLines w:val="0"/>
              <w:widowControl/>
              <w:suppressLineNumbers w:val="0"/>
              <w:ind w:left="400" w:hanging="400" w:hanging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821EF3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82" w:type="dxa"/>
            <w:gridSpan w:val="2"/>
            <w:tcBorders>
              <w:top w:val="nil"/>
              <w:left w:val="nil"/>
              <w:bottom w:val="single" w:color="auto" w:sz="4" w:space="0"/>
              <w:right w:val="single" w:color="auto" w:sz="4" w:space="0"/>
            </w:tcBorders>
            <w:noWrap w:val="0"/>
            <w:vAlign w:val="center"/>
          </w:tcPr>
          <w:p w14:paraId="2E63BAE5">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58" w:type="dxa"/>
            <w:tcBorders>
              <w:top w:val="nil"/>
              <w:left w:val="nil"/>
              <w:bottom w:val="single" w:color="auto" w:sz="4" w:space="0"/>
              <w:right w:val="single" w:color="auto" w:sz="4" w:space="0"/>
            </w:tcBorders>
            <w:noWrap w:val="0"/>
            <w:vAlign w:val="center"/>
          </w:tcPr>
          <w:p w14:paraId="6BB0F7D3">
            <w:pPr>
              <w:jc w:val="center"/>
              <w:rPr>
                <w:rFonts w:hint="default" w:ascii="Times New Roman" w:hAnsi="Times New Roman" w:eastAsia="宋体" w:cs="Times New Roman"/>
                <w:kern w:val="0"/>
                <w:sz w:val="20"/>
              </w:rPr>
            </w:pPr>
          </w:p>
        </w:tc>
      </w:tr>
      <w:tr w14:paraId="1807628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1566ACA2">
            <w:pPr>
              <w:jc w:val="center"/>
              <w:rPr>
                <w:rFonts w:hint="default" w:ascii="Times New Roman" w:hAnsi="Times New Roman" w:eastAsia="宋体" w:cs="Times New Roman"/>
                <w:sz w:val="20"/>
              </w:rPr>
            </w:pPr>
            <w:r>
              <w:rPr>
                <w:rFonts w:hint="default" w:ascii="Times New Roman" w:hAnsi="Times New Roman" w:eastAsia="宋体" w:cs="Times New Roman"/>
                <w:sz w:val="20"/>
              </w:rPr>
              <w:t>二、财政专户管理</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资金收入</w:t>
            </w:r>
          </w:p>
        </w:tc>
        <w:tc>
          <w:tcPr>
            <w:tcW w:w="1020" w:type="dxa"/>
            <w:tcBorders>
              <w:top w:val="nil"/>
              <w:left w:val="nil"/>
              <w:bottom w:val="single" w:color="auto" w:sz="4" w:space="0"/>
              <w:right w:val="single" w:color="auto" w:sz="4" w:space="0"/>
            </w:tcBorders>
            <w:noWrap w:val="0"/>
            <w:vAlign w:val="center"/>
          </w:tcPr>
          <w:p w14:paraId="50ADC738">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765DA26F">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3E8620E4">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3A9615">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D7A4FB7">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2CB9B9D">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2218A404">
            <w:pPr>
              <w:widowControl/>
              <w:jc w:val="center"/>
              <w:rPr>
                <w:rFonts w:hint="default" w:ascii="Times New Roman" w:hAnsi="Times New Roman" w:eastAsia="宋体" w:cs="Times New Roman"/>
                <w:kern w:val="0"/>
                <w:sz w:val="20"/>
              </w:rPr>
            </w:pPr>
          </w:p>
        </w:tc>
      </w:tr>
      <w:tr w14:paraId="0AE5533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5DC2CEE">
            <w:pPr>
              <w:jc w:val="center"/>
              <w:rPr>
                <w:rFonts w:hint="default" w:ascii="Times New Roman" w:hAnsi="Times New Roman" w:eastAsia="宋体" w:cs="Times New Roman"/>
                <w:sz w:val="20"/>
              </w:rPr>
            </w:pPr>
            <w:r>
              <w:rPr>
                <w:rFonts w:hint="default" w:ascii="Times New Roman" w:hAnsi="Times New Roman" w:eastAsia="宋体" w:cs="Times New Roman"/>
                <w:sz w:val="20"/>
              </w:rPr>
              <w:t>三、单位资金收入</w:t>
            </w:r>
          </w:p>
        </w:tc>
        <w:tc>
          <w:tcPr>
            <w:tcW w:w="1020" w:type="dxa"/>
            <w:tcBorders>
              <w:top w:val="nil"/>
              <w:left w:val="nil"/>
              <w:bottom w:val="single" w:color="auto" w:sz="4" w:space="0"/>
              <w:right w:val="single" w:color="auto" w:sz="4" w:space="0"/>
            </w:tcBorders>
            <w:noWrap w:val="0"/>
            <w:vAlign w:val="center"/>
          </w:tcPr>
          <w:p w14:paraId="3E0DD3D9">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69.08</w:t>
            </w:r>
          </w:p>
        </w:tc>
        <w:tc>
          <w:tcPr>
            <w:tcW w:w="984" w:type="dxa"/>
            <w:gridSpan w:val="2"/>
            <w:tcBorders>
              <w:top w:val="nil"/>
              <w:left w:val="nil"/>
              <w:bottom w:val="single" w:color="auto" w:sz="4" w:space="0"/>
              <w:right w:val="single" w:color="auto" w:sz="4" w:space="0"/>
            </w:tcBorders>
            <w:noWrap w:val="0"/>
            <w:vAlign w:val="center"/>
          </w:tcPr>
          <w:p w14:paraId="31EEE4A3">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69.08</w:t>
            </w:r>
          </w:p>
        </w:tc>
        <w:tc>
          <w:tcPr>
            <w:tcW w:w="1134" w:type="dxa"/>
            <w:tcBorders>
              <w:top w:val="nil"/>
              <w:left w:val="single" w:color="auto" w:sz="4" w:space="0"/>
              <w:bottom w:val="single" w:color="auto" w:sz="4" w:space="0"/>
              <w:right w:val="nil"/>
            </w:tcBorders>
            <w:noWrap w:val="0"/>
            <w:vAlign w:val="center"/>
          </w:tcPr>
          <w:p w14:paraId="3548CD58">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D9E6A48">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02B3EEE">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36C1B819">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0D2F78ED">
            <w:pPr>
              <w:widowControl/>
              <w:jc w:val="center"/>
              <w:rPr>
                <w:rFonts w:hint="default" w:ascii="Times New Roman" w:hAnsi="Times New Roman" w:eastAsia="宋体" w:cs="Times New Roman"/>
                <w:kern w:val="0"/>
                <w:sz w:val="20"/>
              </w:rPr>
            </w:pPr>
          </w:p>
        </w:tc>
      </w:tr>
      <w:tr w14:paraId="0B284C8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D6D5AB">
            <w:pPr>
              <w:jc w:val="center"/>
              <w:rPr>
                <w:rFonts w:hint="default" w:ascii="Times New Roman" w:hAnsi="Times New Roman" w:eastAsia="宋体" w:cs="Times New Roman"/>
                <w:sz w:val="20"/>
              </w:rPr>
            </w:pPr>
            <w:r>
              <w:rPr>
                <w:rFonts w:hint="default" w:ascii="Times New Roman" w:hAnsi="Times New Roman" w:eastAsia="宋体" w:cs="Times New Roman"/>
                <w:sz w:val="20"/>
              </w:rPr>
              <w:t>事业收入</w:t>
            </w:r>
          </w:p>
        </w:tc>
        <w:tc>
          <w:tcPr>
            <w:tcW w:w="1020" w:type="dxa"/>
            <w:tcBorders>
              <w:top w:val="nil"/>
              <w:left w:val="nil"/>
              <w:bottom w:val="single" w:color="auto" w:sz="4" w:space="0"/>
              <w:right w:val="single" w:color="auto" w:sz="4" w:space="0"/>
            </w:tcBorders>
            <w:noWrap w:val="0"/>
            <w:vAlign w:val="center"/>
          </w:tcPr>
          <w:p w14:paraId="333282A5">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44D72634">
            <w:pPr>
              <w:widowControl/>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437E392D">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7815E28">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w:t>
            </w:r>
          </w:p>
          <w:p w14:paraId="155F750F">
            <w:pPr>
              <w:widowControl/>
              <w:jc w:val="center"/>
              <w:rPr>
                <w:rFonts w:hint="default" w:ascii="Times New Roman" w:hAnsi="Times New Roman" w:eastAsia="宋体" w:cs="Times New Roman"/>
                <w:color w:val="000000"/>
                <w:kern w:val="0"/>
                <w:sz w:val="20"/>
                <w:lang w:val="en-US" w:eastAsia="zh-CN"/>
              </w:rPr>
            </w:pPr>
          </w:p>
        </w:tc>
        <w:tc>
          <w:tcPr>
            <w:tcW w:w="1156" w:type="dxa"/>
            <w:tcBorders>
              <w:top w:val="nil"/>
              <w:left w:val="single" w:color="auto" w:sz="4" w:space="0"/>
              <w:bottom w:val="single" w:color="auto" w:sz="4" w:space="0"/>
              <w:right w:val="single" w:color="auto" w:sz="4" w:space="0"/>
            </w:tcBorders>
            <w:noWrap w:val="0"/>
            <w:vAlign w:val="center"/>
          </w:tcPr>
          <w:p w14:paraId="464B66A3">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2571E832">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1B98CA0F">
            <w:pPr>
              <w:widowControl/>
              <w:jc w:val="center"/>
              <w:rPr>
                <w:rFonts w:hint="default" w:ascii="Times New Roman" w:hAnsi="Times New Roman" w:eastAsia="宋体" w:cs="Times New Roman"/>
                <w:kern w:val="0"/>
                <w:sz w:val="20"/>
              </w:rPr>
            </w:pPr>
          </w:p>
        </w:tc>
      </w:tr>
      <w:tr w14:paraId="55E7657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98C743C">
            <w:pPr>
              <w:jc w:val="both"/>
              <w:rPr>
                <w:rFonts w:hint="default" w:ascii="Times New Roman" w:hAnsi="Times New Roman" w:eastAsia="宋体" w:cs="Times New Roman"/>
                <w:sz w:val="20"/>
              </w:rPr>
            </w:pPr>
            <w:r>
              <w:rPr>
                <w:rFonts w:hint="default" w:ascii="Times New Roman" w:hAnsi="Times New Roman" w:eastAsia="宋体" w:cs="Times New Roman"/>
                <w:sz w:val="20"/>
              </w:rPr>
              <w:t>事业单位经营收入</w:t>
            </w:r>
          </w:p>
        </w:tc>
        <w:tc>
          <w:tcPr>
            <w:tcW w:w="1020" w:type="dxa"/>
            <w:tcBorders>
              <w:top w:val="nil"/>
              <w:left w:val="nil"/>
              <w:bottom w:val="single" w:color="auto" w:sz="4" w:space="0"/>
              <w:right w:val="single" w:color="auto" w:sz="4" w:space="0"/>
            </w:tcBorders>
            <w:noWrap w:val="0"/>
            <w:vAlign w:val="center"/>
          </w:tcPr>
          <w:p w14:paraId="31E16A7A">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74F88B0C">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274661B8">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4D887A">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0580D1C">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498B99C3">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22A34795">
            <w:pPr>
              <w:jc w:val="center"/>
              <w:rPr>
                <w:rFonts w:hint="default" w:ascii="Times New Roman" w:hAnsi="Times New Roman" w:eastAsia="宋体" w:cs="Times New Roman"/>
                <w:kern w:val="0"/>
                <w:sz w:val="20"/>
              </w:rPr>
            </w:pPr>
          </w:p>
        </w:tc>
      </w:tr>
      <w:tr w14:paraId="7053B95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9FC42E8">
            <w:pPr>
              <w:jc w:val="center"/>
              <w:rPr>
                <w:rFonts w:hint="default" w:ascii="Times New Roman" w:hAnsi="Times New Roman" w:eastAsia="宋体" w:cs="Times New Roman"/>
                <w:sz w:val="20"/>
              </w:rPr>
            </w:pPr>
            <w:r>
              <w:rPr>
                <w:rFonts w:hint="default" w:ascii="Times New Roman" w:hAnsi="Times New Roman" w:eastAsia="宋体" w:cs="Times New Roman"/>
                <w:sz w:val="20"/>
              </w:rPr>
              <w:t>上级补助收入</w:t>
            </w:r>
          </w:p>
        </w:tc>
        <w:tc>
          <w:tcPr>
            <w:tcW w:w="1020" w:type="dxa"/>
            <w:tcBorders>
              <w:top w:val="nil"/>
              <w:left w:val="nil"/>
              <w:bottom w:val="single" w:color="auto" w:sz="4" w:space="0"/>
              <w:right w:val="single" w:color="auto" w:sz="4" w:space="0"/>
            </w:tcBorders>
            <w:noWrap w:val="0"/>
            <w:vAlign w:val="center"/>
          </w:tcPr>
          <w:p w14:paraId="04D94547">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2C987388">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19749051">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4F7A8BE">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1314FCB">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73127E8B">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2EFB22B6">
            <w:pPr>
              <w:jc w:val="center"/>
              <w:rPr>
                <w:rFonts w:hint="default" w:ascii="Times New Roman" w:hAnsi="Times New Roman" w:eastAsia="宋体" w:cs="Times New Roman"/>
                <w:kern w:val="0"/>
                <w:sz w:val="20"/>
              </w:rPr>
            </w:pPr>
          </w:p>
        </w:tc>
      </w:tr>
      <w:tr w14:paraId="04D328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2EEDFD1">
            <w:pPr>
              <w:jc w:val="center"/>
              <w:rPr>
                <w:rFonts w:hint="default" w:ascii="Times New Roman" w:hAnsi="Times New Roman" w:eastAsia="宋体" w:cs="Times New Roman"/>
                <w:sz w:val="20"/>
              </w:rPr>
            </w:pPr>
            <w:r>
              <w:rPr>
                <w:rFonts w:hint="default" w:ascii="Times New Roman" w:hAnsi="Times New Roman" w:eastAsia="宋体" w:cs="Times New Roman"/>
                <w:sz w:val="20"/>
              </w:rPr>
              <w:t>附属单位上缴收入</w:t>
            </w:r>
          </w:p>
        </w:tc>
        <w:tc>
          <w:tcPr>
            <w:tcW w:w="1020" w:type="dxa"/>
            <w:tcBorders>
              <w:top w:val="nil"/>
              <w:left w:val="nil"/>
              <w:bottom w:val="single" w:color="auto" w:sz="4" w:space="0"/>
              <w:right w:val="single" w:color="auto" w:sz="4" w:space="0"/>
            </w:tcBorders>
            <w:noWrap w:val="0"/>
            <w:vAlign w:val="center"/>
          </w:tcPr>
          <w:p w14:paraId="2A8CA54C">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6B5814B2">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61640B52">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4EC400E">
            <w:pPr>
              <w:widowControl/>
              <w:jc w:val="center"/>
              <w:rPr>
                <w:rFonts w:hint="default" w:ascii="Times New Roman" w:hAnsi="Times New Roman" w:eastAsia="宋体" w:cs="Times New Roman"/>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52FBF2">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00078AA9">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0B94956D">
            <w:pPr>
              <w:jc w:val="center"/>
              <w:rPr>
                <w:rFonts w:hint="default" w:ascii="Times New Roman" w:hAnsi="Times New Roman" w:eastAsia="宋体" w:cs="Times New Roman"/>
                <w:kern w:val="0"/>
                <w:sz w:val="20"/>
              </w:rPr>
            </w:pPr>
          </w:p>
        </w:tc>
      </w:tr>
      <w:tr w14:paraId="6AB6A4D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E57830">
            <w:pPr>
              <w:jc w:val="center"/>
              <w:rPr>
                <w:rFonts w:hint="default" w:ascii="Times New Roman" w:hAnsi="Times New Roman" w:eastAsia="宋体" w:cs="Times New Roman"/>
                <w:sz w:val="20"/>
              </w:rPr>
            </w:pPr>
            <w:r>
              <w:rPr>
                <w:rFonts w:hint="default" w:ascii="Times New Roman" w:hAnsi="Times New Roman" w:eastAsia="宋体" w:cs="Times New Roman"/>
                <w:sz w:val="20"/>
              </w:rPr>
              <w:t>其他收入</w:t>
            </w:r>
          </w:p>
        </w:tc>
        <w:tc>
          <w:tcPr>
            <w:tcW w:w="1020" w:type="dxa"/>
            <w:tcBorders>
              <w:top w:val="nil"/>
              <w:left w:val="nil"/>
              <w:bottom w:val="single" w:color="auto" w:sz="4" w:space="0"/>
              <w:right w:val="single" w:color="auto" w:sz="4" w:space="0"/>
            </w:tcBorders>
            <w:noWrap w:val="0"/>
            <w:vAlign w:val="center"/>
          </w:tcPr>
          <w:p w14:paraId="73F46DFC">
            <w:pPr>
              <w:jc w:val="center"/>
              <w:rPr>
                <w:rFonts w:hint="default" w:ascii="Times New Roman" w:hAnsi="Times New Roman" w:eastAsia="宋体" w:cs="Times New Roman"/>
                <w:sz w:val="20"/>
              </w:rPr>
            </w:pPr>
            <w:r>
              <w:rPr>
                <w:rFonts w:hint="default" w:ascii="Times New Roman" w:hAnsi="Times New Roman" w:eastAsia="宋体" w:cs="Times New Roman"/>
                <w:sz w:val="20"/>
              </w:rPr>
              <w:t>69.08</w:t>
            </w:r>
          </w:p>
        </w:tc>
        <w:tc>
          <w:tcPr>
            <w:tcW w:w="984" w:type="dxa"/>
            <w:gridSpan w:val="2"/>
            <w:tcBorders>
              <w:top w:val="nil"/>
              <w:left w:val="nil"/>
              <w:bottom w:val="single" w:color="auto" w:sz="4" w:space="0"/>
              <w:right w:val="single" w:color="auto" w:sz="4" w:space="0"/>
            </w:tcBorders>
            <w:noWrap w:val="0"/>
            <w:vAlign w:val="center"/>
          </w:tcPr>
          <w:p w14:paraId="3F6D6AE2">
            <w:pPr>
              <w:jc w:val="center"/>
              <w:rPr>
                <w:rFonts w:hint="default" w:ascii="Times New Roman" w:hAnsi="Times New Roman" w:eastAsia="宋体" w:cs="Times New Roman"/>
                <w:sz w:val="20"/>
              </w:rPr>
            </w:pPr>
            <w:r>
              <w:rPr>
                <w:rFonts w:hint="default" w:ascii="Times New Roman" w:hAnsi="Times New Roman" w:eastAsia="宋体" w:cs="Times New Roman"/>
                <w:sz w:val="20"/>
              </w:rPr>
              <w:t>69.08</w:t>
            </w:r>
          </w:p>
        </w:tc>
        <w:tc>
          <w:tcPr>
            <w:tcW w:w="1134" w:type="dxa"/>
            <w:tcBorders>
              <w:top w:val="nil"/>
              <w:left w:val="single" w:color="auto" w:sz="4" w:space="0"/>
              <w:bottom w:val="single" w:color="auto" w:sz="4" w:space="0"/>
              <w:right w:val="nil"/>
            </w:tcBorders>
            <w:noWrap w:val="0"/>
            <w:vAlign w:val="center"/>
          </w:tcPr>
          <w:p w14:paraId="743ACC63">
            <w:pPr>
              <w:jc w:val="center"/>
              <w:rPr>
                <w:rFonts w:hint="default" w:ascii="Times New Roman" w:hAnsi="Times New Roman" w:eastAsia="宋体" w:cs="Times New Roman"/>
                <w:sz w:val="20"/>
              </w:rPr>
            </w:pPr>
          </w:p>
        </w:tc>
        <w:tc>
          <w:tcPr>
            <w:tcW w:w="1342" w:type="dxa"/>
            <w:tcBorders>
              <w:top w:val="nil"/>
              <w:left w:val="single" w:color="auto" w:sz="4" w:space="0"/>
              <w:bottom w:val="single" w:color="auto" w:sz="4" w:space="0"/>
              <w:right w:val="single" w:color="auto" w:sz="4" w:space="0"/>
            </w:tcBorders>
            <w:noWrap w:val="0"/>
            <w:vAlign w:val="center"/>
          </w:tcPr>
          <w:p w14:paraId="048A2C47">
            <w:pPr>
              <w:jc w:val="center"/>
              <w:rPr>
                <w:rFonts w:hint="default" w:ascii="Times New Roman" w:hAnsi="Times New Roman" w:eastAsia="宋体" w:cs="Times New Roman"/>
                <w:sz w:val="20"/>
              </w:rPr>
            </w:pPr>
          </w:p>
        </w:tc>
        <w:tc>
          <w:tcPr>
            <w:tcW w:w="1156" w:type="dxa"/>
            <w:tcBorders>
              <w:top w:val="nil"/>
              <w:left w:val="single" w:color="auto" w:sz="4" w:space="0"/>
              <w:bottom w:val="single" w:color="auto" w:sz="4" w:space="0"/>
              <w:right w:val="single" w:color="auto" w:sz="4" w:space="0"/>
            </w:tcBorders>
            <w:noWrap w:val="0"/>
            <w:vAlign w:val="center"/>
          </w:tcPr>
          <w:p w14:paraId="3AD30880">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noWrap w:val="0"/>
            <w:vAlign w:val="center"/>
          </w:tcPr>
          <w:p w14:paraId="4AEB34EA">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noWrap w:val="0"/>
            <w:vAlign w:val="center"/>
          </w:tcPr>
          <w:p w14:paraId="70D8FEF5">
            <w:pPr>
              <w:jc w:val="center"/>
              <w:rPr>
                <w:rFonts w:hint="default" w:ascii="Times New Roman" w:hAnsi="Times New Roman" w:eastAsia="宋体" w:cs="Times New Roman"/>
                <w:sz w:val="20"/>
              </w:rPr>
            </w:pPr>
          </w:p>
        </w:tc>
      </w:tr>
      <w:tr w14:paraId="5607D8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4C056E4">
            <w:pPr>
              <w:widowControl/>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本年收入</w:t>
            </w:r>
            <w:r>
              <w:rPr>
                <w:rFonts w:hint="default" w:ascii="Times New Roman" w:hAnsi="Times New Roman" w:eastAsia="宋体" w:cs="Times New Roman"/>
                <w:b/>
                <w:bCs/>
                <w:kern w:val="0"/>
                <w:sz w:val="20"/>
                <w:lang w:val="en-US" w:eastAsia="zh-CN"/>
              </w:rPr>
              <w:t xml:space="preserve">         </w:t>
            </w:r>
            <w:r>
              <w:rPr>
                <w:rFonts w:hint="default" w:ascii="Times New Roman" w:hAnsi="Times New Roman" w:eastAsia="宋体" w:cs="Times New Roman"/>
                <w:b/>
                <w:bCs/>
                <w:kern w:val="0"/>
                <w:sz w:val="20"/>
              </w:rPr>
              <w:t>合计</w:t>
            </w:r>
          </w:p>
        </w:tc>
        <w:tc>
          <w:tcPr>
            <w:tcW w:w="1020" w:type="dxa"/>
            <w:tcBorders>
              <w:top w:val="nil"/>
              <w:left w:val="nil"/>
              <w:bottom w:val="single" w:color="auto" w:sz="4" w:space="0"/>
              <w:right w:val="single" w:color="auto" w:sz="4" w:space="0"/>
            </w:tcBorders>
            <w:noWrap w:val="0"/>
            <w:vAlign w:val="center"/>
          </w:tcPr>
          <w:p w14:paraId="6F04BACB">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280.8</w:t>
            </w:r>
          </w:p>
        </w:tc>
        <w:tc>
          <w:tcPr>
            <w:tcW w:w="984" w:type="dxa"/>
            <w:gridSpan w:val="2"/>
            <w:tcBorders>
              <w:top w:val="nil"/>
              <w:left w:val="nil"/>
              <w:bottom w:val="single" w:color="auto" w:sz="4" w:space="0"/>
              <w:right w:val="single" w:color="auto" w:sz="4" w:space="0"/>
            </w:tcBorders>
            <w:noWrap w:val="0"/>
            <w:vAlign w:val="center"/>
          </w:tcPr>
          <w:p w14:paraId="66A30863">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280.8</w:t>
            </w:r>
          </w:p>
        </w:tc>
        <w:tc>
          <w:tcPr>
            <w:tcW w:w="1134" w:type="dxa"/>
            <w:tcBorders>
              <w:top w:val="nil"/>
              <w:left w:val="single" w:color="auto" w:sz="4" w:space="0"/>
              <w:bottom w:val="single" w:color="auto" w:sz="4" w:space="0"/>
              <w:right w:val="nil"/>
            </w:tcBorders>
            <w:noWrap w:val="0"/>
            <w:vAlign w:val="center"/>
          </w:tcPr>
          <w:p w14:paraId="0F89D7C2">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DC20CA9">
            <w:pPr>
              <w:widowControl/>
              <w:jc w:val="center"/>
              <w:rPr>
                <w:rFonts w:hint="default" w:ascii="Times New Roman" w:hAnsi="Times New Roman" w:eastAsia="宋体" w:cs="Times New Roman"/>
                <w:b/>
                <w:bCs/>
                <w:kern w:val="0"/>
                <w:sz w:val="20"/>
              </w:rPr>
            </w:pPr>
            <w:r>
              <w:rPr>
                <w:rFonts w:hint="default" w:ascii="Times New Roman" w:hAnsi="Times New Roman" w:eastAsia="宋体" w:cs="Times New Roman"/>
                <w:b/>
                <w:bCs/>
                <w:kern w:val="0"/>
                <w:sz w:val="20"/>
              </w:rPr>
              <w:t>本年支出</w:t>
            </w:r>
            <w:r>
              <w:rPr>
                <w:rFonts w:hint="default" w:ascii="Times New Roman" w:hAnsi="Times New Roman" w:eastAsia="宋体" w:cs="Times New Roman"/>
                <w:b/>
                <w:bCs/>
                <w:kern w:val="0"/>
                <w:sz w:val="20"/>
                <w:lang w:val="en-US" w:eastAsia="zh-CN"/>
              </w:rPr>
              <w:t xml:space="preserve">  </w:t>
            </w:r>
            <w:r>
              <w:rPr>
                <w:rFonts w:hint="default" w:ascii="Times New Roman" w:hAnsi="Times New Roman" w:eastAsia="宋体" w:cs="Times New Roman"/>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583DD65B">
            <w:pPr>
              <w:keepNext w:val="0"/>
              <w:keepLines w:val="0"/>
              <w:widowControl/>
              <w:suppressLineNumbers w:val="0"/>
              <w:jc w:val="center"/>
              <w:textAlignment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1182" w:type="dxa"/>
            <w:gridSpan w:val="2"/>
            <w:tcBorders>
              <w:top w:val="nil"/>
              <w:left w:val="nil"/>
              <w:bottom w:val="single" w:color="auto" w:sz="4" w:space="0"/>
              <w:right w:val="single" w:color="auto" w:sz="4" w:space="0"/>
            </w:tcBorders>
            <w:noWrap w:val="0"/>
            <w:vAlign w:val="center"/>
          </w:tcPr>
          <w:p w14:paraId="41C5CF51">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1158" w:type="dxa"/>
            <w:tcBorders>
              <w:top w:val="nil"/>
              <w:left w:val="nil"/>
              <w:bottom w:val="single" w:color="auto" w:sz="4" w:space="0"/>
              <w:right w:val="single" w:color="auto" w:sz="4" w:space="0"/>
            </w:tcBorders>
            <w:noWrap w:val="0"/>
            <w:vAlign w:val="center"/>
          </w:tcPr>
          <w:p w14:paraId="2BE5CCFA">
            <w:pPr>
              <w:widowControl/>
              <w:jc w:val="center"/>
              <w:rPr>
                <w:rFonts w:hint="default" w:ascii="Times New Roman" w:hAnsi="Times New Roman" w:eastAsia="宋体" w:cs="Times New Roman"/>
                <w:kern w:val="0"/>
                <w:sz w:val="20"/>
              </w:rPr>
            </w:pPr>
          </w:p>
        </w:tc>
      </w:tr>
      <w:tr w14:paraId="5A7EEA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ED04A8">
            <w:pPr>
              <w:jc w:val="center"/>
              <w:rPr>
                <w:rFonts w:hint="default" w:ascii="Times New Roman" w:hAnsi="Times New Roman" w:eastAsia="宋体" w:cs="Times New Roman"/>
                <w:sz w:val="20"/>
              </w:rPr>
            </w:pPr>
            <w:r>
              <w:rPr>
                <w:rFonts w:hint="default" w:ascii="Times New Roman" w:hAnsi="Times New Roman" w:eastAsia="宋体" w:cs="Times New Roman"/>
                <w:sz w:val="20"/>
              </w:rPr>
              <w:t>财政拨款结转</w:t>
            </w:r>
          </w:p>
        </w:tc>
        <w:tc>
          <w:tcPr>
            <w:tcW w:w="1020" w:type="dxa"/>
            <w:tcBorders>
              <w:top w:val="nil"/>
              <w:left w:val="nil"/>
              <w:bottom w:val="single" w:color="auto" w:sz="4" w:space="0"/>
              <w:right w:val="single" w:color="auto" w:sz="4" w:space="0"/>
            </w:tcBorders>
            <w:noWrap w:val="0"/>
            <w:vAlign w:val="center"/>
          </w:tcPr>
          <w:p w14:paraId="2B288DE6">
            <w:pPr>
              <w:widowControl/>
              <w:jc w:val="center"/>
              <w:rPr>
                <w:rFonts w:hint="default" w:ascii="Times New Roman" w:hAnsi="Times New Roman" w:eastAsia="宋体" w:cs="Times New Roman"/>
                <w:kern w:val="0"/>
                <w:sz w:val="20"/>
              </w:rPr>
            </w:pPr>
          </w:p>
        </w:tc>
        <w:tc>
          <w:tcPr>
            <w:tcW w:w="984" w:type="dxa"/>
            <w:gridSpan w:val="2"/>
            <w:tcBorders>
              <w:top w:val="nil"/>
              <w:left w:val="nil"/>
              <w:bottom w:val="single" w:color="auto" w:sz="4" w:space="0"/>
              <w:right w:val="single" w:color="auto" w:sz="4" w:space="0"/>
            </w:tcBorders>
            <w:noWrap w:val="0"/>
            <w:vAlign w:val="center"/>
          </w:tcPr>
          <w:p w14:paraId="33525917">
            <w:pPr>
              <w:jc w:val="center"/>
              <w:rPr>
                <w:rFonts w:hint="default" w:ascii="Times New Roman" w:hAnsi="Times New Roman" w:eastAsia="宋体" w:cs="Times New Roman"/>
                <w:kern w:val="0"/>
                <w:sz w:val="20"/>
              </w:rPr>
            </w:pPr>
          </w:p>
        </w:tc>
        <w:tc>
          <w:tcPr>
            <w:tcW w:w="1134" w:type="dxa"/>
            <w:tcBorders>
              <w:top w:val="nil"/>
              <w:left w:val="single" w:color="auto" w:sz="4" w:space="0"/>
              <w:bottom w:val="single" w:color="auto" w:sz="4" w:space="0"/>
              <w:right w:val="nil"/>
            </w:tcBorders>
            <w:noWrap w:val="0"/>
            <w:vAlign w:val="center"/>
          </w:tcPr>
          <w:p w14:paraId="47147D67">
            <w:pPr>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FE7613C">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结转下年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2BF5EC73">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12195401">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7A2D1D6B">
            <w:pPr>
              <w:jc w:val="center"/>
              <w:rPr>
                <w:rFonts w:hint="default" w:ascii="Times New Roman" w:hAnsi="Times New Roman" w:eastAsia="宋体" w:cs="Times New Roman"/>
                <w:kern w:val="0"/>
                <w:sz w:val="20"/>
              </w:rPr>
            </w:pPr>
          </w:p>
        </w:tc>
      </w:tr>
      <w:tr w14:paraId="49FDB1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32DC85">
            <w:pPr>
              <w:jc w:val="center"/>
              <w:rPr>
                <w:rFonts w:hint="default" w:ascii="Times New Roman" w:hAnsi="Times New Roman" w:eastAsia="宋体" w:cs="Times New Roman"/>
                <w:sz w:val="20"/>
              </w:rPr>
            </w:pPr>
            <w:r>
              <w:rPr>
                <w:rFonts w:hint="default" w:ascii="Times New Roman" w:hAnsi="Times New Roman" w:eastAsia="宋体" w:cs="Times New Roman"/>
                <w:sz w:val="20"/>
                <w:lang w:eastAsia="zh-CN"/>
              </w:rPr>
              <w:t>非财政拨款</w:t>
            </w:r>
            <w:r>
              <w:rPr>
                <w:rFonts w:hint="default" w:ascii="Times New Roman" w:hAnsi="Times New Roman" w:eastAsia="宋体" w:cs="Times New Roman"/>
                <w:sz w:val="20"/>
                <w:lang w:val="en-US" w:eastAsia="zh-CN"/>
              </w:rPr>
              <w:t xml:space="preserve">      </w:t>
            </w:r>
            <w:r>
              <w:rPr>
                <w:rFonts w:hint="default" w:ascii="Times New Roman" w:hAnsi="Times New Roman" w:eastAsia="宋体" w:cs="Times New Roman"/>
                <w:sz w:val="20"/>
              </w:rPr>
              <w:t>结转结余</w:t>
            </w:r>
          </w:p>
        </w:tc>
        <w:tc>
          <w:tcPr>
            <w:tcW w:w="1020" w:type="dxa"/>
            <w:tcBorders>
              <w:top w:val="nil"/>
              <w:left w:val="nil"/>
              <w:bottom w:val="single" w:color="auto" w:sz="4" w:space="0"/>
              <w:right w:val="single" w:color="auto" w:sz="4" w:space="0"/>
            </w:tcBorders>
            <w:noWrap w:val="0"/>
            <w:vAlign w:val="center"/>
          </w:tcPr>
          <w:p w14:paraId="0862BF34">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8.23</w:t>
            </w:r>
          </w:p>
        </w:tc>
        <w:tc>
          <w:tcPr>
            <w:tcW w:w="984" w:type="dxa"/>
            <w:gridSpan w:val="2"/>
            <w:tcBorders>
              <w:top w:val="nil"/>
              <w:left w:val="nil"/>
              <w:bottom w:val="single" w:color="auto" w:sz="4" w:space="0"/>
              <w:right w:val="single" w:color="auto" w:sz="4" w:space="0"/>
            </w:tcBorders>
            <w:noWrap w:val="0"/>
            <w:vAlign w:val="center"/>
          </w:tcPr>
          <w:p w14:paraId="00A98F63">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8.23</w:t>
            </w:r>
          </w:p>
        </w:tc>
        <w:tc>
          <w:tcPr>
            <w:tcW w:w="1134" w:type="dxa"/>
            <w:tcBorders>
              <w:top w:val="nil"/>
              <w:left w:val="single" w:color="auto" w:sz="4" w:space="0"/>
              <w:bottom w:val="single" w:color="auto" w:sz="4" w:space="0"/>
              <w:right w:val="nil"/>
            </w:tcBorders>
            <w:noWrap w:val="0"/>
            <w:vAlign w:val="center"/>
          </w:tcPr>
          <w:p w14:paraId="5BA99E15">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86EC55B">
            <w:pPr>
              <w:widowControl/>
              <w:jc w:val="center"/>
              <w:rPr>
                <w:rFonts w:hint="default" w:ascii="Times New Roman" w:hAnsi="Times New Roman" w:eastAsia="宋体" w:cs="Times New Roman"/>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F646CB">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noWrap w:val="0"/>
            <w:vAlign w:val="center"/>
          </w:tcPr>
          <w:p w14:paraId="5C1F029F">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noWrap w:val="0"/>
            <w:vAlign w:val="center"/>
          </w:tcPr>
          <w:p w14:paraId="4D9C9748">
            <w:pPr>
              <w:widowControl/>
              <w:jc w:val="center"/>
              <w:rPr>
                <w:rFonts w:hint="default" w:ascii="Times New Roman" w:hAnsi="Times New Roman" w:eastAsia="宋体" w:cs="Times New Roman"/>
                <w:kern w:val="0"/>
                <w:sz w:val="20"/>
              </w:rPr>
            </w:pPr>
          </w:p>
        </w:tc>
      </w:tr>
      <w:tr w14:paraId="3502776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5423646">
            <w:pPr>
              <w:jc w:val="center"/>
              <w:rPr>
                <w:rFonts w:hint="default" w:ascii="Times New Roman" w:hAnsi="Times New Roman" w:eastAsia="宋体" w:cs="Times New Roman"/>
                <w:sz w:val="20"/>
              </w:rPr>
            </w:pPr>
            <w:r>
              <w:rPr>
                <w:rFonts w:hint="default" w:ascii="Times New Roman" w:hAnsi="Times New Roman" w:eastAsia="黑体" w:cs="Times New Roman"/>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2919CD4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289.03</w:t>
            </w:r>
          </w:p>
        </w:tc>
        <w:tc>
          <w:tcPr>
            <w:tcW w:w="984" w:type="dxa"/>
            <w:gridSpan w:val="2"/>
            <w:tcBorders>
              <w:top w:val="nil"/>
              <w:left w:val="nil"/>
              <w:bottom w:val="single" w:color="auto" w:sz="4" w:space="0"/>
              <w:right w:val="single" w:color="auto" w:sz="4" w:space="0"/>
            </w:tcBorders>
            <w:noWrap w:val="0"/>
            <w:vAlign w:val="center"/>
          </w:tcPr>
          <w:p w14:paraId="7B3A22A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289.03</w:t>
            </w:r>
          </w:p>
        </w:tc>
        <w:tc>
          <w:tcPr>
            <w:tcW w:w="1134" w:type="dxa"/>
            <w:tcBorders>
              <w:top w:val="nil"/>
              <w:left w:val="single" w:color="auto" w:sz="4" w:space="0"/>
              <w:bottom w:val="single" w:color="auto" w:sz="4" w:space="0"/>
              <w:right w:val="nil"/>
            </w:tcBorders>
            <w:noWrap w:val="0"/>
            <w:vAlign w:val="center"/>
          </w:tcPr>
          <w:p w14:paraId="64FC1EB6">
            <w:pPr>
              <w:widowControl/>
              <w:jc w:val="center"/>
              <w:rPr>
                <w:rFonts w:hint="default" w:ascii="Times New Roman" w:hAnsi="Times New Roman" w:eastAsia="宋体" w:cs="Times New Roman"/>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98DC111">
            <w:pPr>
              <w:widowControl/>
              <w:jc w:val="center"/>
              <w:rPr>
                <w:rFonts w:hint="default" w:ascii="Times New Roman" w:hAnsi="Times New Roman" w:eastAsia="宋体" w:cs="Times New Roman"/>
                <w:kern w:val="0"/>
                <w:sz w:val="20"/>
              </w:rPr>
            </w:pPr>
            <w:r>
              <w:rPr>
                <w:rFonts w:hint="default" w:ascii="Times New Roman" w:hAnsi="Times New Roman" w:eastAsia="黑体" w:cs="Times New Roman"/>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auto"/>
            <w:noWrap w:val="0"/>
            <w:vAlign w:val="center"/>
          </w:tcPr>
          <w:p w14:paraId="51AB3727">
            <w:pPr>
              <w:keepNext w:val="0"/>
              <w:keepLines w:val="0"/>
              <w:widowControl/>
              <w:suppressLineNumbers w:val="0"/>
              <w:jc w:val="center"/>
              <w:textAlignment w:val="center"/>
              <w:rPr>
                <w:rFonts w:hint="default" w:ascii="Times New Roman" w:hAnsi="Times New Roman" w:eastAsia="宋体" w:cs="Times New Roman"/>
                <w:b/>
                <w:bCs/>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1182" w:type="dxa"/>
            <w:gridSpan w:val="2"/>
            <w:tcBorders>
              <w:top w:val="nil"/>
              <w:left w:val="nil"/>
              <w:bottom w:val="single" w:color="auto" w:sz="4" w:space="0"/>
              <w:right w:val="single" w:color="auto" w:sz="4" w:space="0"/>
            </w:tcBorders>
            <w:shd w:val="clear" w:color="auto" w:fill="auto"/>
            <w:noWrap w:val="0"/>
            <w:vAlign w:val="center"/>
          </w:tcPr>
          <w:p w14:paraId="2399F965">
            <w:pPr>
              <w:keepNext w:val="0"/>
              <w:keepLines w:val="0"/>
              <w:widowControl/>
              <w:suppressLineNumbers w:val="0"/>
              <w:jc w:val="center"/>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1158" w:type="dxa"/>
            <w:tcBorders>
              <w:top w:val="nil"/>
              <w:left w:val="nil"/>
              <w:bottom w:val="single" w:color="auto" w:sz="4" w:space="0"/>
              <w:right w:val="single" w:color="auto" w:sz="4" w:space="0"/>
            </w:tcBorders>
            <w:noWrap w:val="0"/>
            <w:vAlign w:val="center"/>
          </w:tcPr>
          <w:p w14:paraId="17A4E3F1">
            <w:pPr>
              <w:widowControl/>
              <w:jc w:val="center"/>
              <w:rPr>
                <w:rFonts w:hint="default" w:ascii="Times New Roman" w:hAnsi="Times New Roman" w:eastAsia="宋体" w:cs="Times New Roman"/>
                <w:kern w:val="0"/>
                <w:sz w:val="20"/>
              </w:rPr>
            </w:pPr>
          </w:p>
        </w:tc>
      </w:tr>
    </w:tbl>
    <w:p w14:paraId="5081E74A">
      <w:pPr>
        <w:ind w:firstLine="640" w:firstLineChars="200"/>
        <w:rPr>
          <w:rFonts w:hint="default" w:ascii="Times New Roman" w:hAnsi="Times New Roman" w:eastAsia="楷体_GB2312" w:cs="Times New Roman"/>
          <w:strike/>
        </w:rPr>
      </w:pPr>
    </w:p>
    <w:p w14:paraId="543A9E2C">
      <w:pPr>
        <w:ind w:firstLine="640" w:firstLineChars="200"/>
        <w:rPr>
          <w:rFonts w:hint="default" w:ascii="Times New Roman" w:hAnsi="Times New Roman" w:eastAsia="楷体_GB2312" w:cs="Times New Roman"/>
        </w:rPr>
      </w:pPr>
    </w:p>
    <w:p w14:paraId="6830F057">
      <w:pPr>
        <w:rPr>
          <w:rFonts w:hint="default" w:ascii="Times New Roman" w:hAnsi="Times New Roman" w:eastAsia="楷体" w:cs="Times New Roman"/>
        </w:rPr>
      </w:pPr>
    </w:p>
    <w:p w14:paraId="59E774CC">
      <w:pPr>
        <w:jc w:val="center"/>
        <w:rPr>
          <w:rFonts w:hint="default" w:ascii="Times New Roman" w:hAnsi="Times New Roman" w:eastAsia="方正小标宋简体" w:cs="Times New Roman"/>
          <w:sz w:val="44"/>
        </w:rPr>
      </w:pPr>
      <w:r>
        <w:rPr>
          <w:rFonts w:hint="default" w:ascii="Times New Roman" w:hAnsi="Times New Roman" w:eastAsia="楷体" w:cs="Times New Roman"/>
        </w:rPr>
        <w:br w:type="page"/>
      </w:r>
      <w:r>
        <w:rPr>
          <w:rFonts w:hint="default" w:ascii="Times New Roman" w:hAnsi="Times New Roman" w:eastAsia="方正小标宋简体" w:cs="Times New Roman"/>
          <w:sz w:val="44"/>
        </w:rPr>
        <w:t>收入</w:t>
      </w:r>
      <w:r>
        <w:rPr>
          <w:rFonts w:hint="default" w:ascii="Times New Roman" w:hAnsi="Times New Roman" w:eastAsia="方正小标宋简体" w:cs="Times New Roman"/>
          <w:sz w:val="44"/>
          <w:lang w:eastAsia="zh-CN"/>
        </w:rPr>
        <w:t>预算</w:t>
      </w:r>
      <w:r>
        <w:rPr>
          <w:rFonts w:hint="default" w:ascii="Times New Roman" w:hAnsi="Times New Roman" w:eastAsia="方正小标宋简体" w:cs="Times New Roman"/>
          <w:sz w:val="44"/>
        </w:rPr>
        <w:t>总表</w:t>
      </w:r>
    </w:p>
    <w:tbl>
      <w:tblPr>
        <w:tblStyle w:val="9"/>
        <w:tblW w:w="10488" w:type="dxa"/>
        <w:jc w:val="center"/>
        <w:tblLayout w:type="fixed"/>
        <w:tblCellMar>
          <w:top w:w="0" w:type="dxa"/>
          <w:left w:w="108" w:type="dxa"/>
          <w:bottom w:w="0" w:type="dxa"/>
          <w:right w:w="108" w:type="dxa"/>
        </w:tblCellMar>
      </w:tblPr>
      <w:tblGrid>
        <w:gridCol w:w="1176"/>
        <w:gridCol w:w="675"/>
        <w:gridCol w:w="725"/>
        <w:gridCol w:w="700"/>
        <w:gridCol w:w="575"/>
        <w:gridCol w:w="562"/>
        <w:gridCol w:w="455"/>
        <w:gridCol w:w="540"/>
        <w:gridCol w:w="571"/>
        <w:gridCol w:w="487"/>
        <w:gridCol w:w="535"/>
        <w:gridCol w:w="600"/>
        <w:gridCol w:w="500"/>
        <w:gridCol w:w="383"/>
        <w:gridCol w:w="492"/>
        <w:gridCol w:w="1"/>
        <w:gridCol w:w="504"/>
        <w:gridCol w:w="487"/>
        <w:gridCol w:w="520"/>
      </w:tblGrid>
      <w:tr w14:paraId="0E8C7C2E">
        <w:tblPrEx>
          <w:tblCellMar>
            <w:top w:w="0" w:type="dxa"/>
            <w:left w:w="108" w:type="dxa"/>
            <w:bottom w:w="0" w:type="dxa"/>
            <w:right w:w="108" w:type="dxa"/>
          </w:tblCellMar>
        </w:tblPrEx>
        <w:trPr>
          <w:trHeight w:val="335" w:hRule="atLeast"/>
          <w:jc w:val="center"/>
        </w:trPr>
        <w:tc>
          <w:tcPr>
            <w:tcW w:w="1176" w:type="dxa"/>
            <w:tcBorders>
              <w:bottom w:val="single" w:color="000000" w:sz="4" w:space="0"/>
            </w:tcBorders>
            <w:noWrap w:val="0"/>
            <w:vAlign w:val="top"/>
          </w:tcPr>
          <w:p w14:paraId="0C3E4AC8">
            <w:pPr>
              <w:autoSpaceDN w:val="0"/>
              <w:jc w:val="left"/>
              <w:textAlignment w:val="center"/>
              <w:rPr>
                <w:rFonts w:hint="default" w:ascii="Times New Roman" w:hAnsi="Times New Roman" w:eastAsia="华文细黑" w:cs="Times New Roman"/>
                <w:color w:val="000000"/>
                <w:sz w:val="20"/>
              </w:rPr>
            </w:pPr>
          </w:p>
        </w:tc>
        <w:tc>
          <w:tcPr>
            <w:tcW w:w="4803" w:type="dxa"/>
            <w:gridSpan w:val="8"/>
            <w:tcBorders>
              <w:bottom w:val="single" w:color="000000" w:sz="4" w:space="0"/>
            </w:tcBorders>
            <w:noWrap w:val="0"/>
            <w:vAlign w:val="center"/>
          </w:tcPr>
          <w:p w14:paraId="4A67CB41">
            <w:pPr>
              <w:autoSpaceDN w:val="0"/>
              <w:jc w:val="left"/>
              <w:textAlignment w:val="center"/>
              <w:rPr>
                <w:rFonts w:hint="default" w:ascii="Times New Roman" w:hAnsi="Times New Roman" w:eastAsia="华文细黑" w:cs="Times New Roman"/>
                <w:color w:val="000000"/>
                <w:sz w:val="20"/>
              </w:rPr>
            </w:pPr>
          </w:p>
        </w:tc>
        <w:tc>
          <w:tcPr>
            <w:tcW w:w="1622" w:type="dxa"/>
            <w:gridSpan w:val="3"/>
            <w:noWrap w:val="0"/>
            <w:vAlign w:val="center"/>
          </w:tcPr>
          <w:p w14:paraId="2D250E71">
            <w:pPr>
              <w:autoSpaceDN w:val="0"/>
              <w:jc w:val="left"/>
              <w:textAlignment w:val="center"/>
              <w:rPr>
                <w:rFonts w:hint="default" w:ascii="Times New Roman" w:hAnsi="Times New Roman" w:eastAsia="华文细黑" w:cs="Times New Roman"/>
                <w:color w:val="000000"/>
                <w:sz w:val="20"/>
              </w:rPr>
            </w:pPr>
          </w:p>
        </w:tc>
        <w:tc>
          <w:tcPr>
            <w:tcW w:w="500" w:type="dxa"/>
            <w:noWrap w:val="0"/>
            <w:vAlign w:val="center"/>
          </w:tcPr>
          <w:p w14:paraId="3DDB6BD5">
            <w:pPr>
              <w:autoSpaceDN w:val="0"/>
              <w:jc w:val="left"/>
              <w:textAlignment w:val="center"/>
              <w:rPr>
                <w:rFonts w:hint="default" w:ascii="Times New Roman" w:hAnsi="Times New Roman" w:eastAsia="华文细黑" w:cs="Times New Roman"/>
                <w:color w:val="000000"/>
                <w:sz w:val="20"/>
              </w:rPr>
            </w:pPr>
          </w:p>
        </w:tc>
        <w:tc>
          <w:tcPr>
            <w:tcW w:w="383" w:type="dxa"/>
            <w:noWrap w:val="0"/>
            <w:vAlign w:val="center"/>
          </w:tcPr>
          <w:p w14:paraId="34D2633F">
            <w:pPr>
              <w:autoSpaceDN w:val="0"/>
              <w:jc w:val="left"/>
              <w:textAlignment w:val="center"/>
              <w:rPr>
                <w:rFonts w:hint="default" w:ascii="Times New Roman" w:hAnsi="Times New Roman" w:eastAsia="华文细黑" w:cs="Times New Roman"/>
                <w:color w:val="000000"/>
                <w:sz w:val="20"/>
              </w:rPr>
            </w:pPr>
          </w:p>
        </w:tc>
        <w:tc>
          <w:tcPr>
            <w:tcW w:w="493" w:type="dxa"/>
            <w:gridSpan w:val="2"/>
            <w:noWrap w:val="0"/>
            <w:vAlign w:val="bottom"/>
          </w:tcPr>
          <w:p w14:paraId="0552628A">
            <w:pPr>
              <w:autoSpaceDN w:val="0"/>
              <w:jc w:val="right"/>
              <w:textAlignment w:val="bottom"/>
              <w:rPr>
                <w:rFonts w:hint="default" w:ascii="Times New Roman" w:hAnsi="Times New Roman" w:eastAsia="宋体" w:cs="Times New Roman"/>
                <w:color w:val="000000"/>
                <w:sz w:val="20"/>
              </w:rPr>
            </w:pPr>
          </w:p>
        </w:tc>
        <w:tc>
          <w:tcPr>
            <w:tcW w:w="1511" w:type="dxa"/>
            <w:gridSpan w:val="3"/>
            <w:noWrap w:val="0"/>
            <w:vAlign w:val="bottom"/>
          </w:tcPr>
          <w:p w14:paraId="07CEF9B4">
            <w:pPr>
              <w:wordWrap/>
              <w:autoSpaceDN w:val="0"/>
              <w:jc w:val="right"/>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单位：万元</w:t>
            </w:r>
          </w:p>
        </w:tc>
      </w:tr>
      <w:tr w14:paraId="61A9B269">
        <w:tblPrEx>
          <w:tblCellMar>
            <w:top w:w="0" w:type="dxa"/>
            <w:left w:w="108" w:type="dxa"/>
            <w:bottom w:w="0" w:type="dxa"/>
            <w:right w:w="108" w:type="dxa"/>
          </w:tblCellMar>
        </w:tblPrEx>
        <w:trPr>
          <w:trHeight w:val="517" w:hRule="atLeast"/>
          <w:jc w:val="center"/>
        </w:trPr>
        <w:tc>
          <w:tcPr>
            <w:tcW w:w="1176" w:type="dxa"/>
            <w:vMerge w:val="restart"/>
            <w:tcBorders>
              <w:left w:val="single" w:color="000000" w:sz="4" w:space="0"/>
              <w:right w:val="single" w:color="000000" w:sz="4" w:space="0"/>
            </w:tcBorders>
            <w:noWrap w:val="0"/>
            <w:vAlign w:val="center"/>
          </w:tcPr>
          <w:p w14:paraId="0884D26A">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部门</w:t>
            </w:r>
          </w:p>
          <w:p w14:paraId="6A582774">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（单位）</w:t>
            </w:r>
          </w:p>
          <w:p w14:paraId="179A3618">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名称</w:t>
            </w:r>
          </w:p>
        </w:tc>
        <w:tc>
          <w:tcPr>
            <w:tcW w:w="675" w:type="dxa"/>
            <w:vMerge w:val="restart"/>
            <w:tcBorders>
              <w:top w:val="single" w:color="000000" w:sz="4" w:space="0"/>
              <w:left w:val="single" w:color="000000" w:sz="4" w:space="0"/>
              <w:right w:val="single" w:color="000000" w:sz="4" w:space="0"/>
            </w:tcBorders>
            <w:noWrap w:val="0"/>
            <w:vAlign w:val="center"/>
          </w:tcPr>
          <w:p w14:paraId="1587AE52">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总计</w:t>
            </w:r>
          </w:p>
        </w:tc>
        <w:tc>
          <w:tcPr>
            <w:tcW w:w="5750" w:type="dxa"/>
            <w:gridSpan w:val="10"/>
            <w:tcBorders>
              <w:top w:val="single" w:color="000000" w:sz="4" w:space="0"/>
              <w:left w:val="single" w:color="000000" w:sz="4" w:space="0"/>
              <w:right w:val="single" w:color="000000" w:sz="4" w:space="0"/>
            </w:tcBorders>
            <w:noWrap w:val="0"/>
            <w:vAlign w:val="center"/>
          </w:tcPr>
          <w:p w14:paraId="70846882">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本年收入</w:t>
            </w:r>
          </w:p>
        </w:tc>
        <w:tc>
          <w:tcPr>
            <w:tcW w:w="2887" w:type="dxa"/>
            <w:gridSpan w:val="7"/>
            <w:tcBorders>
              <w:top w:val="single" w:color="000000" w:sz="4" w:space="0"/>
              <w:left w:val="single" w:color="000000" w:sz="4" w:space="0"/>
              <w:right w:val="single" w:color="000000" w:sz="4" w:space="0"/>
            </w:tcBorders>
            <w:noWrap w:val="0"/>
            <w:vAlign w:val="center"/>
          </w:tcPr>
          <w:p w14:paraId="66C1B212">
            <w:pPr>
              <w:widowControl/>
              <w:jc w:val="center"/>
              <w:rPr>
                <w:rFonts w:hint="default" w:ascii="Times New Roman" w:hAnsi="Times New Roman" w:eastAsia="宋体" w:cs="Times New Roman"/>
                <w:color w:val="000000"/>
                <w:sz w:val="20"/>
                <w:shd w:val="clear" w:color="auto" w:fill="FFFFFF"/>
                <w:lang w:eastAsia="zh-CN"/>
              </w:rPr>
            </w:pPr>
            <w:r>
              <w:rPr>
                <w:rFonts w:hint="default" w:ascii="Times New Roman" w:hAnsi="Times New Roman" w:eastAsia="宋体" w:cs="Times New Roman"/>
                <w:color w:val="000000"/>
                <w:sz w:val="20"/>
                <w:shd w:val="clear" w:color="auto" w:fill="FFFFFF"/>
                <w:lang w:eastAsia="zh-CN"/>
              </w:rPr>
              <w:t>上年结转结余</w:t>
            </w:r>
          </w:p>
        </w:tc>
      </w:tr>
      <w:tr w14:paraId="4A29F6C2">
        <w:tblPrEx>
          <w:tblCellMar>
            <w:top w:w="0" w:type="dxa"/>
            <w:left w:w="108" w:type="dxa"/>
            <w:bottom w:w="0" w:type="dxa"/>
            <w:right w:w="108" w:type="dxa"/>
          </w:tblCellMar>
        </w:tblPrEx>
        <w:trPr>
          <w:trHeight w:val="517" w:hRule="atLeast"/>
          <w:jc w:val="center"/>
        </w:trPr>
        <w:tc>
          <w:tcPr>
            <w:tcW w:w="1176" w:type="dxa"/>
            <w:vMerge w:val="continue"/>
            <w:tcBorders>
              <w:left w:val="single" w:color="000000" w:sz="4" w:space="0"/>
              <w:right w:val="single" w:color="000000" w:sz="4" w:space="0"/>
            </w:tcBorders>
            <w:noWrap w:val="0"/>
            <w:vAlign w:val="center"/>
          </w:tcPr>
          <w:p w14:paraId="1F8DEF05">
            <w:pPr>
              <w:widowControl/>
              <w:jc w:val="center"/>
              <w:rPr>
                <w:rFonts w:hint="default" w:ascii="Times New Roman" w:hAnsi="Times New Roman" w:eastAsia="宋体" w:cs="Times New Roman"/>
                <w:color w:val="000000"/>
                <w:sz w:val="20"/>
                <w:shd w:val="clear" w:color="auto" w:fill="FFFFFF"/>
                <w:lang w:eastAsia="zh-CN"/>
              </w:rPr>
            </w:pPr>
          </w:p>
        </w:tc>
        <w:tc>
          <w:tcPr>
            <w:tcW w:w="675" w:type="dxa"/>
            <w:vMerge w:val="continue"/>
            <w:tcBorders>
              <w:left w:val="single" w:color="000000" w:sz="4" w:space="0"/>
              <w:right w:val="single" w:color="000000" w:sz="4" w:space="0"/>
            </w:tcBorders>
            <w:noWrap w:val="0"/>
            <w:vAlign w:val="center"/>
          </w:tcPr>
          <w:p w14:paraId="12B0DE98">
            <w:pPr>
              <w:widowControl/>
              <w:jc w:val="center"/>
              <w:rPr>
                <w:rFonts w:hint="default" w:ascii="Times New Roman" w:hAnsi="Times New Roman" w:eastAsia="宋体" w:cs="Times New Roman"/>
                <w:color w:val="000000"/>
                <w:sz w:val="20"/>
                <w:shd w:val="clear" w:color="auto" w:fill="FFFFFF"/>
                <w:lang w:eastAsia="zh-CN"/>
              </w:rPr>
            </w:pPr>
          </w:p>
        </w:tc>
        <w:tc>
          <w:tcPr>
            <w:tcW w:w="725" w:type="dxa"/>
            <w:vMerge w:val="restart"/>
            <w:tcBorders>
              <w:top w:val="single" w:color="000000" w:sz="4" w:space="0"/>
              <w:left w:val="single" w:color="000000" w:sz="4" w:space="0"/>
              <w:right w:val="single" w:color="auto" w:sz="4" w:space="0"/>
            </w:tcBorders>
            <w:noWrap w:val="0"/>
            <w:vAlign w:val="center"/>
          </w:tcPr>
          <w:p w14:paraId="4E4B1500">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合计</w:t>
            </w:r>
          </w:p>
        </w:tc>
        <w:tc>
          <w:tcPr>
            <w:tcW w:w="1837" w:type="dxa"/>
            <w:gridSpan w:val="3"/>
            <w:tcBorders>
              <w:top w:val="single" w:color="000000" w:sz="4" w:space="0"/>
              <w:left w:val="single" w:color="auto" w:sz="4" w:space="0"/>
              <w:right w:val="single" w:color="auto" w:sz="4" w:space="0"/>
            </w:tcBorders>
            <w:noWrap w:val="0"/>
            <w:vAlign w:val="center"/>
          </w:tcPr>
          <w:p w14:paraId="4BF6A05C">
            <w:pPr>
              <w:widowControl/>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财政拨款</w:t>
            </w:r>
          </w:p>
          <w:p w14:paraId="706DD8ED">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收入</w:t>
            </w:r>
          </w:p>
        </w:tc>
        <w:tc>
          <w:tcPr>
            <w:tcW w:w="455" w:type="dxa"/>
            <w:vMerge w:val="restart"/>
            <w:tcBorders>
              <w:top w:val="single" w:color="000000" w:sz="4" w:space="0"/>
              <w:left w:val="single" w:color="auto" w:sz="4" w:space="0"/>
              <w:right w:val="single" w:color="auto" w:sz="4" w:space="0"/>
            </w:tcBorders>
            <w:noWrap w:val="0"/>
            <w:vAlign w:val="center"/>
          </w:tcPr>
          <w:p w14:paraId="1B706048">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财政专户管理资金收入</w:t>
            </w:r>
          </w:p>
        </w:tc>
        <w:tc>
          <w:tcPr>
            <w:tcW w:w="2733" w:type="dxa"/>
            <w:gridSpan w:val="5"/>
            <w:tcBorders>
              <w:top w:val="single" w:color="000000" w:sz="4" w:space="0"/>
              <w:left w:val="single" w:color="auto" w:sz="4" w:space="0"/>
              <w:right w:val="single" w:color="000000" w:sz="4" w:space="0"/>
            </w:tcBorders>
            <w:noWrap w:val="0"/>
            <w:vAlign w:val="center"/>
          </w:tcPr>
          <w:p w14:paraId="3DF0DF42">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单位资金收入</w:t>
            </w:r>
          </w:p>
        </w:tc>
        <w:tc>
          <w:tcPr>
            <w:tcW w:w="500" w:type="dxa"/>
            <w:vMerge w:val="restart"/>
            <w:tcBorders>
              <w:top w:val="single" w:color="000000" w:sz="4" w:space="0"/>
              <w:left w:val="single" w:color="000000" w:sz="4" w:space="0"/>
              <w:right w:val="single" w:color="auto" w:sz="4" w:space="0"/>
            </w:tcBorders>
            <w:noWrap w:val="0"/>
            <w:vAlign w:val="center"/>
          </w:tcPr>
          <w:p w14:paraId="03D4A8FC">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合计</w:t>
            </w:r>
          </w:p>
        </w:tc>
        <w:tc>
          <w:tcPr>
            <w:tcW w:w="1380" w:type="dxa"/>
            <w:gridSpan w:val="4"/>
            <w:tcBorders>
              <w:top w:val="single" w:color="000000" w:sz="4" w:space="0"/>
              <w:left w:val="single" w:color="auto" w:sz="4" w:space="0"/>
              <w:right w:val="single" w:color="auto" w:sz="4" w:space="0"/>
            </w:tcBorders>
            <w:noWrap w:val="0"/>
            <w:vAlign w:val="center"/>
          </w:tcPr>
          <w:p w14:paraId="3FCF5ABD">
            <w:pPr>
              <w:widowControl/>
              <w:jc w:val="center"/>
              <w:rPr>
                <w:rFonts w:hint="default" w:ascii="Times New Roman" w:hAnsi="Times New Roman" w:eastAsia="宋体" w:cs="Times New Roman"/>
                <w:color w:val="000000"/>
                <w:sz w:val="21"/>
                <w:szCs w:val="21"/>
                <w:shd w:val="clear" w:color="auto" w:fill="FFFFFF"/>
                <w:lang w:eastAsia="zh-CN"/>
              </w:rPr>
            </w:pPr>
            <w:r>
              <w:rPr>
                <w:rFonts w:hint="default" w:ascii="Times New Roman" w:hAnsi="Times New Roman" w:eastAsia="宋体" w:cs="Times New Roman"/>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13A0CFDB">
            <w:pPr>
              <w:widowControl/>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非财政拨款结转结余</w:t>
            </w:r>
          </w:p>
        </w:tc>
      </w:tr>
      <w:tr w14:paraId="7029C659">
        <w:tblPrEx>
          <w:tblCellMar>
            <w:top w:w="0" w:type="dxa"/>
            <w:left w:w="108" w:type="dxa"/>
            <w:bottom w:w="0" w:type="dxa"/>
            <w:right w:w="108" w:type="dxa"/>
          </w:tblCellMar>
        </w:tblPrEx>
        <w:trPr>
          <w:trHeight w:val="6089" w:hRule="atLeast"/>
          <w:jc w:val="center"/>
        </w:trPr>
        <w:tc>
          <w:tcPr>
            <w:tcW w:w="1176"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807D9A7">
            <w:pPr>
              <w:widowControl/>
              <w:ind w:left="113" w:right="113"/>
              <w:jc w:val="center"/>
              <w:rPr>
                <w:rFonts w:hint="default" w:ascii="Times New Roman" w:hAnsi="Times New Roman" w:eastAsia="宋体" w:cs="Times New Roman"/>
                <w:color w:val="000000"/>
                <w:sz w:val="20"/>
                <w:shd w:val="clear" w:color="auto" w:fill="FFFFFF"/>
              </w:rPr>
            </w:pPr>
          </w:p>
        </w:tc>
        <w:tc>
          <w:tcPr>
            <w:tcW w:w="675"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BD3C968">
            <w:pPr>
              <w:widowControl/>
              <w:ind w:left="113" w:right="113"/>
              <w:jc w:val="center"/>
              <w:rPr>
                <w:rFonts w:hint="default" w:ascii="Times New Roman" w:hAnsi="Times New Roman" w:eastAsia="宋体" w:cs="Times New Roman"/>
                <w:color w:val="000000"/>
                <w:sz w:val="20"/>
                <w:shd w:val="clear" w:color="auto" w:fill="FFFFFF"/>
                <w:lang w:eastAsia="zh-CN"/>
              </w:rPr>
            </w:pPr>
          </w:p>
        </w:tc>
        <w:tc>
          <w:tcPr>
            <w:tcW w:w="7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511A5C3">
            <w:pPr>
              <w:widowControl/>
              <w:ind w:left="113" w:right="113"/>
              <w:jc w:val="center"/>
              <w:rPr>
                <w:rFonts w:hint="default" w:ascii="Times New Roman" w:hAnsi="Times New Roman" w:eastAsia="宋体" w:cs="Times New Roman"/>
                <w:color w:val="000000"/>
                <w:sz w:val="21"/>
                <w:szCs w:val="21"/>
                <w:shd w:val="clear" w:color="auto" w:fill="FFFFFF"/>
                <w:lang w:eastAsia="zh-CN"/>
              </w:rPr>
            </w:pPr>
          </w:p>
        </w:tc>
        <w:tc>
          <w:tcPr>
            <w:tcW w:w="70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DFF18B5">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auto"/>
                <w:lang w:eastAsia="zh-CN"/>
              </w:rPr>
              <w:t>一般公共预算收入</w:t>
            </w:r>
          </w:p>
        </w:tc>
        <w:tc>
          <w:tcPr>
            <w:tcW w:w="575" w:type="dxa"/>
            <w:tcBorders>
              <w:top w:val="single" w:color="000000" w:sz="4" w:space="0"/>
              <w:left w:val="single" w:color="000000" w:sz="4" w:space="0"/>
              <w:bottom w:val="single" w:color="000000" w:sz="4" w:space="0"/>
            </w:tcBorders>
            <w:shd w:val="solid" w:color="FFFFFF" w:fill="auto"/>
            <w:noWrap w:val="0"/>
            <w:textDirection w:val="tbLrV"/>
            <w:vAlign w:val="center"/>
          </w:tcPr>
          <w:p w14:paraId="26D06129">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政府性基金预算收入</w:t>
            </w:r>
          </w:p>
        </w:tc>
        <w:tc>
          <w:tcPr>
            <w:tcW w:w="56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912CC6F">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国有资本经营预算收入</w:t>
            </w:r>
          </w:p>
        </w:tc>
        <w:tc>
          <w:tcPr>
            <w:tcW w:w="455"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30675B02">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03F2985">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A6978B">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F694724">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上级补助收入</w:t>
            </w: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551BC76">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附属单位上缴收入</w:t>
            </w: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9AB5E91">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其他收入</w:t>
            </w:r>
          </w:p>
        </w:tc>
        <w:tc>
          <w:tcPr>
            <w:tcW w:w="50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447E6A7">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933B44">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5EBEBC">
            <w:pPr>
              <w:widowControl/>
              <w:ind w:left="113" w:right="113"/>
              <w:jc w:val="left"/>
              <w:rPr>
                <w:rFonts w:hint="default" w:ascii="Times New Roman" w:hAnsi="Times New Roman" w:eastAsia="宋体" w:cs="Times New Roman"/>
                <w:color w:val="000000"/>
                <w:sz w:val="20"/>
                <w:szCs w:val="20"/>
                <w:shd w:val="clear" w:color="auto" w:fill="FFFFFF"/>
                <w:lang w:eastAsia="zh-CN"/>
              </w:rPr>
            </w:pPr>
          </w:p>
          <w:p w14:paraId="669C346D">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政府性基金预算拨款收入</w:t>
            </w:r>
          </w:p>
          <w:p w14:paraId="59D17299">
            <w:pPr>
              <w:widowControl/>
              <w:ind w:left="113" w:right="113"/>
              <w:jc w:val="center"/>
              <w:rPr>
                <w:rFonts w:hint="default" w:ascii="Times New Roman" w:hAnsi="Times New Roman" w:eastAsia="宋体" w:cs="Times New Roman"/>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38FE4C9">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3D5243AB">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13E11E">
            <w:pPr>
              <w:widowControl/>
              <w:ind w:left="113" w:right="113"/>
              <w:jc w:val="center"/>
              <w:rPr>
                <w:rFonts w:hint="default" w:ascii="Times New Roman" w:hAnsi="Times New Roman" w:eastAsia="宋体" w:cs="Times New Roman"/>
                <w:color w:val="000000"/>
                <w:sz w:val="20"/>
                <w:szCs w:val="20"/>
                <w:shd w:val="clear" w:color="auto" w:fill="FFFFFF"/>
                <w:lang w:eastAsia="zh-CN"/>
              </w:rPr>
            </w:pPr>
            <w:r>
              <w:rPr>
                <w:rFonts w:hint="default" w:ascii="Times New Roman" w:hAnsi="Times New Roman" w:eastAsia="宋体" w:cs="Times New Roman"/>
                <w:color w:val="000000"/>
                <w:sz w:val="20"/>
                <w:szCs w:val="20"/>
                <w:shd w:val="clear" w:color="auto" w:fill="FFFFFF"/>
                <w:lang w:eastAsia="zh-CN"/>
              </w:rPr>
              <w:t>单位资金结转结余</w:t>
            </w:r>
          </w:p>
        </w:tc>
      </w:tr>
      <w:tr w14:paraId="08B5C44D">
        <w:tblPrEx>
          <w:tblCellMar>
            <w:top w:w="0" w:type="dxa"/>
            <w:left w:w="108" w:type="dxa"/>
            <w:bottom w:w="0" w:type="dxa"/>
            <w:right w:w="108" w:type="dxa"/>
          </w:tblCellMar>
        </w:tblPrEx>
        <w:trPr>
          <w:trHeight w:val="517" w:hRule="atLeast"/>
          <w:jc w:val="center"/>
        </w:trPr>
        <w:tc>
          <w:tcPr>
            <w:tcW w:w="1176" w:type="dxa"/>
            <w:tcBorders>
              <w:top w:val="single" w:color="000000" w:sz="4" w:space="0"/>
              <w:left w:val="single" w:color="000000" w:sz="4" w:space="0"/>
              <w:bottom w:val="single" w:color="000000" w:sz="4" w:space="0"/>
            </w:tcBorders>
            <w:shd w:val="solid" w:color="FFFFFF" w:fill="auto"/>
            <w:noWrap w:val="0"/>
            <w:vAlign w:val="center"/>
          </w:tcPr>
          <w:p w14:paraId="733A58B8">
            <w:pPr>
              <w:widowControl/>
              <w:jc w:val="center"/>
              <w:rPr>
                <w:rFonts w:hint="default" w:ascii="Times New Roman" w:hAnsi="Times New Roman" w:eastAsia="宋体" w:cs="Times New Roman"/>
                <w:color w:val="000000"/>
                <w:sz w:val="20"/>
                <w:shd w:val="clear" w:color="auto" w:fill="FFFFFF"/>
                <w:lang w:val="en-US" w:eastAsia="zh-CN"/>
              </w:rPr>
            </w:pPr>
            <w:r>
              <w:rPr>
                <w:rFonts w:hint="default" w:ascii="Times New Roman" w:hAnsi="Times New Roman" w:eastAsia="宋体" w:cs="Times New Roman"/>
                <w:color w:val="000000"/>
                <w:sz w:val="20"/>
                <w:shd w:val="clear" w:color="auto" w:fill="FFFFFF"/>
                <w:lang w:val="en-US" w:eastAsia="zh-CN"/>
              </w:rPr>
              <w:t>汪清县</w:t>
            </w:r>
          </w:p>
          <w:p w14:paraId="3DB7C372">
            <w:pPr>
              <w:widowControl/>
              <w:jc w:val="center"/>
              <w:rPr>
                <w:rFonts w:hint="default" w:ascii="Times New Roman" w:hAnsi="Times New Roman" w:eastAsia="宋体" w:cs="Times New Roman"/>
                <w:color w:val="000000"/>
                <w:sz w:val="20"/>
                <w:shd w:val="clear" w:color="auto" w:fill="FFFFFF"/>
                <w:lang w:val="en-US" w:eastAsia="zh-CN"/>
              </w:rPr>
            </w:pPr>
            <w:r>
              <w:rPr>
                <w:rFonts w:hint="default" w:ascii="Times New Roman" w:hAnsi="Times New Roman" w:eastAsia="宋体" w:cs="Times New Roman"/>
                <w:color w:val="000000"/>
                <w:sz w:val="20"/>
                <w:shd w:val="clear" w:color="auto" w:fill="FFFFFF"/>
                <w:lang w:val="en-US" w:eastAsia="zh-CN"/>
              </w:rPr>
              <w:t>统计局</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3F0AC7">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lang w:val="en-US" w:eastAsia="zh-CN"/>
              </w:rPr>
            </w:pPr>
            <w:r>
              <w:rPr>
                <w:rFonts w:hint="default" w:ascii="Times New Roman" w:hAnsi="Times New Roman" w:eastAsia="宋体" w:cs="Times New Roman"/>
                <w:color w:val="000000"/>
                <w:sz w:val="16"/>
                <w:szCs w:val="16"/>
                <w:shd w:val="clear" w:color="auto" w:fill="FFFFFF"/>
                <w:lang w:val="en-US" w:eastAsia="zh-CN"/>
              </w:rPr>
              <w:t>289.03</w:t>
            </w: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13A48F">
            <w:pPr>
              <w:keepNext w:val="0"/>
              <w:keepLines w:val="0"/>
              <w:widowControl/>
              <w:suppressLineNumbers w:val="0"/>
              <w:jc w:val="right"/>
              <w:textAlignment w:val="center"/>
              <w:rPr>
                <w:rFonts w:hint="default" w:ascii="Times New Roman" w:hAnsi="Times New Roman" w:eastAsia="宋体" w:cs="Times New Roman"/>
                <w:color w:val="000000"/>
                <w:sz w:val="16"/>
                <w:szCs w:val="16"/>
                <w:shd w:val="clear" w:color="auto" w:fill="FFFFFF"/>
              </w:rPr>
            </w:pPr>
            <w:r>
              <w:rPr>
                <w:rFonts w:hint="default" w:ascii="Times New Roman" w:hAnsi="Times New Roman" w:eastAsia="宋体" w:cs="Times New Roman"/>
                <w:i w:val="0"/>
                <w:iCs w:val="0"/>
                <w:color w:val="000000"/>
                <w:kern w:val="0"/>
                <w:sz w:val="16"/>
                <w:szCs w:val="16"/>
                <w:u w:val="none"/>
                <w:lang w:val="en-US" w:eastAsia="zh-CN" w:bidi="ar"/>
              </w:rPr>
              <w:t>280.80</w:t>
            </w: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26FB00">
            <w:pPr>
              <w:keepNext w:val="0"/>
              <w:keepLines w:val="0"/>
              <w:widowControl/>
              <w:suppressLineNumbers w:val="0"/>
              <w:jc w:val="right"/>
              <w:textAlignment w:val="center"/>
              <w:rPr>
                <w:rFonts w:hint="default" w:ascii="Times New Roman" w:hAnsi="Times New Roman" w:eastAsia="宋体" w:cs="Times New Roman"/>
                <w:color w:val="000000"/>
                <w:sz w:val="16"/>
                <w:szCs w:val="16"/>
                <w:shd w:val="clear" w:color="auto" w:fill="FFFFFF"/>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575" w:type="dxa"/>
            <w:tcBorders>
              <w:top w:val="single" w:color="000000" w:sz="4" w:space="0"/>
              <w:left w:val="single" w:color="000000" w:sz="4" w:space="0"/>
              <w:bottom w:val="single" w:color="000000" w:sz="4" w:space="0"/>
            </w:tcBorders>
            <w:shd w:val="solid" w:color="FFFFFF" w:fill="auto"/>
            <w:noWrap w:val="0"/>
            <w:vAlign w:val="center"/>
          </w:tcPr>
          <w:p w14:paraId="7CF927B0">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5D02B5">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55" w:type="dxa"/>
            <w:tcBorders>
              <w:top w:val="single" w:color="000000" w:sz="4" w:space="0"/>
              <w:bottom w:val="single" w:color="000000" w:sz="4" w:space="0"/>
              <w:right w:val="single" w:color="000000" w:sz="4" w:space="0"/>
            </w:tcBorders>
            <w:shd w:val="solid" w:color="FFFFFF" w:fill="auto"/>
            <w:noWrap w:val="0"/>
            <w:vAlign w:val="top"/>
          </w:tcPr>
          <w:p w14:paraId="279620E9">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813CE3">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7E6DE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D92D67">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08FBCD">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0ED8B2">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r>
              <w:rPr>
                <w:rFonts w:hint="default" w:ascii="Times New Roman" w:hAnsi="Times New Roman" w:eastAsia="宋体" w:cs="Times New Roman"/>
                <w:color w:val="000000"/>
                <w:sz w:val="16"/>
                <w:szCs w:val="16"/>
                <w:shd w:val="clear" w:color="auto" w:fill="FFFFFF"/>
              </w:rPr>
              <w:t>69.08</w:t>
            </w: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BF12E2">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r>
              <w:rPr>
                <w:rFonts w:hint="default" w:ascii="Times New Roman" w:hAnsi="Times New Roman" w:eastAsia="宋体" w:cs="Times New Roman"/>
                <w:color w:val="000000"/>
                <w:sz w:val="16"/>
                <w:szCs w:val="16"/>
                <w:shd w:val="clear" w:color="auto" w:fill="FFFFFF"/>
              </w:rPr>
              <w:t>8.23</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57C3E8">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AD603EC">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5B3D9D">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87BDB2">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72177F">
            <w:pPr>
              <w:shd w:val="solid" w:color="FFFFFF" w:fill="auto"/>
              <w:autoSpaceDN w:val="0"/>
              <w:jc w:val="right"/>
              <w:textAlignment w:val="center"/>
              <w:rPr>
                <w:rFonts w:hint="default" w:ascii="Times New Roman" w:hAnsi="Times New Roman" w:eastAsia="宋体" w:cs="Times New Roman"/>
                <w:color w:val="000000"/>
                <w:sz w:val="16"/>
                <w:szCs w:val="16"/>
                <w:shd w:val="clear" w:color="auto" w:fill="FFFFFF"/>
              </w:rPr>
            </w:pPr>
            <w:r>
              <w:rPr>
                <w:rFonts w:hint="default" w:ascii="Times New Roman" w:hAnsi="Times New Roman" w:eastAsia="宋体" w:cs="Times New Roman"/>
                <w:color w:val="000000"/>
                <w:sz w:val="16"/>
                <w:szCs w:val="16"/>
                <w:shd w:val="clear" w:color="auto" w:fill="FFFFFF"/>
              </w:rPr>
              <w:t>8.23</w:t>
            </w:r>
          </w:p>
        </w:tc>
      </w:tr>
      <w:tr w14:paraId="001C186B">
        <w:tblPrEx>
          <w:tblCellMar>
            <w:top w:w="0" w:type="dxa"/>
            <w:left w:w="108" w:type="dxa"/>
            <w:bottom w:w="0" w:type="dxa"/>
            <w:right w:w="108" w:type="dxa"/>
          </w:tblCellMar>
        </w:tblPrEx>
        <w:trPr>
          <w:trHeight w:val="517" w:hRule="atLeast"/>
          <w:jc w:val="center"/>
        </w:trPr>
        <w:tc>
          <w:tcPr>
            <w:tcW w:w="1176" w:type="dxa"/>
            <w:tcBorders>
              <w:top w:val="single" w:color="000000" w:sz="4" w:space="0"/>
              <w:left w:val="single" w:color="000000" w:sz="4" w:space="0"/>
              <w:bottom w:val="single" w:color="000000" w:sz="4" w:space="0"/>
            </w:tcBorders>
            <w:shd w:val="solid" w:color="FFFFFF" w:fill="auto"/>
            <w:noWrap w:val="0"/>
            <w:vAlign w:val="center"/>
          </w:tcPr>
          <w:p w14:paraId="67DD2034">
            <w:pPr>
              <w:widowControl/>
              <w:jc w:val="left"/>
              <w:rPr>
                <w:rFonts w:hint="default" w:ascii="Times New Roman" w:hAnsi="Times New Roman" w:eastAsia="宋体" w:cs="Times New Roman"/>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81A2C3">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46CEEE">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6BBDFD">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75" w:type="dxa"/>
            <w:tcBorders>
              <w:top w:val="single" w:color="000000" w:sz="4" w:space="0"/>
              <w:left w:val="single" w:color="000000" w:sz="4" w:space="0"/>
              <w:bottom w:val="single" w:color="000000" w:sz="4" w:space="0"/>
            </w:tcBorders>
            <w:shd w:val="solid" w:color="FFFFFF" w:fill="auto"/>
            <w:noWrap w:val="0"/>
            <w:vAlign w:val="center"/>
          </w:tcPr>
          <w:p w14:paraId="52B2C04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E85C8F">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55" w:type="dxa"/>
            <w:tcBorders>
              <w:top w:val="single" w:color="000000" w:sz="4" w:space="0"/>
              <w:bottom w:val="single" w:color="000000" w:sz="4" w:space="0"/>
              <w:right w:val="single" w:color="000000" w:sz="4" w:space="0"/>
            </w:tcBorders>
            <w:shd w:val="solid" w:color="FFFFFF" w:fill="auto"/>
            <w:noWrap w:val="0"/>
            <w:vAlign w:val="top"/>
          </w:tcPr>
          <w:p w14:paraId="3CE67A76">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1F3384">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8C1388">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BB3DC42">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4F3CD1">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75C28A">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9C560FC">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35EAF8">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E2E8F3A">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7FB525">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598195C">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76E287">
            <w:pPr>
              <w:shd w:val="solid" w:color="FFFFFF" w:fill="auto"/>
              <w:autoSpaceDN w:val="0"/>
              <w:jc w:val="right"/>
              <w:textAlignment w:val="center"/>
              <w:rPr>
                <w:rFonts w:hint="default" w:ascii="Times New Roman" w:hAnsi="Times New Roman" w:eastAsia="宋体" w:cs="Times New Roman"/>
                <w:color w:val="000000"/>
                <w:sz w:val="20"/>
                <w:shd w:val="clear" w:color="auto" w:fill="FFFFFF"/>
              </w:rPr>
            </w:pPr>
          </w:p>
        </w:tc>
      </w:tr>
      <w:tr w14:paraId="384E45A6">
        <w:tblPrEx>
          <w:tblCellMar>
            <w:top w:w="0" w:type="dxa"/>
            <w:left w:w="108" w:type="dxa"/>
            <w:bottom w:w="0" w:type="dxa"/>
            <w:right w:w="108" w:type="dxa"/>
          </w:tblCellMar>
        </w:tblPrEx>
        <w:trPr>
          <w:trHeight w:val="530" w:hRule="atLeast"/>
          <w:jc w:val="center"/>
        </w:trPr>
        <w:tc>
          <w:tcPr>
            <w:tcW w:w="1176" w:type="dxa"/>
            <w:tcBorders>
              <w:top w:val="single" w:color="000000" w:sz="4" w:space="0"/>
              <w:left w:val="single" w:color="000000" w:sz="4" w:space="0"/>
              <w:bottom w:val="single" w:color="000000" w:sz="4" w:space="0"/>
            </w:tcBorders>
            <w:shd w:val="solid" w:color="FFFFFF" w:fill="auto"/>
            <w:noWrap w:val="0"/>
            <w:vAlign w:val="center"/>
          </w:tcPr>
          <w:p w14:paraId="5706DDBB">
            <w:pPr>
              <w:shd w:val="solid" w:color="FFFFFF" w:fill="auto"/>
              <w:autoSpaceDN w:val="0"/>
              <w:jc w:val="center"/>
              <w:textAlignment w:val="center"/>
              <w:rPr>
                <w:rFonts w:hint="default" w:ascii="Times New Roman" w:hAnsi="Times New Roman" w:eastAsia="华文细黑" w:cs="Times New Roman"/>
                <w:color w:val="000000"/>
                <w:sz w:val="20"/>
                <w:shd w:val="clear" w:color="auto" w:fill="FFFFFF"/>
              </w:rPr>
            </w:pPr>
            <w:r>
              <w:rPr>
                <w:rFonts w:hint="default" w:ascii="Times New Roman" w:hAnsi="Times New Roman" w:eastAsia="宋体" w:cs="Times New Roman"/>
                <w:kern w:val="0"/>
                <w:sz w:val="20"/>
              </w:rPr>
              <w:t>合计</w:t>
            </w: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FEEE43D">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color w:val="000000"/>
                <w:sz w:val="16"/>
                <w:szCs w:val="16"/>
                <w:shd w:val="clear" w:color="auto" w:fill="FFFFFF"/>
                <w:lang w:val="en-US" w:eastAsia="zh-CN"/>
              </w:rPr>
              <w:t>289.03</w:t>
            </w:r>
          </w:p>
        </w:tc>
        <w:tc>
          <w:tcPr>
            <w:tcW w:w="7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93EB4E">
            <w:pPr>
              <w:keepNext w:val="0"/>
              <w:keepLines w:val="0"/>
              <w:widowControl/>
              <w:suppressLineNumbers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280.80</w:t>
            </w:r>
          </w:p>
        </w:tc>
        <w:tc>
          <w:tcPr>
            <w:tcW w:w="7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2D34B4A">
            <w:pPr>
              <w:keepNext w:val="0"/>
              <w:keepLines w:val="0"/>
              <w:widowControl/>
              <w:suppressLineNumbers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575" w:type="dxa"/>
            <w:tcBorders>
              <w:top w:val="single" w:color="000000" w:sz="4" w:space="0"/>
              <w:left w:val="single" w:color="000000" w:sz="4" w:space="0"/>
              <w:bottom w:val="single" w:color="000000" w:sz="4" w:space="0"/>
            </w:tcBorders>
            <w:shd w:val="solid" w:color="FFFFFF" w:fill="auto"/>
            <w:noWrap w:val="0"/>
            <w:vAlign w:val="center"/>
          </w:tcPr>
          <w:p w14:paraId="1BC312CF">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56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5F46BB">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55" w:type="dxa"/>
            <w:tcBorders>
              <w:top w:val="single" w:color="000000" w:sz="4" w:space="0"/>
              <w:bottom w:val="single" w:color="000000" w:sz="4" w:space="0"/>
              <w:right w:val="single" w:color="000000" w:sz="4" w:space="0"/>
            </w:tcBorders>
            <w:shd w:val="solid" w:color="FFFFFF" w:fill="auto"/>
            <w:noWrap w:val="0"/>
            <w:vAlign w:val="top"/>
          </w:tcPr>
          <w:p w14:paraId="382BF3C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5C54EA">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BE0A41">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393376">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5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815B0DC">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p>
        </w:tc>
        <w:tc>
          <w:tcPr>
            <w:tcW w:w="6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CA171A">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color w:val="000000"/>
                <w:sz w:val="16"/>
                <w:szCs w:val="16"/>
                <w:shd w:val="clear" w:color="auto" w:fill="FFFFFF"/>
              </w:rPr>
              <w:t>69.08</w:t>
            </w:r>
          </w:p>
        </w:tc>
        <w:tc>
          <w:tcPr>
            <w:tcW w:w="5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A19FD4">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color w:val="000000"/>
                <w:sz w:val="16"/>
                <w:szCs w:val="16"/>
                <w:shd w:val="clear" w:color="auto" w:fill="FFFFFF"/>
              </w:rPr>
              <w:t>8.23</w:t>
            </w:r>
          </w:p>
        </w:tc>
        <w:tc>
          <w:tcPr>
            <w:tcW w:w="38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F5340">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3A3D5E">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13A682">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834564">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CC8D84">
            <w:pPr>
              <w:shd w:val="solid" w:color="FFFFFF" w:fill="auto"/>
              <w:autoSpaceDN w:val="0"/>
              <w:jc w:val="right"/>
              <w:textAlignment w:val="center"/>
              <w:rPr>
                <w:rFonts w:hint="default" w:ascii="Times New Roman" w:hAnsi="Times New Roman" w:eastAsia="宋体" w:cs="Times New Roman"/>
                <w:color w:val="000000"/>
                <w:kern w:val="2"/>
                <w:sz w:val="16"/>
                <w:szCs w:val="16"/>
                <w:shd w:val="clear" w:color="auto" w:fill="FFFFFF"/>
                <w:lang w:val="en-US" w:eastAsia="zh-CN" w:bidi="ar-SA"/>
              </w:rPr>
            </w:pPr>
            <w:r>
              <w:rPr>
                <w:rFonts w:hint="default" w:ascii="Times New Roman" w:hAnsi="Times New Roman" w:eastAsia="宋体" w:cs="Times New Roman"/>
                <w:color w:val="000000"/>
                <w:sz w:val="16"/>
                <w:szCs w:val="16"/>
                <w:shd w:val="clear" w:color="auto" w:fill="FFFFFF"/>
              </w:rPr>
              <w:t>8.23</w:t>
            </w:r>
          </w:p>
        </w:tc>
      </w:tr>
    </w:tbl>
    <w:p w14:paraId="62BCBFFF">
      <w:pPr>
        <w:rPr>
          <w:rFonts w:hint="default" w:ascii="Times New Roman" w:hAnsi="Times New Roman" w:eastAsia="楷体" w:cs="Times New Roman"/>
        </w:rPr>
      </w:pPr>
    </w:p>
    <w:p w14:paraId="658CC2AA">
      <w:pPr>
        <w:rPr>
          <w:rFonts w:hint="default" w:ascii="Times New Roman" w:hAnsi="Times New Roman" w:eastAsia="楷体" w:cs="Times New Roman"/>
        </w:rPr>
      </w:pPr>
    </w:p>
    <w:p w14:paraId="29D2EC58">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2CF2DD8F">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2F83CC04">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总表</w:t>
            </w:r>
          </w:p>
          <w:tbl>
            <w:tblPr>
              <w:tblStyle w:val="9"/>
              <w:tblW w:w="9840" w:type="dxa"/>
              <w:tblInd w:w="442" w:type="dxa"/>
              <w:tblLayout w:type="fixed"/>
              <w:tblCellMar>
                <w:top w:w="15" w:type="dxa"/>
                <w:left w:w="15" w:type="dxa"/>
                <w:bottom w:w="15" w:type="dxa"/>
                <w:right w:w="15" w:type="dxa"/>
              </w:tblCellMar>
            </w:tblPr>
            <w:tblGrid>
              <w:gridCol w:w="3018"/>
              <w:gridCol w:w="1108"/>
              <w:gridCol w:w="1109"/>
              <w:gridCol w:w="1109"/>
              <w:gridCol w:w="1109"/>
              <w:gridCol w:w="1109"/>
              <w:gridCol w:w="1109"/>
              <w:gridCol w:w="169"/>
            </w:tblGrid>
            <w:tr w14:paraId="35BA25C6">
              <w:tblPrEx>
                <w:tblCellMar>
                  <w:top w:w="15" w:type="dxa"/>
                  <w:left w:w="15" w:type="dxa"/>
                  <w:bottom w:w="15" w:type="dxa"/>
                  <w:right w:w="15" w:type="dxa"/>
                </w:tblCellMar>
              </w:tblPrEx>
              <w:trPr>
                <w:gridAfter w:val="1"/>
                <w:wAfter w:w="138" w:type="dxa"/>
                <w:trHeight w:val="636" w:hRule="atLeast"/>
              </w:trPr>
              <w:tc>
                <w:tcPr>
                  <w:tcW w:w="907" w:type="dxa"/>
                  <w:gridSpan w:val="4"/>
                  <w:tcBorders>
                    <w:bottom w:val="single" w:color="000000" w:sz="4" w:space="0"/>
                  </w:tcBorders>
                  <w:noWrap w:val="0"/>
                  <w:vAlign w:val="center"/>
                </w:tcPr>
                <w:p w14:paraId="48DBCD37">
                  <w:pPr>
                    <w:widowControl/>
                    <w:jc w:val="left"/>
                    <w:rPr>
                      <w:rFonts w:hint="default" w:ascii="Times New Roman" w:hAnsi="Times New Roman" w:eastAsia="华文细黑" w:cs="Times New Roman"/>
                      <w:color w:val="000000"/>
                      <w:kern w:val="0"/>
                      <w:sz w:val="20"/>
                    </w:rPr>
                  </w:pPr>
                </w:p>
              </w:tc>
              <w:tc>
                <w:tcPr>
                  <w:tcW w:w="907" w:type="dxa"/>
                  <w:tcBorders>
                    <w:bottom w:val="single" w:color="000000" w:sz="4" w:space="0"/>
                  </w:tcBorders>
                  <w:noWrap w:val="0"/>
                  <w:vAlign w:val="center"/>
                </w:tcPr>
                <w:p w14:paraId="4F2F1F01">
                  <w:pPr>
                    <w:widowControl/>
                    <w:jc w:val="right"/>
                    <w:rPr>
                      <w:rFonts w:hint="default" w:ascii="Times New Roman" w:hAnsi="Times New Roman" w:eastAsia="华文细黑" w:cs="Times New Roman"/>
                      <w:color w:val="000000"/>
                      <w:kern w:val="0"/>
                      <w:sz w:val="20"/>
                    </w:rPr>
                  </w:pPr>
                </w:p>
              </w:tc>
              <w:tc>
                <w:tcPr>
                  <w:tcW w:w="907" w:type="dxa"/>
                  <w:tcBorders>
                    <w:bottom w:val="single" w:color="000000" w:sz="4" w:space="0"/>
                  </w:tcBorders>
                  <w:noWrap w:val="0"/>
                  <w:vAlign w:val="center"/>
                </w:tcPr>
                <w:p w14:paraId="35B195DD">
                  <w:pPr>
                    <w:widowControl/>
                    <w:jc w:val="right"/>
                    <w:rPr>
                      <w:rFonts w:hint="default" w:ascii="Times New Roman" w:hAnsi="Times New Roman" w:eastAsia="华文细黑" w:cs="Times New Roman"/>
                      <w:color w:val="000000"/>
                      <w:kern w:val="0"/>
                      <w:sz w:val="20"/>
                    </w:rPr>
                  </w:pPr>
                </w:p>
              </w:tc>
              <w:tc>
                <w:tcPr>
                  <w:tcW w:w="907" w:type="dxa"/>
                  <w:tcBorders>
                    <w:bottom w:val="single" w:color="000000" w:sz="4" w:space="0"/>
                  </w:tcBorders>
                  <w:noWrap w:val="0"/>
                  <w:vAlign w:val="bottom"/>
                </w:tcPr>
                <w:p w14:paraId="7722119E">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28C9918E">
              <w:tblPrEx>
                <w:tblCellMar>
                  <w:top w:w="15" w:type="dxa"/>
                  <w:left w:w="15" w:type="dxa"/>
                  <w:bottom w:w="15" w:type="dxa"/>
                  <w:right w:w="15" w:type="dxa"/>
                </w:tblCellMar>
              </w:tblPrEx>
              <w:trPr>
                <w:trHeight w:val="1159" w:hRule="atLeast"/>
              </w:trPr>
              <w:tc>
                <w:tcPr>
                  <w:tcW w:w="2470" w:type="dxa"/>
                  <w:tcBorders>
                    <w:left w:val="single" w:color="000000" w:sz="4" w:space="0"/>
                    <w:bottom w:val="single" w:color="000000" w:sz="4" w:space="0"/>
                    <w:right w:val="single" w:color="000000" w:sz="4" w:space="0"/>
                  </w:tcBorders>
                  <w:noWrap w:val="0"/>
                  <w:vAlign w:val="center"/>
                </w:tcPr>
                <w:p w14:paraId="67FEDD57">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功能分类</w:t>
                  </w:r>
                </w:p>
                <w:p w14:paraId="03FE7269">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sz w:val="20"/>
                    </w:rPr>
                    <w:t>科目名称</w:t>
                  </w:r>
                </w:p>
              </w:tc>
              <w:tc>
                <w:tcPr>
                  <w:tcW w:w="907" w:type="dxa"/>
                  <w:tcBorders>
                    <w:left w:val="single" w:color="000000" w:sz="4" w:space="0"/>
                    <w:bottom w:val="single" w:color="000000" w:sz="4" w:space="0"/>
                    <w:right w:val="single" w:color="000000" w:sz="4" w:space="0"/>
                  </w:tcBorders>
                  <w:noWrap w:val="0"/>
                  <w:vAlign w:val="center"/>
                </w:tcPr>
                <w:p w14:paraId="560064D4">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lang w:eastAsia="zh-CN"/>
                    </w:rPr>
                    <w:t>合</w:t>
                  </w:r>
                  <w:r>
                    <w:rPr>
                      <w:rFonts w:hint="default" w:ascii="Times New Roman" w:hAnsi="Times New Roman" w:eastAsia="华文细黑" w:cs="Times New Roman"/>
                      <w:color w:val="000000"/>
                      <w:kern w:val="0"/>
                      <w:sz w:val="20"/>
                    </w:rPr>
                    <w:t>计</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90A054E">
                  <w:pPr>
                    <w:widowControl/>
                    <w:jc w:val="center"/>
                    <w:rPr>
                      <w:rFonts w:hint="default" w:ascii="Times New Roman" w:hAnsi="Times New Roman" w:eastAsia="华文细黑" w:cs="Times New Roman"/>
                      <w:color w:val="000000"/>
                      <w:kern w:val="0"/>
                      <w:sz w:val="20"/>
                    </w:rPr>
                  </w:pPr>
                </w:p>
                <w:p w14:paraId="45959A84">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w:t>
                  </w:r>
                </w:p>
                <w:p w14:paraId="4C0C2C8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支出</w:t>
                  </w:r>
                </w:p>
                <w:p w14:paraId="00EC2EB4">
                  <w:pPr>
                    <w:widowControl/>
                    <w:jc w:val="center"/>
                    <w:rPr>
                      <w:rFonts w:hint="default" w:ascii="Times New Roman" w:hAnsi="Times New Roman" w:eastAsia="华文细黑"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5989E25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                                                               支出</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2334478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事业单位</w:t>
                  </w:r>
                </w:p>
                <w:p w14:paraId="6BBC707E">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经营支出</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14:paraId="680D0925">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上缴                                            上级                                                         支出</w:t>
                  </w:r>
                </w:p>
              </w:tc>
              <w:tc>
                <w:tcPr>
                  <w:tcW w:w="907" w:type="dxa"/>
                  <w:gridSpan w:val="2"/>
                  <w:tcBorders>
                    <w:top w:val="single" w:color="000000" w:sz="4" w:space="0"/>
                    <w:left w:val="single" w:color="000000" w:sz="4" w:space="0"/>
                    <w:bottom w:val="single" w:color="000000" w:sz="4" w:space="0"/>
                    <w:right w:val="single" w:color="000000" w:sz="4" w:space="0"/>
                  </w:tcBorders>
                  <w:noWrap w:val="0"/>
                  <w:vAlign w:val="center"/>
                </w:tcPr>
                <w:p w14:paraId="263F1DD9">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对附属                                           单位补                                      助支出</w:t>
                  </w:r>
                </w:p>
              </w:tc>
            </w:tr>
            <w:tr w14:paraId="1D4FECD1">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56E64A98">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rPr>
                    <w:t>一、一般公共服务</w:t>
                  </w:r>
                  <w:r>
                    <w:rPr>
                      <w:rFonts w:hint="default" w:ascii="Times New Roman" w:hAnsi="Times New Roman" w:eastAsia="宋体" w:cs="Times New Roman"/>
                      <w:color w:val="000000"/>
                      <w:kern w:val="0"/>
                      <w:sz w:val="20"/>
                      <w:lang w:val="en-US" w:eastAsia="zh-CN"/>
                    </w:rPr>
                    <w:t>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BF06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244.61</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4AFB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70EF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139.23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D1AD0">
                  <w:pPr>
                    <w:widowControl/>
                    <w:jc w:val="center"/>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07AE49">
                  <w:pPr>
                    <w:widowControl/>
                    <w:jc w:val="center"/>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B2057">
                  <w:pPr>
                    <w:widowControl/>
                    <w:jc w:val="center"/>
                    <w:rPr>
                      <w:rFonts w:hint="default" w:ascii="Times New Roman" w:hAnsi="Times New Roman" w:eastAsia="宋体" w:cs="Times New Roman"/>
                      <w:color w:val="000000"/>
                      <w:kern w:val="0"/>
                      <w:sz w:val="20"/>
                    </w:rPr>
                  </w:pPr>
                </w:p>
              </w:tc>
            </w:tr>
            <w:tr w14:paraId="14446E1F">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4E9B48AF">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统计信息事务</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7809F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244.61</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2C2C2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CA9D0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139.23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52C482">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B8B2B">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1E7B4">
                  <w:pPr>
                    <w:widowControl/>
                    <w:jc w:val="right"/>
                    <w:rPr>
                      <w:rFonts w:hint="default" w:ascii="Times New Roman" w:hAnsi="Times New Roman" w:eastAsia="宋体" w:cs="Times New Roman"/>
                      <w:color w:val="000000"/>
                      <w:kern w:val="0"/>
                      <w:sz w:val="20"/>
                    </w:rPr>
                  </w:pPr>
                </w:p>
              </w:tc>
            </w:tr>
            <w:tr w14:paraId="50360F75">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7033A439">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行政运行</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DA603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5F71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DBA68">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5EC56">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5D33E4">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D4592">
                  <w:pPr>
                    <w:widowControl/>
                    <w:jc w:val="right"/>
                    <w:rPr>
                      <w:rFonts w:hint="default" w:ascii="Times New Roman" w:hAnsi="Times New Roman" w:eastAsia="宋体" w:cs="Times New Roman"/>
                      <w:color w:val="000000"/>
                      <w:kern w:val="0"/>
                      <w:sz w:val="20"/>
                    </w:rPr>
                  </w:pPr>
                </w:p>
              </w:tc>
            </w:tr>
            <w:tr w14:paraId="73DBD9DF">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4BEFE197">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一般行政管理事务</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FE9C5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A685DC">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06AC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48.53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32A40F">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D72993">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08FCE7">
                  <w:pPr>
                    <w:widowControl/>
                    <w:jc w:val="right"/>
                    <w:rPr>
                      <w:rFonts w:hint="default" w:ascii="Times New Roman" w:hAnsi="Times New Roman" w:eastAsia="宋体" w:cs="Times New Roman"/>
                      <w:color w:val="000000"/>
                      <w:kern w:val="0"/>
                      <w:sz w:val="20"/>
                    </w:rPr>
                  </w:pPr>
                </w:p>
              </w:tc>
            </w:tr>
            <w:tr w14:paraId="22E46DCC">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4CCF9989">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专项普查活动</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8F620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55.46</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528B28">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3160F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55.46</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312FE">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CCF3B">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88546">
                  <w:pPr>
                    <w:widowControl/>
                    <w:jc w:val="right"/>
                    <w:rPr>
                      <w:rFonts w:hint="default" w:ascii="Times New Roman" w:hAnsi="Times New Roman" w:eastAsia="宋体" w:cs="Times New Roman"/>
                      <w:color w:val="000000"/>
                      <w:kern w:val="0"/>
                      <w:sz w:val="20"/>
                    </w:rPr>
                  </w:pPr>
                </w:p>
              </w:tc>
            </w:tr>
            <w:tr w14:paraId="530B804C">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6EA53866">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统计抽样调查</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1D72E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35.24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2FB57">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DE7A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35.24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12839">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0D7ED">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3ADC4">
                  <w:pPr>
                    <w:widowControl/>
                    <w:jc w:val="right"/>
                    <w:rPr>
                      <w:rFonts w:hint="default" w:ascii="Times New Roman" w:hAnsi="Times New Roman" w:eastAsia="宋体" w:cs="Times New Roman"/>
                      <w:color w:val="000000"/>
                      <w:kern w:val="0"/>
                      <w:sz w:val="20"/>
                    </w:rPr>
                  </w:pPr>
                </w:p>
              </w:tc>
            </w:tr>
            <w:tr w14:paraId="2EC5123D">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1D18B883">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二、社会保障和就业支出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6D594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07E9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69B2A6">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B0DC6">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79542">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C739D">
                  <w:pPr>
                    <w:widowControl/>
                    <w:jc w:val="right"/>
                    <w:rPr>
                      <w:rFonts w:hint="default" w:ascii="Times New Roman" w:hAnsi="Times New Roman" w:eastAsia="宋体" w:cs="Times New Roman"/>
                      <w:color w:val="000000"/>
                      <w:kern w:val="0"/>
                      <w:sz w:val="20"/>
                    </w:rPr>
                  </w:pPr>
                </w:p>
              </w:tc>
            </w:tr>
            <w:tr w14:paraId="64DF9040">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32104A07">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行政事业单位养老支出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5DC1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589C3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4DF17">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0B12D">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CB988">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735E22">
                  <w:pPr>
                    <w:widowControl/>
                    <w:jc w:val="right"/>
                    <w:rPr>
                      <w:rFonts w:hint="default" w:ascii="Times New Roman" w:hAnsi="Times New Roman" w:eastAsia="宋体" w:cs="Times New Roman"/>
                      <w:color w:val="000000"/>
                      <w:kern w:val="0"/>
                      <w:sz w:val="20"/>
                    </w:rPr>
                  </w:pPr>
                </w:p>
              </w:tc>
            </w:tr>
            <w:tr w14:paraId="432F490D">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6CEF4C86">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行政单位离退休</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1981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86CE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CB9D33">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AB3DAF">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10500">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E0CB50">
                  <w:pPr>
                    <w:widowControl/>
                    <w:jc w:val="right"/>
                    <w:rPr>
                      <w:rFonts w:hint="default" w:ascii="Times New Roman" w:hAnsi="Times New Roman" w:eastAsia="宋体" w:cs="Times New Roman"/>
                      <w:color w:val="000000"/>
                      <w:kern w:val="0"/>
                      <w:sz w:val="20"/>
                    </w:rPr>
                  </w:pPr>
                </w:p>
              </w:tc>
            </w:tr>
            <w:tr w14:paraId="48B67DE0">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67A68C41">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机关事业单位基本养老保险缴费支出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03BDB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FB79B1">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0A151">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7F14D">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E3F42">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F1024">
                  <w:pPr>
                    <w:widowControl/>
                    <w:jc w:val="right"/>
                    <w:rPr>
                      <w:rFonts w:hint="default" w:ascii="Times New Roman" w:hAnsi="Times New Roman" w:eastAsia="宋体" w:cs="Times New Roman"/>
                      <w:color w:val="000000"/>
                      <w:kern w:val="0"/>
                      <w:sz w:val="20"/>
                    </w:rPr>
                  </w:pPr>
                </w:p>
              </w:tc>
            </w:tr>
            <w:tr w14:paraId="5F1A2C5A">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23B41BF7">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机关事业单位职业年金缴费支出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CF8E3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E3E7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E0A28">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4CA165">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E1F0C8">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7EA0B">
                  <w:pPr>
                    <w:widowControl/>
                    <w:jc w:val="right"/>
                    <w:rPr>
                      <w:rFonts w:hint="default" w:ascii="Times New Roman" w:hAnsi="Times New Roman" w:eastAsia="宋体" w:cs="Times New Roman"/>
                      <w:color w:val="000000"/>
                      <w:kern w:val="0"/>
                      <w:sz w:val="20"/>
                    </w:rPr>
                  </w:pPr>
                </w:p>
              </w:tc>
            </w:tr>
            <w:tr w14:paraId="60B5D168">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4158FCF5">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三、卫生健康支出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21ABF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76F96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00A938">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7798A">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D103A7">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4342BB">
                  <w:pPr>
                    <w:widowControl/>
                    <w:jc w:val="right"/>
                    <w:rPr>
                      <w:rFonts w:hint="default" w:ascii="Times New Roman" w:hAnsi="Times New Roman" w:eastAsia="宋体" w:cs="Times New Roman"/>
                      <w:color w:val="000000"/>
                      <w:kern w:val="0"/>
                      <w:sz w:val="20"/>
                    </w:rPr>
                  </w:pPr>
                </w:p>
              </w:tc>
            </w:tr>
            <w:tr w14:paraId="15A7E971">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395CE7C0">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行政事业单位医疗</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B33D3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406A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87514C">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EA93B3">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272DE">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B0A297">
                  <w:pPr>
                    <w:widowControl/>
                    <w:jc w:val="right"/>
                    <w:rPr>
                      <w:rFonts w:hint="default" w:ascii="Times New Roman" w:hAnsi="Times New Roman" w:eastAsia="宋体" w:cs="Times New Roman"/>
                      <w:color w:val="000000"/>
                      <w:kern w:val="0"/>
                      <w:sz w:val="20"/>
                    </w:rPr>
                  </w:pPr>
                </w:p>
              </w:tc>
            </w:tr>
            <w:tr w14:paraId="05F8C8B1">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695C6C54">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行政单位医疗</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44A82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17A8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6F029">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21A8C7">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596A1D">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96CDC0">
                  <w:pPr>
                    <w:widowControl/>
                    <w:jc w:val="right"/>
                    <w:rPr>
                      <w:rFonts w:hint="default" w:ascii="Times New Roman" w:hAnsi="Times New Roman" w:eastAsia="宋体" w:cs="Times New Roman"/>
                      <w:color w:val="000000"/>
                      <w:kern w:val="0"/>
                      <w:sz w:val="20"/>
                    </w:rPr>
                  </w:pPr>
                </w:p>
              </w:tc>
            </w:tr>
            <w:tr w14:paraId="569A4FDA">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40AB2F18">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四、住房保障支出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4E66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C8296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420A6D">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73690">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DEC3AA">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32427">
                  <w:pPr>
                    <w:widowControl/>
                    <w:jc w:val="right"/>
                    <w:rPr>
                      <w:rFonts w:hint="default" w:ascii="Times New Roman" w:hAnsi="Times New Roman" w:eastAsia="宋体" w:cs="Times New Roman"/>
                      <w:color w:val="000000"/>
                      <w:kern w:val="0"/>
                      <w:sz w:val="20"/>
                    </w:rPr>
                  </w:pPr>
                </w:p>
              </w:tc>
            </w:tr>
            <w:tr w14:paraId="29B9E47E">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5CC9329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住房改革支出</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37181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F0225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44B49">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A64721">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4FFEF8">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C2DD79">
                  <w:pPr>
                    <w:widowControl/>
                    <w:jc w:val="right"/>
                    <w:rPr>
                      <w:rFonts w:hint="default" w:ascii="Times New Roman" w:hAnsi="Times New Roman" w:eastAsia="宋体" w:cs="Times New Roman"/>
                      <w:color w:val="000000"/>
                      <w:kern w:val="0"/>
                      <w:sz w:val="20"/>
                    </w:rPr>
                  </w:pPr>
                </w:p>
              </w:tc>
            </w:tr>
            <w:tr w14:paraId="6B5F89A1">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5B73D45C">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住房公积金</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D09A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6FFBC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B36AE">
                  <w:pPr>
                    <w:jc w:val="center"/>
                    <w:rPr>
                      <w:rFonts w:hint="default" w:ascii="Times New Roman" w:hAnsi="Times New Roman" w:eastAsia="宋体" w:cs="Times New Roman"/>
                      <w:color w:val="000000"/>
                      <w:kern w:val="0"/>
                      <w:sz w:val="20"/>
                      <w:szCs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8EE88">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2E1E2A">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BA90A">
                  <w:pPr>
                    <w:widowControl/>
                    <w:jc w:val="right"/>
                    <w:rPr>
                      <w:rFonts w:hint="default" w:ascii="Times New Roman" w:hAnsi="Times New Roman" w:eastAsia="宋体" w:cs="Times New Roman"/>
                      <w:color w:val="000000"/>
                      <w:kern w:val="0"/>
                      <w:sz w:val="20"/>
                    </w:rPr>
                  </w:pPr>
                </w:p>
              </w:tc>
            </w:tr>
            <w:tr w14:paraId="1999071C">
              <w:tblPrEx>
                <w:tblCellMar>
                  <w:top w:w="15" w:type="dxa"/>
                  <w:left w:w="15" w:type="dxa"/>
                  <w:bottom w:w="15" w:type="dxa"/>
                  <w:right w:w="15" w:type="dxa"/>
                </w:tblCellMar>
              </w:tblPrEx>
              <w:trPr>
                <w:trHeight w:val="510" w:hRule="atLeast"/>
              </w:trPr>
              <w:tc>
                <w:tcPr>
                  <w:tcW w:w="2470" w:type="dxa"/>
                  <w:tcBorders>
                    <w:top w:val="single" w:color="000000" w:sz="4" w:space="0"/>
                    <w:left w:val="single" w:color="000000" w:sz="4" w:space="0"/>
                    <w:bottom w:val="single" w:color="000000" w:sz="4" w:space="0"/>
                  </w:tcBorders>
                  <w:shd w:val="clear" w:color="000000" w:fill="FFFFFF"/>
                  <w:noWrap w:val="0"/>
                  <w:vAlign w:val="center"/>
                </w:tcPr>
                <w:p w14:paraId="3912160E">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EEFDC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289.03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B8C6E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149.80</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0163E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139.23</w:t>
                  </w: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88979">
                  <w:pPr>
                    <w:widowControl/>
                    <w:jc w:val="right"/>
                    <w:rPr>
                      <w:rFonts w:hint="default" w:ascii="Times New Roman" w:hAnsi="Times New Roman" w:eastAsia="宋体" w:cs="Times New Roman"/>
                      <w:color w:val="000000"/>
                      <w:kern w:val="0"/>
                      <w:sz w:val="20"/>
                    </w:rPr>
                  </w:pPr>
                </w:p>
              </w:tc>
              <w:tc>
                <w:tcPr>
                  <w:tcW w:w="90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B3DCF">
                  <w:pPr>
                    <w:widowControl/>
                    <w:jc w:val="right"/>
                    <w:rPr>
                      <w:rFonts w:hint="default" w:ascii="Times New Roman" w:hAnsi="Times New Roman" w:eastAsia="宋体" w:cs="Times New Roman"/>
                      <w:color w:val="000000"/>
                      <w:kern w:val="0"/>
                      <w:sz w:val="20"/>
                    </w:rPr>
                  </w:pPr>
                </w:p>
              </w:tc>
              <w:tc>
                <w:tcPr>
                  <w:tcW w:w="907" w:type="dxa"/>
                  <w:gridSpan w:val="2"/>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61360">
                  <w:pPr>
                    <w:widowControl/>
                    <w:jc w:val="right"/>
                    <w:rPr>
                      <w:rFonts w:hint="default" w:ascii="Times New Roman" w:hAnsi="Times New Roman" w:eastAsia="宋体" w:cs="Times New Roman"/>
                      <w:color w:val="000000"/>
                      <w:kern w:val="0"/>
                      <w:sz w:val="20"/>
                    </w:rPr>
                  </w:pPr>
                </w:p>
              </w:tc>
            </w:tr>
          </w:tbl>
          <w:p w14:paraId="77646DE6">
            <w:pPr>
              <w:widowControl/>
              <w:jc w:val="center"/>
              <w:rPr>
                <w:rFonts w:hint="default" w:ascii="Times New Roman" w:hAnsi="Times New Roman" w:eastAsia="方正小标宋简体" w:cs="Times New Roman"/>
                <w:kern w:val="0"/>
                <w:sz w:val="44"/>
                <w:szCs w:val="44"/>
              </w:rPr>
            </w:pPr>
          </w:p>
        </w:tc>
      </w:tr>
      <w:tr w14:paraId="3BBE1D65">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22"/>
              <w:gridCol w:w="1125"/>
              <w:gridCol w:w="1140"/>
              <w:gridCol w:w="1033"/>
            </w:tblGrid>
            <w:tr w14:paraId="2ED2F4D5">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E8D851D">
                  <w:pPr>
                    <w:ind w:firstLine="2640" w:firstLineChars="600"/>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财政拨款收支</w:t>
                  </w:r>
                  <w:r>
                    <w:rPr>
                      <w:rFonts w:hint="default" w:ascii="Times New Roman" w:hAnsi="Times New Roman" w:eastAsia="方正小标宋简体" w:cs="Times New Roman"/>
                      <w:kern w:val="0"/>
                      <w:sz w:val="44"/>
                      <w:szCs w:val="44"/>
                      <w:lang w:eastAsia="zh-CN"/>
                    </w:rPr>
                    <w:t>预算总</w:t>
                  </w:r>
                  <w:r>
                    <w:rPr>
                      <w:rFonts w:hint="default" w:ascii="Times New Roman" w:hAnsi="Times New Roman" w:eastAsia="方正小标宋简体" w:cs="Times New Roman"/>
                      <w:kern w:val="0"/>
                      <w:sz w:val="44"/>
                      <w:szCs w:val="44"/>
                    </w:rPr>
                    <w:t>表</w:t>
                  </w:r>
                </w:p>
              </w:tc>
            </w:tr>
            <w:tr w14:paraId="7925449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E71378A">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 xml:space="preserve"> 单位：万元</w:t>
                  </w:r>
                </w:p>
              </w:tc>
            </w:tr>
            <w:tr w14:paraId="134E2181">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699EBA8">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F5C9366">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支      出</w:t>
                  </w:r>
                </w:p>
              </w:tc>
            </w:tr>
            <w:tr w14:paraId="363A098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9B2984B">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26" w:type="dxa"/>
                  <w:tcBorders>
                    <w:top w:val="single" w:color="auto" w:sz="4" w:space="0"/>
                    <w:left w:val="single" w:color="auto" w:sz="4" w:space="0"/>
                    <w:right w:val="single" w:color="auto" w:sz="4" w:space="0"/>
                  </w:tcBorders>
                  <w:noWrap w:val="0"/>
                  <w:vAlign w:val="center"/>
                </w:tcPr>
                <w:p w14:paraId="6634582A">
                  <w:pPr>
                    <w:widowControl/>
                    <w:jc w:val="center"/>
                    <w:rPr>
                      <w:rFonts w:hint="default" w:ascii="Times New Roman" w:hAnsi="Times New Roman" w:eastAsia="宋体" w:cs="Times New Roman"/>
                      <w:kern w:val="0"/>
                      <w:sz w:val="20"/>
                      <w:lang w:val="en-US" w:eastAsia="zh-CN"/>
                    </w:rPr>
                  </w:pPr>
                  <w:r>
                    <w:rPr>
                      <w:rFonts w:hint="default" w:ascii="Times New Roman" w:hAnsi="Times New Roman" w:eastAsia="宋体" w:cs="Times New Roman"/>
                      <w:kern w:val="0"/>
                      <w:sz w:val="20"/>
                    </w:rPr>
                    <w:t>202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5A84F2F5">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620AF6AD">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c>
                <w:tcPr>
                  <w:tcW w:w="1522" w:type="dxa"/>
                  <w:tcBorders>
                    <w:top w:val="single" w:color="auto" w:sz="4" w:space="0"/>
                    <w:left w:val="single" w:color="auto" w:sz="4" w:space="0"/>
                    <w:right w:val="single" w:color="auto" w:sz="4" w:space="0"/>
                  </w:tcBorders>
                  <w:noWrap w:val="0"/>
                  <w:vAlign w:val="center"/>
                </w:tcPr>
                <w:p w14:paraId="18188AC9">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项  目</w:t>
                  </w:r>
                </w:p>
              </w:tc>
              <w:tc>
                <w:tcPr>
                  <w:tcW w:w="1125" w:type="dxa"/>
                  <w:tcBorders>
                    <w:top w:val="single" w:color="auto" w:sz="4" w:space="0"/>
                    <w:left w:val="single" w:color="auto" w:sz="4" w:space="0"/>
                    <w:right w:val="single" w:color="auto" w:sz="4" w:space="0"/>
                  </w:tcBorders>
                  <w:noWrap w:val="0"/>
                  <w:vAlign w:val="center"/>
                </w:tcPr>
                <w:p w14:paraId="6282E132">
                  <w:pPr>
                    <w:widowControl/>
                    <w:jc w:val="center"/>
                    <w:rPr>
                      <w:rFonts w:hint="default" w:ascii="Times New Roman" w:hAnsi="Times New Roman" w:eastAsia="宋体" w:cs="Times New Roman"/>
                      <w:kern w:val="0"/>
                      <w:sz w:val="20"/>
                      <w:lang w:eastAsia="zh-CN"/>
                    </w:rPr>
                  </w:pPr>
                  <w:r>
                    <w:rPr>
                      <w:rFonts w:hint="default" w:ascii="Times New Roman" w:hAnsi="Times New Roman" w:eastAsia="宋体" w:cs="Times New Roman"/>
                      <w:kern w:val="0"/>
                      <w:sz w:val="20"/>
                    </w:rPr>
                    <w:t>202</w:t>
                  </w:r>
                  <w:r>
                    <w:rPr>
                      <w:rFonts w:hint="default" w:ascii="Times New Roman" w:hAnsi="Times New Roman" w:eastAsia="宋体" w:cs="Times New Roman"/>
                      <w:kern w:val="0"/>
                      <w:sz w:val="20"/>
                      <w:lang w:val="en-US" w:eastAsia="zh-CN"/>
                    </w:rPr>
                    <w:t>6</w:t>
                  </w:r>
                  <w:r>
                    <w:rPr>
                      <w:rFonts w:hint="default" w:ascii="Times New Roman" w:hAnsi="Times New Roman" w:eastAsia="宋体" w:cs="Times New Roman"/>
                      <w:kern w:val="0"/>
                      <w:sz w:val="20"/>
                    </w:rPr>
                    <w:t>年</w:t>
                  </w:r>
                  <w:r>
                    <w:rPr>
                      <w:rFonts w:hint="default" w:ascii="Times New Roman" w:hAnsi="Times New Roman" w:eastAsia="宋体" w:cs="Times New Roman"/>
                      <w:kern w:val="0"/>
                      <w:sz w:val="20"/>
                      <w:lang w:val="en-US" w:eastAsia="zh-CN"/>
                    </w:rPr>
                    <w:t xml:space="preserve">   </w:t>
                  </w:r>
                  <w:r>
                    <w:rPr>
                      <w:rFonts w:hint="default" w:ascii="Times New Roman" w:hAnsi="Times New Roman" w:eastAsia="宋体" w:cs="Times New Roman"/>
                      <w:kern w:val="0"/>
                      <w:sz w:val="20"/>
                    </w:rPr>
                    <w:t>预算</w:t>
                  </w:r>
                  <w:r>
                    <w:rPr>
                      <w:rFonts w:hint="default" w:ascii="Times New Roman" w:hAnsi="Times New Roman" w:eastAsia="宋体" w:cs="Times New Roman"/>
                      <w:kern w:val="0"/>
                      <w:sz w:val="20"/>
                      <w:lang w:eastAsia="zh-CN"/>
                    </w:rPr>
                    <w:t>数</w:t>
                  </w:r>
                </w:p>
              </w:tc>
              <w:tc>
                <w:tcPr>
                  <w:tcW w:w="1140" w:type="dxa"/>
                  <w:tcBorders>
                    <w:top w:val="single" w:color="auto" w:sz="4" w:space="0"/>
                    <w:left w:val="single" w:color="auto" w:sz="4" w:space="0"/>
                    <w:right w:val="single" w:color="auto" w:sz="4" w:space="0"/>
                  </w:tcBorders>
                  <w:noWrap w:val="0"/>
                  <w:vAlign w:val="center"/>
                </w:tcPr>
                <w:p w14:paraId="1E8154AE">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lang w:eastAsia="zh-CN"/>
                    </w:rPr>
                    <w:t>本</w:t>
                  </w:r>
                  <w:r>
                    <w:rPr>
                      <w:rFonts w:hint="default" w:ascii="Times New Roman" w:hAnsi="Times New Roman" w:eastAsia="宋体" w:cs="Times New Roman"/>
                      <w:kern w:val="0"/>
                      <w:sz w:val="20"/>
                    </w:rPr>
                    <w:t>年预算</w:t>
                  </w:r>
                </w:p>
              </w:tc>
              <w:tc>
                <w:tcPr>
                  <w:tcW w:w="1033" w:type="dxa"/>
                  <w:tcBorders>
                    <w:top w:val="single" w:color="auto" w:sz="4" w:space="0"/>
                    <w:left w:val="single" w:color="auto" w:sz="4" w:space="0"/>
                    <w:bottom w:val="single" w:color="auto" w:sz="4" w:space="0"/>
                    <w:right w:val="single" w:color="auto" w:sz="4" w:space="0"/>
                  </w:tcBorders>
                  <w:noWrap w:val="0"/>
                  <w:vAlign w:val="center"/>
                </w:tcPr>
                <w:p w14:paraId="2E7366CF">
                  <w:pPr>
                    <w:widowControl/>
                    <w:jc w:val="center"/>
                    <w:rPr>
                      <w:rFonts w:hint="default" w:ascii="Times New Roman" w:hAnsi="Times New Roman" w:eastAsia="宋体" w:cs="Times New Roman"/>
                      <w:kern w:val="0"/>
                      <w:sz w:val="20"/>
                    </w:rPr>
                  </w:pPr>
                  <w:r>
                    <w:rPr>
                      <w:rFonts w:hint="default" w:ascii="Times New Roman" w:hAnsi="Times New Roman" w:eastAsia="宋体" w:cs="Times New Roman"/>
                      <w:kern w:val="0"/>
                      <w:sz w:val="20"/>
                    </w:rPr>
                    <w:t>上年结转</w:t>
                  </w:r>
                </w:p>
              </w:tc>
            </w:tr>
            <w:tr w14:paraId="4CD3F480">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744EADE">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D5F5F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C840A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5318C7">
                  <w:pPr>
                    <w:widowControl/>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1B54499">
                  <w:pPr>
                    <w:widowControl/>
                    <w:jc w:val="left"/>
                    <w:rPr>
                      <w:rFonts w:hint="default" w:ascii="Times New Roman" w:hAnsi="Times New Roman" w:eastAsia="宋体" w:cs="Times New Roman"/>
                      <w:color w:val="000000"/>
                      <w:kern w:val="0"/>
                      <w:sz w:val="20"/>
                      <w:lang w:eastAsia="zh-CN"/>
                    </w:rPr>
                  </w:pPr>
                  <w:r>
                    <w:rPr>
                      <w:rFonts w:hint="default" w:ascii="Times New Roman" w:hAnsi="Times New Roman" w:eastAsia="宋体" w:cs="Times New Roman"/>
                      <w:color w:val="000000"/>
                      <w:kern w:val="0"/>
                      <w:sz w:val="20"/>
                      <w:lang w:eastAsia="zh-CN"/>
                    </w:rPr>
                    <w:t>一、本年支出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991E29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736D5F">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55ECA616">
                  <w:pPr>
                    <w:widowControl/>
                    <w:jc w:val="right"/>
                    <w:rPr>
                      <w:rFonts w:hint="default" w:ascii="Times New Roman" w:hAnsi="Times New Roman" w:eastAsia="宋体" w:cs="Times New Roman"/>
                      <w:kern w:val="0"/>
                      <w:sz w:val="20"/>
                      <w:szCs w:val="22"/>
                    </w:rPr>
                  </w:pPr>
                </w:p>
              </w:tc>
            </w:tr>
            <w:tr w14:paraId="0F7C066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9911AD2">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E2826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33BD7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F4FDB4">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623F1D9D">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lang w:eastAsia="zh-CN"/>
                    </w:rPr>
                    <w:t>（一）</w:t>
                  </w:r>
                  <w:r>
                    <w:rPr>
                      <w:rFonts w:hint="default" w:ascii="Times New Roman" w:hAnsi="Times New Roman" w:eastAsia="宋体" w:cs="Times New Roman"/>
                      <w:color w:val="000000"/>
                      <w:kern w:val="0"/>
                      <w:sz w:val="20"/>
                    </w:rPr>
                    <w:t>一般公共服务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63CBE11">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167.30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99F946E">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167.30</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5C0D89E8">
                  <w:pPr>
                    <w:widowControl/>
                    <w:jc w:val="right"/>
                    <w:rPr>
                      <w:rFonts w:hint="default" w:ascii="Times New Roman" w:hAnsi="Times New Roman" w:eastAsia="宋体" w:cs="Times New Roman"/>
                      <w:kern w:val="0"/>
                      <w:sz w:val="20"/>
                    </w:rPr>
                  </w:pPr>
                </w:p>
              </w:tc>
            </w:tr>
            <w:tr w14:paraId="17A9A4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412FC3C">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7070F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4E1174">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8D72DA">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20BBDFB6">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（二）社会保障和就业支出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6BF9E4B">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3B78E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6EB61F2A">
                  <w:pPr>
                    <w:widowControl/>
                    <w:jc w:val="right"/>
                    <w:rPr>
                      <w:rFonts w:hint="default" w:ascii="Times New Roman" w:hAnsi="Times New Roman" w:eastAsia="宋体" w:cs="Times New Roman"/>
                      <w:kern w:val="0"/>
                      <w:sz w:val="20"/>
                    </w:rPr>
                  </w:pPr>
                </w:p>
              </w:tc>
            </w:tr>
            <w:tr w14:paraId="2FD7B660">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9C86D4">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06077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69C19">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BE07E1">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0A1BF73">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（三）卫生健康支出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DA1CE3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2BBBC2C">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49FC31F4">
                  <w:pPr>
                    <w:widowControl/>
                    <w:jc w:val="right"/>
                    <w:rPr>
                      <w:rFonts w:hint="default" w:ascii="Times New Roman" w:hAnsi="Times New Roman" w:eastAsia="宋体" w:cs="Times New Roman"/>
                      <w:kern w:val="0"/>
                      <w:sz w:val="20"/>
                    </w:rPr>
                  </w:pPr>
                </w:p>
              </w:tc>
            </w:tr>
            <w:tr w14:paraId="549F24E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140E22C2">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772601">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895CD2">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E8D30">
                  <w:pPr>
                    <w:widowControl/>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10E6251">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（四）住房保障支出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149394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4C29CB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07E2BB8E">
                  <w:pPr>
                    <w:widowControl/>
                    <w:jc w:val="right"/>
                    <w:rPr>
                      <w:rFonts w:hint="default" w:ascii="Times New Roman" w:hAnsi="Times New Roman" w:eastAsia="宋体" w:cs="Times New Roman"/>
                      <w:kern w:val="0"/>
                      <w:sz w:val="20"/>
                    </w:rPr>
                  </w:pPr>
                </w:p>
              </w:tc>
            </w:tr>
            <w:tr w14:paraId="5D9896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C46D7C1">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B7F5C2">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1262EF">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C7B48D">
                  <w:pPr>
                    <w:widowControl/>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7F68679">
                  <w:pPr>
                    <w:widowControl/>
                    <w:jc w:val="left"/>
                    <w:rPr>
                      <w:rFonts w:hint="default" w:ascii="Times New Roman" w:hAnsi="Times New Roman" w:eastAsia="宋体" w:cs="Times New Roman"/>
                      <w:color w:val="000000"/>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346D768">
                  <w:pPr>
                    <w:widowControl/>
                    <w:jc w:val="right"/>
                    <w:rPr>
                      <w:rFonts w:hint="default" w:ascii="Times New Roman" w:hAnsi="Times New Roman" w:eastAsia="宋体" w:cs="Times New Roman"/>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top"/>
                </w:tcPr>
                <w:p w14:paraId="66D1F4D3">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4240D91A">
                  <w:pPr>
                    <w:widowControl/>
                    <w:jc w:val="right"/>
                    <w:rPr>
                      <w:rFonts w:hint="default" w:ascii="Times New Roman" w:hAnsi="Times New Roman" w:eastAsia="宋体" w:cs="Times New Roman"/>
                      <w:kern w:val="0"/>
                      <w:sz w:val="20"/>
                    </w:rPr>
                  </w:pPr>
                </w:p>
              </w:tc>
            </w:tr>
            <w:tr w14:paraId="1F0C723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D0717D">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D0512D">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0A5390">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043196F">
                  <w:pPr>
                    <w:widowControl/>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8902818">
                  <w:pPr>
                    <w:widowControl/>
                    <w:jc w:val="left"/>
                    <w:rPr>
                      <w:rFonts w:hint="default" w:ascii="Times New Roman" w:hAnsi="Times New Roman" w:eastAsia="宋体" w:cs="Times New Roman"/>
                      <w:color w:val="000000"/>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73DBC07">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14005D28">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25E56254">
                  <w:pPr>
                    <w:widowControl/>
                    <w:jc w:val="right"/>
                    <w:rPr>
                      <w:rFonts w:hint="default" w:ascii="Times New Roman" w:hAnsi="Times New Roman" w:eastAsia="宋体" w:cs="Times New Roman"/>
                      <w:kern w:val="0"/>
                      <w:sz w:val="20"/>
                    </w:rPr>
                  </w:pPr>
                </w:p>
              </w:tc>
            </w:tr>
            <w:tr w14:paraId="05D5D3F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7F6E35">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36843C">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4B1D68">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F362C7">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3A4CC7D5">
                  <w:pPr>
                    <w:widowControl/>
                    <w:jc w:val="left"/>
                    <w:rPr>
                      <w:rFonts w:hint="default" w:ascii="Times New Roman" w:hAnsi="Times New Roman" w:eastAsia="宋体" w:cs="Times New Roman"/>
                      <w:color w:val="000000"/>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EC9ACC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4C03DA87">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5D7C90AA">
                  <w:pPr>
                    <w:widowControl/>
                    <w:jc w:val="right"/>
                    <w:rPr>
                      <w:rFonts w:hint="default" w:ascii="Times New Roman" w:hAnsi="Times New Roman" w:eastAsia="宋体" w:cs="Times New Roman"/>
                      <w:kern w:val="0"/>
                      <w:sz w:val="20"/>
                    </w:rPr>
                  </w:pPr>
                </w:p>
              </w:tc>
            </w:tr>
            <w:tr w14:paraId="02DE0967">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111FE2E">
                  <w:pP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DF8ED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641FAD">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A852CB">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F82166D">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9E8AA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417D7F1">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6C28843E">
                  <w:pPr>
                    <w:widowControl/>
                    <w:jc w:val="right"/>
                    <w:rPr>
                      <w:rFonts w:hint="default" w:ascii="Times New Roman" w:hAnsi="Times New Roman" w:eastAsia="宋体" w:cs="Times New Roman"/>
                      <w:kern w:val="0"/>
                      <w:sz w:val="20"/>
                    </w:rPr>
                  </w:pPr>
                </w:p>
              </w:tc>
            </w:tr>
            <w:tr w14:paraId="19E975F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D8E2D56">
                  <w:pPr>
                    <w:jc w:val="center"/>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992891">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E4FFB1">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428B64">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3956A84">
                  <w:pPr>
                    <w:widowControl/>
                    <w:jc w:val="center"/>
                    <w:rPr>
                      <w:rFonts w:hint="default" w:ascii="Times New Roman" w:hAnsi="Times New Roman" w:eastAsia="宋体" w:cs="Times New Roman"/>
                      <w:color w:val="000000"/>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D26DF83">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7130BC06">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4B7101A9">
                  <w:pPr>
                    <w:widowControl/>
                    <w:jc w:val="right"/>
                    <w:rPr>
                      <w:rFonts w:hint="default" w:ascii="Times New Roman" w:hAnsi="Times New Roman" w:eastAsia="宋体" w:cs="Times New Roman"/>
                      <w:kern w:val="0"/>
                      <w:sz w:val="20"/>
                    </w:rPr>
                  </w:pPr>
                </w:p>
              </w:tc>
            </w:tr>
            <w:tr w14:paraId="1132CEC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08092">
                  <w:pPr>
                    <w:widowControl/>
                    <w:jc w:val="left"/>
                    <w:rPr>
                      <w:rFonts w:hint="default" w:ascii="Times New Roman" w:hAnsi="Times New Roman" w:eastAsia="宋体" w:cs="Times New Roman"/>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87D2C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01BC20">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223FA6">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2300E12D">
                  <w:pPr>
                    <w:widowControl/>
                    <w:rPr>
                      <w:rFonts w:hint="default" w:ascii="Times New Roman" w:hAnsi="Times New Roman" w:eastAsia="宋体" w:cs="Times New Roman"/>
                      <w:b/>
                      <w:bCs/>
                      <w:kern w:val="0"/>
                      <w:sz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5007FAD">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56C51286">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7151D150">
                  <w:pPr>
                    <w:widowControl/>
                    <w:jc w:val="right"/>
                    <w:rPr>
                      <w:rFonts w:hint="default" w:ascii="Times New Roman" w:hAnsi="Times New Roman" w:eastAsia="宋体" w:cs="Times New Roman"/>
                      <w:kern w:val="0"/>
                      <w:sz w:val="20"/>
                    </w:rPr>
                  </w:pPr>
                </w:p>
              </w:tc>
            </w:tr>
            <w:tr w14:paraId="2A9DD81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F90D4A3">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0349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C91D7E">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F64578">
                  <w:pPr>
                    <w:jc w:val="right"/>
                    <w:rPr>
                      <w:rFonts w:hint="default" w:ascii="Times New Roman" w:hAnsi="Times New Roman" w:eastAsia="宋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684BF69B">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49CF29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14:paraId="22DBFC0D">
                  <w:pPr>
                    <w:widowControl/>
                    <w:jc w:val="right"/>
                    <w:rPr>
                      <w:rFonts w:hint="default" w:ascii="Times New Roman" w:hAnsi="Times New Roman" w:eastAsia="宋体" w:cs="Times New Roman"/>
                      <w:kern w:val="0"/>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2B094B86">
                  <w:pPr>
                    <w:widowControl/>
                    <w:jc w:val="right"/>
                    <w:rPr>
                      <w:rFonts w:hint="default" w:ascii="Times New Roman" w:hAnsi="Times New Roman" w:eastAsia="宋体" w:cs="Times New Roman"/>
                      <w:kern w:val="0"/>
                      <w:sz w:val="20"/>
                    </w:rPr>
                  </w:pPr>
                </w:p>
              </w:tc>
            </w:tr>
            <w:tr w14:paraId="602615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87B3FC7">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3853DBD">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4DFEBB">
                  <w:pPr>
                    <w:ind w:firstLine="200" w:firstLineChars="100"/>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6F40BA">
                  <w:pPr>
                    <w:ind w:firstLine="200" w:firstLineChars="100"/>
                    <w:rPr>
                      <w:rFonts w:hint="default" w:ascii="Times New Roman" w:hAnsi="Times New Roman" w:eastAsia="宋体" w:cs="Times New Roman"/>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6CB49A4">
                  <w:pPr>
                    <w:jc w:val="left"/>
                    <w:rPr>
                      <w:rFonts w:hint="default" w:ascii="Times New Roman" w:hAnsi="Times New Roman" w:eastAsia="宋体" w:cs="Times New Roman"/>
                      <w:sz w:val="20"/>
                    </w:rPr>
                  </w:pPr>
                  <w:r>
                    <w:rPr>
                      <w:rFonts w:hint="default" w:ascii="Times New Roman" w:hAnsi="Times New Roman" w:eastAsia="宋体" w:cs="Times New Roman"/>
                      <w:kern w:val="0"/>
                      <w:sz w:val="20"/>
                      <w:lang w:eastAsia="zh-CN"/>
                    </w:rPr>
                    <w:t>二、</w:t>
                  </w:r>
                  <w:r>
                    <w:rPr>
                      <w:rFonts w:hint="default" w:ascii="Times New Roman" w:hAnsi="Times New Roman" w:eastAsia="宋体" w:cs="Times New Roman"/>
                      <w:kern w:val="0"/>
                      <w:sz w:val="20"/>
                    </w:rPr>
                    <w:t>结转下年</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7B802F">
                  <w:pPr>
                    <w:ind w:firstLine="200" w:firstLineChars="100"/>
                    <w:rPr>
                      <w:rFonts w:hint="default" w:ascii="Times New Roman" w:hAnsi="Times New Roman" w:eastAsia="宋体" w:cs="Times New Roman"/>
                      <w:sz w:val="20"/>
                    </w:rPr>
                  </w:pPr>
                </w:p>
              </w:tc>
              <w:tc>
                <w:tcPr>
                  <w:tcW w:w="1140" w:type="dxa"/>
                  <w:tcBorders>
                    <w:top w:val="single" w:color="auto" w:sz="4" w:space="0"/>
                    <w:left w:val="single" w:color="auto" w:sz="4" w:space="0"/>
                    <w:bottom w:val="single" w:color="auto" w:sz="4" w:space="0"/>
                    <w:right w:val="single" w:color="auto" w:sz="4" w:space="0"/>
                  </w:tcBorders>
                  <w:noWrap w:val="0"/>
                  <w:vAlign w:val="top"/>
                </w:tcPr>
                <w:p w14:paraId="761A4B80">
                  <w:pPr>
                    <w:ind w:firstLine="200" w:firstLineChars="100"/>
                    <w:rPr>
                      <w:rFonts w:hint="default" w:ascii="Times New Roman" w:hAnsi="Times New Roman" w:eastAsia="宋体" w:cs="Times New Roman"/>
                      <w:sz w:val="20"/>
                    </w:rPr>
                  </w:pPr>
                </w:p>
              </w:tc>
              <w:tc>
                <w:tcPr>
                  <w:tcW w:w="1033" w:type="dxa"/>
                  <w:tcBorders>
                    <w:top w:val="single" w:color="auto" w:sz="4" w:space="0"/>
                    <w:left w:val="single" w:color="auto" w:sz="4" w:space="0"/>
                    <w:bottom w:val="single" w:color="auto" w:sz="4" w:space="0"/>
                    <w:right w:val="single" w:color="auto" w:sz="4" w:space="0"/>
                  </w:tcBorders>
                  <w:noWrap w:val="0"/>
                  <w:vAlign w:val="top"/>
                </w:tcPr>
                <w:p w14:paraId="334714E0">
                  <w:pPr>
                    <w:ind w:firstLine="200" w:firstLineChars="100"/>
                    <w:rPr>
                      <w:rFonts w:hint="default" w:ascii="Times New Roman" w:hAnsi="Times New Roman" w:eastAsia="宋体" w:cs="Times New Roman"/>
                      <w:sz w:val="20"/>
                    </w:rPr>
                  </w:pPr>
                </w:p>
              </w:tc>
            </w:tr>
            <w:tr w14:paraId="7A23D32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5D66BB">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90E217">
                  <w:pPr>
                    <w:keepNext w:val="0"/>
                    <w:keepLines w:val="0"/>
                    <w:widowControl/>
                    <w:suppressLineNumbers w:val="0"/>
                    <w:jc w:val="right"/>
                    <w:textAlignment w:val="center"/>
                    <w:rPr>
                      <w:rFonts w:hint="default" w:ascii="Times New Roman" w:hAnsi="Times New Roman" w:eastAsia="黑体" w:cs="Times New Roman"/>
                      <w:kern w:val="0"/>
                      <w:sz w:val="20"/>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8A34FD1">
                  <w:pPr>
                    <w:keepNext w:val="0"/>
                    <w:keepLines w:val="0"/>
                    <w:widowControl/>
                    <w:suppressLineNumbers w:val="0"/>
                    <w:jc w:val="right"/>
                    <w:textAlignment w:val="center"/>
                    <w:rPr>
                      <w:rFonts w:hint="default" w:ascii="Times New Roman" w:hAnsi="Times New Roman" w:eastAsia="黑体" w:cs="Times New Roman"/>
                      <w:kern w:val="0"/>
                      <w:sz w:val="20"/>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6A47B2">
                  <w:pPr>
                    <w:widowControl/>
                    <w:jc w:val="right"/>
                    <w:rPr>
                      <w:rFonts w:hint="default" w:ascii="Times New Roman" w:hAnsi="Times New Roman" w:eastAsia="黑体" w:cs="Times New Roman"/>
                      <w:kern w:val="0"/>
                      <w:sz w:val="20"/>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6D71C5E">
                  <w:pPr>
                    <w:widowControl/>
                    <w:jc w:val="center"/>
                    <w:rPr>
                      <w:rFonts w:hint="default" w:ascii="Times New Roman" w:hAnsi="Times New Roman" w:eastAsia="黑体" w:cs="Times New Roman"/>
                      <w:b/>
                      <w:bCs/>
                      <w:kern w:val="0"/>
                      <w:sz w:val="20"/>
                    </w:rPr>
                  </w:pPr>
                  <w:r>
                    <w:rPr>
                      <w:rFonts w:hint="default" w:ascii="Times New Roman" w:hAnsi="Times New Roman" w:eastAsia="黑体" w:cs="Times New Roman"/>
                      <w:b/>
                      <w:bCs/>
                      <w:kern w:val="0"/>
                      <w:sz w:val="20"/>
                    </w:rPr>
                    <w:t>支出总计</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A70AA54">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7D8CEAD">
                  <w:pPr>
                    <w:keepNext w:val="0"/>
                    <w:keepLines w:val="0"/>
                    <w:widowControl/>
                    <w:suppressLineNumbers w:val="0"/>
                    <w:jc w:val="righ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16"/>
                      <w:szCs w:val="16"/>
                      <w:u w:val="none"/>
                      <w:lang w:val="en-US" w:eastAsia="zh-CN" w:bidi="ar"/>
                    </w:rPr>
                    <w:t>211.72</w:t>
                  </w:r>
                </w:p>
              </w:tc>
              <w:tc>
                <w:tcPr>
                  <w:tcW w:w="1033" w:type="dxa"/>
                  <w:tcBorders>
                    <w:top w:val="single" w:color="auto" w:sz="4" w:space="0"/>
                    <w:left w:val="single" w:color="auto" w:sz="4" w:space="0"/>
                    <w:bottom w:val="single" w:color="auto" w:sz="4" w:space="0"/>
                    <w:right w:val="single" w:color="auto" w:sz="4" w:space="0"/>
                  </w:tcBorders>
                  <w:noWrap w:val="0"/>
                  <w:vAlign w:val="top"/>
                </w:tcPr>
                <w:p w14:paraId="7342306F">
                  <w:pPr>
                    <w:widowControl/>
                    <w:jc w:val="right"/>
                    <w:rPr>
                      <w:rFonts w:hint="default" w:ascii="Times New Roman" w:hAnsi="Times New Roman" w:eastAsia="宋体" w:cs="Times New Roman"/>
                      <w:kern w:val="0"/>
                      <w:sz w:val="20"/>
                    </w:rPr>
                  </w:pPr>
                </w:p>
              </w:tc>
            </w:tr>
          </w:tbl>
          <w:p w14:paraId="28AACF44">
            <w:pPr>
              <w:widowControl/>
              <w:rPr>
                <w:rFonts w:hint="default" w:ascii="Times New Roman" w:hAnsi="Times New Roman" w:eastAsia="方正小标宋简体" w:cs="Times New Roman"/>
                <w:kern w:val="0"/>
                <w:sz w:val="44"/>
                <w:szCs w:val="44"/>
              </w:rPr>
            </w:pPr>
          </w:p>
        </w:tc>
      </w:tr>
    </w:tbl>
    <w:p w14:paraId="4C9FA57D">
      <w:pPr>
        <w:ind w:firstLine="640" w:firstLineChars="200"/>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10405" w:type="dxa"/>
        <w:jc w:val="center"/>
        <w:tblLayout w:type="fixed"/>
        <w:tblCellMar>
          <w:top w:w="0" w:type="dxa"/>
          <w:left w:w="108" w:type="dxa"/>
          <w:bottom w:w="0" w:type="dxa"/>
          <w:right w:w="108" w:type="dxa"/>
        </w:tblCellMar>
      </w:tblPr>
      <w:tblGrid>
        <w:gridCol w:w="10405"/>
      </w:tblGrid>
      <w:tr w14:paraId="7775C8BC">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5D5F1E96">
            <w:pPr>
              <w:widowControl/>
              <w:rPr>
                <w:rFonts w:hint="default" w:ascii="Times New Roman" w:hAnsi="Times New Roman" w:eastAsia="方正小标宋简体" w:cs="Times New Roman"/>
                <w:kern w:val="0"/>
                <w:sz w:val="44"/>
                <w:szCs w:val="44"/>
              </w:rPr>
            </w:pPr>
          </w:p>
          <w:tbl>
            <w:tblPr>
              <w:tblStyle w:val="9"/>
              <w:tblW w:w="0" w:type="auto"/>
              <w:tblInd w:w="871" w:type="dxa"/>
              <w:tblLayout w:type="fixed"/>
              <w:tblCellMar>
                <w:top w:w="15" w:type="dxa"/>
                <w:left w:w="15" w:type="dxa"/>
                <w:bottom w:w="15" w:type="dxa"/>
                <w:right w:w="15" w:type="dxa"/>
              </w:tblCellMar>
            </w:tblPr>
            <w:tblGrid>
              <w:gridCol w:w="2555"/>
              <w:gridCol w:w="1135"/>
              <w:gridCol w:w="1135"/>
              <w:gridCol w:w="1135"/>
              <w:gridCol w:w="1136"/>
              <w:gridCol w:w="1704"/>
            </w:tblGrid>
            <w:tr w14:paraId="0122895A">
              <w:tblPrEx>
                <w:tblCellMar>
                  <w:top w:w="15" w:type="dxa"/>
                  <w:left w:w="15" w:type="dxa"/>
                  <w:bottom w:w="15" w:type="dxa"/>
                  <w:right w:w="15" w:type="dxa"/>
                </w:tblCellMar>
              </w:tblPrEx>
              <w:trPr>
                <w:trHeight w:val="1137" w:hRule="atLeast"/>
              </w:trPr>
              <w:tc>
                <w:tcPr>
                  <w:tcW w:w="8800" w:type="dxa"/>
                  <w:gridSpan w:val="6"/>
                  <w:tcBorders>
                    <w:bottom w:val="single" w:color="000000" w:sz="4" w:space="0"/>
                  </w:tcBorders>
                  <w:noWrap w:val="0"/>
                  <w:vAlign w:val="center"/>
                </w:tcPr>
                <w:p w14:paraId="72F4D030">
                  <w:pPr>
                    <w:widowControl/>
                    <w:jc w:val="center"/>
                    <w:rPr>
                      <w:rFonts w:hint="default" w:ascii="Times New Roman" w:hAnsi="Times New Roman" w:eastAsia="华文细黑" w:cs="Times New Roman"/>
                      <w:color w:val="000000"/>
                      <w:kern w:val="0"/>
                      <w:sz w:val="20"/>
                    </w:rPr>
                  </w:pPr>
                  <w:r>
                    <w:rPr>
                      <w:rFonts w:hint="default" w:ascii="Times New Roman" w:hAnsi="Times New Roman" w:eastAsia="方正小标宋简体" w:cs="Times New Roman"/>
                      <w:kern w:val="0"/>
                      <w:sz w:val="44"/>
                      <w:szCs w:val="44"/>
                    </w:rPr>
                    <w:t>一般公共预算支出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371F5D25">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13C89DB5">
              <w:tblPrEx>
                <w:tblCellMar>
                  <w:top w:w="15" w:type="dxa"/>
                  <w:left w:w="15" w:type="dxa"/>
                  <w:bottom w:w="15" w:type="dxa"/>
                  <w:right w:w="15" w:type="dxa"/>
                </w:tblCellMar>
              </w:tblPrEx>
              <w:trPr>
                <w:trHeight w:val="493" w:hRule="atLeast"/>
              </w:trPr>
              <w:tc>
                <w:tcPr>
                  <w:tcW w:w="2555" w:type="dxa"/>
                  <w:vMerge w:val="restart"/>
                  <w:tcBorders>
                    <w:left w:val="single" w:color="000000" w:sz="4" w:space="0"/>
                    <w:bottom w:val="single" w:color="000000" w:sz="4" w:space="0"/>
                    <w:right w:val="single" w:color="000000" w:sz="4" w:space="0"/>
                  </w:tcBorders>
                  <w:noWrap w:val="0"/>
                  <w:vAlign w:val="center"/>
                </w:tcPr>
                <w:p w14:paraId="58A7BDB2">
                  <w:pPr>
                    <w:autoSpaceDN w:val="0"/>
                    <w:jc w:val="center"/>
                    <w:textAlignment w:val="center"/>
                    <w:rPr>
                      <w:rFonts w:hint="default" w:ascii="Times New Roman" w:hAnsi="Times New Roman" w:eastAsia="宋体" w:cs="Times New Roman"/>
                      <w:color w:val="000000"/>
                      <w:sz w:val="20"/>
                    </w:rPr>
                  </w:pPr>
                  <w:r>
                    <w:rPr>
                      <w:rFonts w:hint="default" w:ascii="Times New Roman" w:hAnsi="Times New Roman" w:eastAsia="宋体" w:cs="Times New Roman"/>
                      <w:color w:val="000000"/>
                      <w:sz w:val="20"/>
                    </w:rPr>
                    <w:t>功能分类</w:t>
                  </w:r>
                </w:p>
                <w:p w14:paraId="65FD672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宋体" w:cs="Times New Roman"/>
                      <w:color w:val="000000"/>
                      <w:sz w:val="20"/>
                    </w:rPr>
                    <w:t>科目名称</w:t>
                  </w:r>
                </w:p>
              </w:tc>
              <w:tc>
                <w:tcPr>
                  <w:tcW w:w="1135" w:type="dxa"/>
                  <w:vMerge w:val="restart"/>
                  <w:tcBorders>
                    <w:left w:val="single" w:color="000000" w:sz="4" w:space="0"/>
                    <w:bottom w:val="single" w:color="000000" w:sz="4" w:space="0"/>
                    <w:right w:val="single" w:color="000000" w:sz="4" w:space="0"/>
                  </w:tcBorders>
                  <w:noWrap w:val="0"/>
                  <w:vAlign w:val="center"/>
                </w:tcPr>
                <w:p w14:paraId="5A966B90">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总计</w:t>
                  </w:r>
                </w:p>
              </w:tc>
              <w:tc>
                <w:tcPr>
                  <w:tcW w:w="34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C36377D">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170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AEBC7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                                                               支出</w:t>
                  </w:r>
                </w:p>
              </w:tc>
            </w:tr>
            <w:tr w14:paraId="42247B27">
              <w:tblPrEx>
                <w:tblCellMar>
                  <w:top w:w="15" w:type="dxa"/>
                  <w:left w:w="15" w:type="dxa"/>
                  <w:bottom w:w="15" w:type="dxa"/>
                  <w:right w:w="15" w:type="dxa"/>
                </w:tblCellMar>
              </w:tblPrEx>
              <w:trPr>
                <w:trHeight w:val="368" w:hRule="atLeast"/>
              </w:trPr>
              <w:tc>
                <w:tcPr>
                  <w:tcW w:w="2555" w:type="dxa"/>
                  <w:vMerge w:val="continue"/>
                  <w:tcBorders>
                    <w:left w:val="single" w:color="000000" w:sz="4" w:space="0"/>
                    <w:bottom w:val="single" w:color="000000" w:sz="4" w:space="0"/>
                    <w:right w:val="single" w:color="000000" w:sz="4" w:space="0"/>
                  </w:tcBorders>
                  <w:noWrap w:val="0"/>
                  <w:vAlign w:val="center"/>
                </w:tcPr>
                <w:p w14:paraId="13FEF850">
                  <w:pPr>
                    <w:widowControl/>
                    <w:jc w:val="left"/>
                    <w:rPr>
                      <w:rFonts w:hint="default" w:ascii="Times New Roman" w:hAnsi="Times New Roman" w:eastAsia="华文细黑" w:cs="Times New Roman"/>
                      <w:color w:val="000000"/>
                      <w:kern w:val="0"/>
                      <w:sz w:val="20"/>
                    </w:rPr>
                  </w:pPr>
                </w:p>
              </w:tc>
              <w:tc>
                <w:tcPr>
                  <w:tcW w:w="1135" w:type="dxa"/>
                  <w:vMerge w:val="continue"/>
                  <w:tcBorders>
                    <w:left w:val="single" w:color="000000" w:sz="4" w:space="0"/>
                    <w:bottom w:val="single" w:color="000000" w:sz="4" w:space="0"/>
                    <w:right w:val="single" w:color="000000" w:sz="4" w:space="0"/>
                  </w:tcBorders>
                  <w:noWrap w:val="0"/>
                  <w:vAlign w:val="center"/>
                </w:tcPr>
                <w:p w14:paraId="25981C50">
                  <w:pPr>
                    <w:widowControl/>
                    <w:jc w:val="left"/>
                    <w:rPr>
                      <w:rFonts w:hint="default" w:ascii="Times New Roman" w:hAnsi="Times New Roman" w:eastAsia="华文细黑" w:cs="Times New Roman"/>
                      <w:color w:val="000000"/>
                      <w:kern w:val="0"/>
                      <w:sz w:val="20"/>
                    </w:rPr>
                  </w:pPr>
                </w:p>
              </w:tc>
              <w:tc>
                <w:tcPr>
                  <w:tcW w:w="34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93DDC5">
                  <w:pPr>
                    <w:widowControl/>
                    <w:jc w:val="left"/>
                    <w:rPr>
                      <w:rFonts w:hint="default" w:ascii="Times New Roman" w:hAnsi="Times New Roman" w:eastAsia="华文细黑" w:cs="Times New Roman"/>
                      <w:color w:val="000000"/>
                      <w:kern w:val="0"/>
                      <w:sz w:val="20"/>
                    </w:rPr>
                  </w:pP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84DDF">
                  <w:pPr>
                    <w:widowControl/>
                    <w:jc w:val="left"/>
                    <w:rPr>
                      <w:rFonts w:hint="default" w:ascii="Times New Roman" w:hAnsi="Times New Roman" w:eastAsia="华文细黑" w:cs="Times New Roman"/>
                      <w:color w:val="000000"/>
                      <w:kern w:val="0"/>
                      <w:sz w:val="20"/>
                    </w:rPr>
                  </w:pPr>
                </w:p>
              </w:tc>
            </w:tr>
            <w:tr w14:paraId="523532DA">
              <w:tblPrEx>
                <w:tblCellMar>
                  <w:top w:w="15" w:type="dxa"/>
                  <w:left w:w="15" w:type="dxa"/>
                  <w:bottom w:w="15" w:type="dxa"/>
                  <w:right w:w="15" w:type="dxa"/>
                </w:tblCellMar>
              </w:tblPrEx>
              <w:trPr>
                <w:trHeight w:val="768" w:hRule="atLeast"/>
              </w:trPr>
              <w:tc>
                <w:tcPr>
                  <w:tcW w:w="2555" w:type="dxa"/>
                  <w:vMerge w:val="continue"/>
                  <w:tcBorders>
                    <w:left w:val="single" w:color="000000" w:sz="4" w:space="0"/>
                    <w:bottom w:val="single" w:color="000000" w:sz="4" w:space="0"/>
                    <w:right w:val="single" w:color="000000" w:sz="4" w:space="0"/>
                  </w:tcBorders>
                  <w:noWrap w:val="0"/>
                  <w:vAlign w:val="center"/>
                </w:tcPr>
                <w:p w14:paraId="27FA4479">
                  <w:pPr>
                    <w:widowControl/>
                    <w:jc w:val="left"/>
                    <w:rPr>
                      <w:rFonts w:hint="default" w:ascii="Times New Roman" w:hAnsi="Times New Roman" w:eastAsia="华文细黑" w:cs="Times New Roman"/>
                      <w:color w:val="000000"/>
                      <w:kern w:val="0"/>
                      <w:sz w:val="20"/>
                    </w:rPr>
                  </w:pPr>
                </w:p>
              </w:tc>
              <w:tc>
                <w:tcPr>
                  <w:tcW w:w="1135" w:type="dxa"/>
                  <w:vMerge w:val="continue"/>
                  <w:tcBorders>
                    <w:left w:val="single" w:color="000000" w:sz="4" w:space="0"/>
                    <w:bottom w:val="single" w:color="000000" w:sz="4" w:space="0"/>
                    <w:right w:val="single" w:color="000000" w:sz="4" w:space="0"/>
                  </w:tcBorders>
                  <w:noWrap w:val="0"/>
                  <w:vAlign w:val="center"/>
                </w:tcPr>
                <w:p w14:paraId="5E354073">
                  <w:pPr>
                    <w:widowControl/>
                    <w:jc w:val="left"/>
                    <w:rPr>
                      <w:rFonts w:hint="default" w:ascii="Times New Roman" w:hAnsi="Times New Roman" w:eastAsia="华文细黑" w:cs="Times New Roman"/>
                      <w:color w:val="000000"/>
                      <w:kern w:val="0"/>
                      <w:sz w:val="20"/>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B381E25">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3D9ABDB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人员经费</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718CB8C1">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公用经费</w:t>
                  </w:r>
                </w:p>
              </w:tc>
              <w:tc>
                <w:tcPr>
                  <w:tcW w:w="17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0255C">
                  <w:pPr>
                    <w:widowControl/>
                    <w:jc w:val="left"/>
                    <w:rPr>
                      <w:rFonts w:hint="default" w:ascii="Times New Roman" w:hAnsi="Times New Roman" w:eastAsia="华文细黑" w:cs="Times New Roman"/>
                      <w:color w:val="000000"/>
                      <w:kern w:val="0"/>
                      <w:sz w:val="20"/>
                    </w:rPr>
                  </w:pPr>
                </w:p>
              </w:tc>
            </w:tr>
            <w:tr w14:paraId="6F3189ED">
              <w:tblPrEx>
                <w:tblCellMar>
                  <w:top w:w="15" w:type="dxa"/>
                  <w:left w:w="15" w:type="dxa"/>
                  <w:bottom w:w="15" w:type="dxa"/>
                  <w:right w:w="15" w:type="dxa"/>
                </w:tblCellMar>
              </w:tblPrEx>
              <w:trPr>
                <w:trHeight w:val="493"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388CC8A0">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一、一般公共服务支出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A26E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167.30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D5CD9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BECB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82.71</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C250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22.67</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DFA26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61.92</w:t>
                  </w:r>
                </w:p>
              </w:tc>
            </w:tr>
            <w:tr w14:paraId="149F1FC8">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9885EF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统计信息事务</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5DC5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167.30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639B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6491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82.71</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67E4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22.67</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8704D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61.92</w:t>
                  </w:r>
                </w:p>
              </w:tc>
            </w:tr>
            <w:tr w14:paraId="10FBF9A4">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A74A09D">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行政运行</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F6243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82CF4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105.38</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F02FB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82.71</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0C99A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22.67</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BE70C">
                  <w:pPr>
                    <w:jc w:val="center"/>
                    <w:rPr>
                      <w:rFonts w:hint="default" w:ascii="Times New Roman" w:hAnsi="Times New Roman" w:eastAsia="宋体" w:cs="Times New Roman"/>
                      <w:color w:val="000000"/>
                      <w:kern w:val="0"/>
                      <w:sz w:val="20"/>
                      <w:szCs w:val="20"/>
                    </w:rPr>
                  </w:pPr>
                </w:p>
              </w:tc>
            </w:tr>
            <w:tr w14:paraId="71B319E2">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3153FB30">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一般行政管理事务</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6C50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22.18</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3D2200">
                  <w:pPr>
                    <w:jc w:val="center"/>
                    <w:rPr>
                      <w:rFonts w:hint="default" w:ascii="Times New Roman" w:hAnsi="Times New Roman" w:eastAsia="宋体" w:cs="Times New Roman"/>
                      <w:color w:val="000000"/>
                      <w:kern w:val="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B44B0D">
                  <w:pPr>
                    <w:jc w:val="center"/>
                    <w:rPr>
                      <w:rFonts w:hint="default" w:ascii="Times New Roman" w:hAnsi="Times New Roman" w:eastAsia="宋体" w:cs="Times New Roman"/>
                      <w:color w:val="000000"/>
                      <w:kern w:val="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E31538">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32C0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22.18</w:t>
                  </w:r>
                </w:p>
              </w:tc>
            </w:tr>
            <w:tr w14:paraId="31DBBCC1">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3CBAC119">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专项普查活动</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8BC7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44E7B">
                  <w:pPr>
                    <w:jc w:val="center"/>
                    <w:rPr>
                      <w:rFonts w:hint="default" w:ascii="Times New Roman" w:hAnsi="Times New Roman" w:eastAsia="宋体" w:cs="Times New Roman"/>
                      <w:color w:val="000000"/>
                      <w:kern w:val="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C5C6F">
                  <w:pPr>
                    <w:jc w:val="center"/>
                    <w:rPr>
                      <w:rFonts w:hint="default" w:ascii="Times New Roman" w:hAnsi="Times New Roman" w:eastAsia="宋体" w:cs="Times New Roman"/>
                      <w:color w:val="000000"/>
                      <w:kern w:val="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DE621">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AE812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4.50</w:t>
                  </w:r>
                </w:p>
              </w:tc>
            </w:tr>
            <w:tr w14:paraId="31D0148A">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5AF0B1D4">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统计抽样调查</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9334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35.24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8C44F7">
                  <w:pPr>
                    <w:jc w:val="center"/>
                    <w:rPr>
                      <w:rFonts w:hint="default" w:ascii="Times New Roman" w:hAnsi="Times New Roman" w:eastAsia="宋体" w:cs="Times New Roman"/>
                      <w:color w:val="000000"/>
                      <w:kern w:val="0"/>
                      <w:sz w:val="20"/>
                      <w:szCs w:val="20"/>
                    </w:rPr>
                  </w:pP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60763">
                  <w:pPr>
                    <w:jc w:val="center"/>
                    <w:rPr>
                      <w:rFonts w:hint="default" w:ascii="Times New Roman" w:hAnsi="Times New Roman" w:eastAsia="宋体" w:cs="Times New Roman"/>
                      <w:color w:val="000000"/>
                      <w:kern w:val="0"/>
                      <w:sz w:val="20"/>
                      <w:szCs w:val="20"/>
                    </w:rPr>
                  </w:pP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DB80D">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EAFBE">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35.24</w:t>
                  </w:r>
                </w:p>
              </w:tc>
            </w:tr>
            <w:tr w14:paraId="3362C683">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CF2A90D">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二、社会保障和就业支出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2122C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6EAF7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31B0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1C48F">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6CC7E">
                  <w:pPr>
                    <w:jc w:val="center"/>
                    <w:rPr>
                      <w:rFonts w:hint="default" w:ascii="Times New Roman" w:hAnsi="Times New Roman" w:eastAsia="宋体" w:cs="Times New Roman"/>
                      <w:color w:val="000000"/>
                      <w:kern w:val="0"/>
                      <w:sz w:val="20"/>
                      <w:szCs w:val="20"/>
                    </w:rPr>
                  </w:pPr>
                </w:p>
              </w:tc>
            </w:tr>
            <w:tr w14:paraId="5015CBF4">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507685F">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行政事业单位养老支出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CF209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1C5F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082E04">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29.53</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37A17">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C2950">
                  <w:pPr>
                    <w:jc w:val="center"/>
                    <w:rPr>
                      <w:rFonts w:hint="default" w:ascii="Times New Roman" w:hAnsi="Times New Roman" w:eastAsia="宋体" w:cs="Times New Roman"/>
                      <w:color w:val="000000"/>
                      <w:kern w:val="0"/>
                      <w:sz w:val="20"/>
                      <w:szCs w:val="20"/>
                    </w:rPr>
                  </w:pPr>
                </w:p>
              </w:tc>
            </w:tr>
            <w:tr w14:paraId="547DC992">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5A61734C">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行政单位离退休</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34F989">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25C25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A273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9C6692">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C97915">
                  <w:pPr>
                    <w:jc w:val="center"/>
                    <w:rPr>
                      <w:rFonts w:hint="default" w:ascii="Times New Roman" w:hAnsi="Times New Roman" w:eastAsia="宋体" w:cs="Times New Roman"/>
                      <w:color w:val="000000"/>
                      <w:kern w:val="0"/>
                      <w:sz w:val="20"/>
                      <w:szCs w:val="20"/>
                    </w:rPr>
                  </w:pPr>
                </w:p>
              </w:tc>
            </w:tr>
            <w:tr w14:paraId="55FD50B9">
              <w:tblPrEx>
                <w:tblCellMar>
                  <w:top w:w="15" w:type="dxa"/>
                  <w:left w:w="15" w:type="dxa"/>
                  <w:bottom w:w="15" w:type="dxa"/>
                  <w:right w:w="15" w:type="dxa"/>
                </w:tblCellMar>
              </w:tblPrEx>
              <w:trPr>
                <w:trHeight w:val="63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1A322AFC">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机关事业单位基本养老保险缴费支出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9BE5B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71D6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CD6D8A">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EC29E2">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CF6E64">
                  <w:pPr>
                    <w:jc w:val="center"/>
                    <w:rPr>
                      <w:rFonts w:hint="default" w:ascii="Times New Roman" w:hAnsi="Times New Roman" w:eastAsia="宋体" w:cs="Times New Roman"/>
                      <w:color w:val="000000"/>
                      <w:kern w:val="0"/>
                      <w:sz w:val="20"/>
                      <w:szCs w:val="20"/>
                    </w:rPr>
                  </w:pPr>
                </w:p>
              </w:tc>
            </w:tr>
            <w:tr w14:paraId="3BD1010D">
              <w:tblPrEx>
                <w:tblCellMar>
                  <w:top w:w="15" w:type="dxa"/>
                  <w:left w:w="15" w:type="dxa"/>
                  <w:bottom w:w="15" w:type="dxa"/>
                  <w:right w:w="15" w:type="dxa"/>
                </w:tblCellMar>
              </w:tblPrEx>
              <w:trPr>
                <w:trHeight w:val="639"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1BA69A90">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机关事业单位职业年金缴费支出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2085D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315C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2E24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C4425D">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DA2F8">
                  <w:pPr>
                    <w:jc w:val="center"/>
                    <w:rPr>
                      <w:rFonts w:hint="default" w:ascii="Times New Roman" w:hAnsi="Times New Roman" w:eastAsia="宋体" w:cs="Times New Roman"/>
                      <w:color w:val="000000"/>
                      <w:kern w:val="0"/>
                      <w:sz w:val="20"/>
                      <w:szCs w:val="20"/>
                    </w:rPr>
                  </w:pPr>
                </w:p>
              </w:tc>
            </w:tr>
            <w:tr w14:paraId="63ECB9E9">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11994F0A">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三、卫生健康支出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1DBBB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9DEC0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DC353">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856FE">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745118">
                  <w:pPr>
                    <w:jc w:val="center"/>
                    <w:rPr>
                      <w:rFonts w:hint="default" w:ascii="Times New Roman" w:hAnsi="Times New Roman" w:eastAsia="宋体" w:cs="Times New Roman"/>
                      <w:color w:val="000000"/>
                      <w:kern w:val="0"/>
                      <w:sz w:val="20"/>
                      <w:szCs w:val="20"/>
                    </w:rPr>
                  </w:pPr>
                </w:p>
              </w:tc>
            </w:tr>
            <w:tr w14:paraId="59EBC29B">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0F24975D">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行政事业单位医疗</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6E34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E45A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FEFF8">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DCD54">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47ADE7">
                  <w:pPr>
                    <w:jc w:val="center"/>
                    <w:rPr>
                      <w:rFonts w:hint="default" w:ascii="Times New Roman" w:hAnsi="Times New Roman" w:eastAsia="宋体" w:cs="Times New Roman"/>
                      <w:color w:val="000000"/>
                      <w:kern w:val="0"/>
                      <w:sz w:val="20"/>
                      <w:szCs w:val="20"/>
                    </w:rPr>
                  </w:pPr>
                </w:p>
              </w:tc>
            </w:tr>
            <w:tr w14:paraId="67C746F0">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58A6160B">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行政单位医疗</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C6C9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05054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65A6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75EFE">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C31CA0">
                  <w:pPr>
                    <w:jc w:val="center"/>
                    <w:rPr>
                      <w:rFonts w:hint="default" w:ascii="Times New Roman" w:hAnsi="Times New Roman" w:eastAsia="宋体" w:cs="Times New Roman"/>
                      <w:color w:val="000000"/>
                      <w:kern w:val="0"/>
                      <w:sz w:val="20"/>
                      <w:szCs w:val="20"/>
                    </w:rPr>
                  </w:pPr>
                </w:p>
              </w:tc>
            </w:tr>
            <w:tr w14:paraId="30E48787">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51418D09">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四、住房保障支出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1E96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D1EF6">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830B0">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47D571">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FF95BE">
                  <w:pPr>
                    <w:jc w:val="center"/>
                    <w:rPr>
                      <w:rFonts w:hint="default" w:ascii="Times New Roman" w:hAnsi="Times New Roman" w:eastAsia="宋体" w:cs="Times New Roman"/>
                      <w:color w:val="000000"/>
                      <w:kern w:val="0"/>
                      <w:sz w:val="20"/>
                      <w:szCs w:val="20"/>
                    </w:rPr>
                  </w:pPr>
                </w:p>
              </w:tc>
            </w:tr>
            <w:tr w14:paraId="4E61D8C6">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016EABA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住房改革支出</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674D5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9718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6B692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27031">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F365FD">
                  <w:pPr>
                    <w:jc w:val="center"/>
                    <w:rPr>
                      <w:rFonts w:hint="default" w:ascii="Times New Roman" w:hAnsi="Times New Roman" w:eastAsia="宋体" w:cs="Times New Roman"/>
                      <w:color w:val="000000"/>
                      <w:kern w:val="0"/>
                      <w:sz w:val="20"/>
                      <w:szCs w:val="20"/>
                    </w:rPr>
                  </w:pPr>
                </w:p>
              </w:tc>
            </w:tr>
            <w:tr w14:paraId="7E55BB17">
              <w:tblPrEx>
                <w:tblCellMar>
                  <w:top w:w="15" w:type="dxa"/>
                  <w:left w:w="15" w:type="dxa"/>
                  <w:bottom w:w="15" w:type="dxa"/>
                  <w:right w:w="15" w:type="dxa"/>
                </w:tblCellMar>
              </w:tblPrEx>
              <w:trPr>
                <w:trHeight w:val="424"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2DC2FF95">
                  <w:pPr>
                    <w:keepNext w:val="0"/>
                    <w:keepLines w:val="0"/>
                    <w:widowControl/>
                    <w:suppressLineNumbers w:val="0"/>
                    <w:ind w:firstLine="400" w:firstLineChars="2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住房公积金</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B97D5">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7AE7D">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D187C">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711566">
                  <w:pPr>
                    <w:jc w:val="center"/>
                    <w:rPr>
                      <w:rFonts w:hint="default" w:ascii="Times New Roman" w:hAnsi="Times New Roman" w:eastAsia="宋体" w:cs="Times New Roman"/>
                      <w:color w:val="000000"/>
                      <w:kern w:val="0"/>
                      <w:sz w:val="20"/>
                      <w:szCs w:val="20"/>
                    </w:rPr>
                  </w:pP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B6621">
                  <w:pPr>
                    <w:jc w:val="center"/>
                    <w:rPr>
                      <w:rFonts w:hint="default" w:ascii="Times New Roman" w:hAnsi="Times New Roman" w:eastAsia="宋体" w:cs="Times New Roman"/>
                      <w:color w:val="000000"/>
                      <w:kern w:val="0"/>
                      <w:sz w:val="20"/>
                      <w:szCs w:val="20"/>
                    </w:rPr>
                  </w:pPr>
                </w:p>
              </w:tc>
            </w:tr>
            <w:tr w14:paraId="4E0768BB">
              <w:tblPrEx>
                <w:tblCellMar>
                  <w:top w:w="15" w:type="dxa"/>
                  <w:left w:w="15" w:type="dxa"/>
                  <w:bottom w:w="15" w:type="dxa"/>
                  <w:right w:w="15" w:type="dxa"/>
                </w:tblCellMar>
              </w:tblPrEx>
              <w:trPr>
                <w:trHeight w:val="435" w:hRule="atLeast"/>
              </w:trPr>
              <w:tc>
                <w:tcPr>
                  <w:tcW w:w="2555" w:type="dxa"/>
                  <w:tcBorders>
                    <w:top w:val="single" w:color="000000" w:sz="4" w:space="0"/>
                    <w:left w:val="single" w:color="000000" w:sz="4" w:space="0"/>
                    <w:bottom w:val="single" w:color="000000" w:sz="4" w:space="0"/>
                  </w:tcBorders>
                  <w:shd w:val="clear" w:color="000000" w:fill="FFFFFF"/>
                  <w:noWrap w:val="0"/>
                  <w:vAlign w:val="center"/>
                </w:tcPr>
                <w:p w14:paraId="7B44066D">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27DC2">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211.72</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97FC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149.80</w:t>
                  </w:r>
                </w:p>
              </w:tc>
              <w:tc>
                <w:tcPr>
                  <w:tcW w:w="11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72E1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127.13</w:t>
                  </w:r>
                </w:p>
              </w:tc>
              <w:tc>
                <w:tcPr>
                  <w:tcW w:w="113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1F8C0F">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22.67</w:t>
                  </w:r>
                </w:p>
              </w:tc>
              <w:tc>
                <w:tcPr>
                  <w:tcW w:w="170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1A27C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61.92</w:t>
                  </w:r>
                </w:p>
              </w:tc>
            </w:tr>
          </w:tbl>
          <w:p w14:paraId="20CE1D8E">
            <w:pPr>
              <w:widowControl/>
              <w:jc w:val="center"/>
              <w:rPr>
                <w:rFonts w:hint="default" w:ascii="Times New Roman" w:hAnsi="Times New Roman" w:eastAsia="方正小标宋简体" w:cs="Times New Roman"/>
                <w:kern w:val="0"/>
                <w:sz w:val="44"/>
                <w:szCs w:val="44"/>
              </w:rPr>
            </w:pPr>
          </w:p>
        </w:tc>
      </w:tr>
    </w:tbl>
    <w:p w14:paraId="574F4722">
      <w:pPr>
        <w:rPr>
          <w:rFonts w:hint="default" w:ascii="Times New Roman" w:hAnsi="Times New Roman" w:cs="Times New Roman"/>
          <w:sz w:val="16"/>
          <w:szCs w:val="16"/>
        </w:rPr>
      </w:pPr>
    </w:p>
    <w:tbl>
      <w:tblPr>
        <w:tblStyle w:val="9"/>
        <w:tblW w:w="0" w:type="auto"/>
        <w:jc w:val="center"/>
        <w:tblLayout w:type="fixed"/>
        <w:tblCellMar>
          <w:top w:w="0" w:type="dxa"/>
          <w:left w:w="108" w:type="dxa"/>
          <w:bottom w:w="0" w:type="dxa"/>
          <w:right w:w="108" w:type="dxa"/>
        </w:tblCellMar>
      </w:tblPr>
      <w:tblGrid>
        <w:gridCol w:w="3136"/>
        <w:gridCol w:w="2190"/>
        <w:gridCol w:w="1680"/>
        <w:gridCol w:w="1814"/>
      </w:tblGrid>
      <w:tr w14:paraId="069056B2">
        <w:tblPrEx>
          <w:tblCellMar>
            <w:top w:w="0" w:type="dxa"/>
            <w:left w:w="108" w:type="dxa"/>
            <w:bottom w:w="0" w:type="dxa"/>
            <w:right w:w="108" w:type="dxa"/>
          </w:tblCellMar>
        </w:tblPrEx>
        <w:trPr>
          <w:trHeight w:val="1470" w:hRule="atLeast"/>
          <w:jc w:val="center"/>
        </w:trPr>
        <w:tc>
          <w:tcPr>
            <w:tcW w:w="8820" w:type="dxa"/>
            <w:gridSpan w:val="4"/>
            <w:tcBorders>
              <w:top w:val="nil"/>
              <w:left w:val="nil"/>
              <w:bottom w:val="nil"/>
              <w:right w:val="nil"/>
            </w:tcBorders>
            <w:noWrap w:val="0"/>
            <w:vAlign w:val="bottom"/>
          </w:tcPr>
          <w:p w14:paraId="66207B09">
            <w:pPr>
              <w:widowControl/>
              <w:jc w:val="center"/>
              <w:rPr>
                <w:rFonts w:hint="default" w:ascii="Times New Roman" w:hAnsi="Times New Roman" w:eastAsia="方正小标宋简体" w:cs="Times New Roman"/>
                <w:kern w:val="0"/>
                <w:sz w:val="44"/>
                <w:szCs w:val="44"/>
              </w:rPr>
            </w:pPr>
          </w:p>
          <w:p w14:paraId="58028EBA">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一般公共预算基本支出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tc>
      </w:tr>
      <w:tr w14:paraId="3C5FFAED">
        <w:tblPrEx>
          <w:tblCellMar>
            <w:top w:w="0" w:type="dxa"/>
            <w:left w:w="108" w:type="dxa"/>
            <w:bottom w:w="0" w:type="dxa"/>
            <w:right w:w="108" w:type="dxa"/>
          </w:tblCellMar>
        </w:tblPrEx>
        <w:trPr>
          <w:trHeight w:val="346" w:hRule="atLeast"/>
          <w:jc w:val="center"/>
        </w:trPr>
        <w:tc>
          <w:tcPr>
            <w:tcW w:w="3136" w:type="dxa"/>
            <w:tcBorders>
              <w:top w:val="nil"/>
              <w:left w:val="nil"/>
              <w:bottom w:val="single" w:color="auto" w:sz="4" w:space="0"/>
              <w:right w:val="nil"/>
            </w:tcBorders>
            <w:noWrap w:val="0"/>
            <w:vAlign w:val="center"/>
          </w:tcPr>
          <w:p w14:paraId="5F8C92EE">
            <w:pPr>
              <w:widowControl/>
              <w:jc w:val="lef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2190" w:type="dxa"/>
            <w:tcBorders>
              <w:top w:val="nil"/>
              <w:left w:val="nil"/>
              <w:bottom w:val="single" w:color="auto" w:sz="4" w:space="0"/>
              <w:right w:val="nil"/>
            </w:tcBorders>
            <w:noWrap w:val="0"/>
            <w:vAlign w:val="center"/>
          </w:tcPr>
          <w:p w14:paraId="234F90CC">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3494" w:type="dxa"/>
            <w:gridSpan w:val="2"/>
            <w:tcBorders>
              <w:top w:val="nil"/>
              <w:left w:val="nil"/>
              <w:bottom w:val="single" w:color="auto" w:sz="4" w:space="0"/>
              <w:right w:val="nil"/>
            </w:tcBorders>
            <w:noWrap w:val="0"/>
            <w:vAlign w:val="bottom"/>
          </w:tcPr>
          <w:p w14:paraId="740830EF">
            <w:pPr>
              <w:widowControl/>
              <w:jc w:val="right"/>
              <w:rPr>
                <w:rFonts w:hint="default" w:ascii="Times New Roman" w:hAnsi="Times New Roman" w:eastAsia="华文细黑" w:cs="Times New Roman"/>
                <w:kern w:val="0"/>
                <w:sz w:val="20"/>
              </w:rPr>
            </w:pPr>
            <w:r>
              <w:rPr>
                <w:rFonts w:hint="default" w:ascii="Times New Roman" w:hAnsi="Times New Roman" w:eastAsia="华文细黑" w:cs="Times New Roman"/>
                <w:kern w:val="0"/>
                <w:sz w:val="20"/>
              </w:rPr>
              <w:t>　单位：万元</w:t>
            </w:r>
          </w:p>
        </w:tc>
      </w:tr>
      <w:tr w14:paraId="655CD0C5">
        <w:tblPrEx>
          <w:tblCellMar>
            <w:top w:w="0" w:type="dxa"/>
            <w:left w:w="108" w:type="dxa"/>
            <w:bottom w:w="0" w:type="dxa"/>
            <w:right w:w="108" w:type="dxa"/>
          </w:tblCellMar>
        </w:tblPrEx>
        <w:trPr>
          <w:trHeight w:val="368" w:hRule="atLeast"/>
          <w:jc w:val="center"/>
        </w:trPr>
        <w:tc>
          <w:tcPr>
            <w:tcW w:w="3136" w:type="dxa"/>
            <w:tcBorders>
              <w:top w:val="single" w:color="auto" w:sz="4" w:space="0"/>
              <w:left w:val="single" w:color="auto" w:sz="4" w:space="0"/>
              <w:right w:val="single" w:color="auto" w:sz="4" w:space="0"/>
            </w:tcBorders>
            <w:noWrap w:val="0"/>
            <w:vAlign w:val="center"/>
          </w:tcPr>
          <w:p w14:paraId="3D7D5170">
            <w:pPr>
              <w:widowControl/>
              <w:jc w:val="center"/>
              <w:rPr>
                <w:rFonts w:hint="default" w:ascii="Times New Roman" w:hAnsi="Times New Roman" w:eastAsia="华文细黑" w:cs="Times New Roman"/>
                <w:kern w:val="0"/>
                <w:sz w:val="20"/>
              </w:rPr>
            </w:pPr>
            <w:r>
              <w:rPr>
                <w:rFonts w:hint="eastAsia" w:eastAsia="华文细黑" w:cs="Times New Roman"/>
                <w:kern w:val="0"/>
                <w:sz w:val="20"/>
                <w:lang w:val="en-US" w:eastAsia="zh-CN"/>
              </w:rPr>
              <w:t>单位</w:t>
            </w:r>
            <w:r>
              <w:rPr>
                <w:rFonts w:hint="default" w:ascii="Times New Roman" w:hAnsi="Times New Roman" w:eastAsia="华文细黑" w:cs="Times New Roman"/>
                <w:kern w:val="0"/>
                <w:sz w:val="20"/>
                <w:lang w:eastAsia="zh-CN"/>
              </w:rPr>
              <w:t>预算支出</w:t>
            </w:r>
            <w:r>
              <w:rPr>
                <w:rFonts w:hint="default" w:ascii="Times New Roman" w:hAnsi="Times New Roman" w:eastAsia="华文细黑" w:cs="Times New Roman"/>
                <w:kern w:val="0"/>
                <w:sz w:val="20"/>
              </w:rPr>
              <w:t>经济分类科目</w:t>
            </w:r>
          </w:p>
        </w:tc>
        <w:tc>
          <w:tcPr>
            <w:tcW w:w="2190" w:type="dxa"/>
            <w:tcBorders>
              <w:top w:val="single" w:color="auto" w:sz="4" w:space="0"/>
              <w:left w:val="single" w:color="auto" w:sz="4" w:space="0"/>
              <w:right w:val="single" w:color="auto" w:sz="4" w:space="0"/>
            </w:tcBorders>
            <w:noWrap w:val="0"/>
            <w:vAlign w:val="center"/>
          </w:tcPr>
          <w:p w14:paraId="444189E1">
            <w:pPr>
              <w:widowControl/>
              <w:jc w:val="center"/>
              <w:rPr>
                <w:rFonts w:hint="default" w:ascii="Times New Roman" w:hAnsi="Times New Roman" w:eastAsia="华文细黑" w:cs="Times New Roman"/>
                <w:kern w:val="0"/>
                <w:sz w:val="20"/>
              </w:rPr>
            </w:pPr>
            <w:r>
              <w:rPr>
                <w:rFonts w:hint="default" w:ascii="Times New Roman" w:hAnsi="Times New Roman" w:eastAsia="华文细黑" w:cs="Times New Roman"/>
                <w:color w:val="000000"/>
                <w:kern w:val="0"/>
                <w:sz w:val="20"/>
              </w:rPr>
              <w:t>合计</w:t>
            </w:r>
          </w:p>
        </w:tc>
        <w:tc>
          <w:tcPr>
            <w:tcW w:w="1680" w:type="dxa"/>
            <w:tcBorders>
              <w:top w:val="single" w:color="auto" w:sz="4" w:space="0"/>
              <w:left w:val="single" w:color="auto" w:sz="4" w:space="0"/>
              <w:right w:val="single" w:color="auto" w:sz="4" w:space="0"/>
            </w:tcBorders>
            <w:noWrap w:val="0"/>
            <w:vAlign w:val="center"/>
          </w:tcPr>
          <w:p w14:paraId="4B643C04">
            <w:pPr>
              <w:widowControl/>
              <w:jc w:val="center"/>
              <w:rPr>
                <w:rFonts w:hint="default" w:ascii="Times New Roman" w:hAnsi="Times New Roman" w:cs="Times New Roman"/>
              </w:rPr>
            </w:pPr>
            <w:r>
              <w:rPr>
                <w:rFonts w:hint="default" w:ascii="Times New Roman" w:hAnsi="Times New Roman" w:eastAsia="华文细黑" w:cs="Times New Roman"/>
                <w:color w:val="000000"/>
                <w:kern w:val="0"/>
                <w:sz w:val="20"/>
              </w:rPr>
              <w:t>人员经费</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0EF0A573">
            <w:pPr>
              <w:widowControl/>
              <w:jc w:val="center"/>
              <w:rPr>
                <w:rFonts w:hint="default" w:ascii="Times New Roman" w:hAnsi="Times New Roman" w:cs="Times New Roman"/>
              </w:rPr>
            </w:pPr>
            <w:r>
              <w:rPr>
                <w:rFonts w:hint="default" w:ascii="Times New Roman" w:hAnsi="Times New Roman" w:eastAsia="华文细黑" w:cs="Times New Roman"/>
                <w:color w:val="000000"/>
                <w:kern w:val="0"/>
                <w:sz w:val="20"/>
              </w:rPr>
              <w:t>公用经费</w:t>
            </w:r>
          </w:p>
        </w:tc>
      </w:tr>
      <w:tr w14:paraId="62CEF9DC">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05E1E">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一、工资福利支出</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5BB2F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115.90</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95E01C">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115.90</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F1F7D8">
            <w:pPr>
              <w:jc w:val="center"/>
              <w:rPr>
                <w:rFonts w:hint="default" w:ascii="Times New Roman" w:hAnsi="Times New Roman" w:cs="Times New Roman"/>
                <w:sz w:val="20"/>
                <w:szCs w:val="20"/>
              </w:rPr>
            </w:pPr>
          </w:p>
        </w:tc>
      </w:tr>
      <w:tr w14:paraId="21C11C9D">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0BD689">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基本工资</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AD8A9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36.76</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2281A6">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36.76</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053FB5">
            <w:pPr>
              <w:jc w:val="center"/>
              <w:rPr>
                <w:rFonts w:hint="default" w:ascii="Times New Roman" w:hAnsi="Times New Roman" w:cs="Times New Roman"/>
                <w:sz w:val="20"/>
                <w:szCs w:val="20"/>
              </w:rPr>
            </w:pPr>
          </w:p>
        </w:tc>
      </w:tr>
      <w:tr w14:paraId="6A4DB30C">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406E62">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津贴补贴</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6B969C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26.23</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03B30A1">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26.23</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D286C3">
            <w:pPr>
              <w:jc w:val="center"/>
              <w:rPr>
                <w:rFonts w:hint="default" w:ascii="Times New Roman" w:hAnsi="Times New Roman" w:cs="Times New Roman"/>
                <w:sz w:val="20"/>
                <w:szCs w:val="20"/>
              </w:rPr>
            </w:pPr>
          </w:p>
        </w:tc>
      </w:tr>
      <w:tr w14:paraId="6337A981">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5CF24">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奖金</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6FC3A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17.99</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620D4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17.99</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D45666">
            <w:pPr>
              <w:jc w:val="center"/>
              <w:rPr>
                <w:rFonts w:hint="default" w:ascii="Times New Roman" w:hAnsi="Times New Roman" w:cs="Times New Roman"/>
                <w:sz w:val="20"/>
                <w:szCs w:val="20"/>
              </w:rPr>
            </w:pPr>
          </w:p>
        </w:tc>
      </w:tr>
      <w:tr w14:paraId="26CE1C17">
        <w:tblPrEx>
          <w:tblCellMar>
            <w:top w:w="0" w:type="dxa"/>
            <w:left w:w="108" w:type="dxa"/>
            <w:bottom w:w="0" w:type="dxa"/>
            <w:right w:w="108" w:type="dxa"/>
          </w:tblCellMar>
        </w:tblPrEx>
        <w:trPr>
          <w:trHeight w:val="333"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E67A99">
            <w:pPr>
              <w:keepNext w:val="0"/>
              <w:keepLines w:val="0"/>
              <w:widowControl/>
              <w:suppressLineNumbers w:val="0"/>
              <w:ind w:firstLine="180" w:firstLineChars="10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18"/>
                <w:szCs w:val="18"/>
                <w:u w:val="none"/>
                <w:lang w:val="en-US" w:eastAsia="zh-CN" w:bidi="ar"/>
              </w:rPr>
              <w:t>机关事业单位基本养老保险缴费</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2BF019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7F7397">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12.44</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41EA9D">
            <w:pPr>
              <w:jc w:val="center"/>
              <w:rPr>
                <w:rFonts w:hint="default" w:ascii="Times New Roman" w:hAnsi="Times New Roman" w:cs="Times New Roman"/>
                <w:sz w:val="20"/>
                <w:szCs w:val="20"/>
              </w:rPr>
            </w:pPr>
          </w:p>
        </w:tc>
      </w:tr>
      <w:tr w14:paraId="3D5E328E">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6180DD">
            <w:pPr>
              <w:keepNext w:val="0"/>
              <w:keepLines w:val="0"/>
              <w:widowControl/>
              <w:suppressLineNumbers w:val="0"/>
              <w:ind w:firstLine="200" w:firstLineChars="10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职业年金缴费</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91FAA0">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1110E2">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3BB4ED">
            <w:pPr>
              <w:jc w:val="center"/>
              <w:rPr>
                <w:rFonts w:hint="default" w:ascii="Times New Roman" w:hAnsi="Times New Roman" w:cs="Times New Roman"/>
                <w:sz w:val="20"/>
                <w:szCs w:val="20"/>
              </w:rPr>
            </w:pPr>
          </w:p>
        </w:tc>
      </w:tr>
      <w:tr w14:paraId="061480E6">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F8A23">
            <w:pPr>
              <w:keepNext w:val="0"/>
              <w:keepLines w:val="0"/>
              <w:widowControl/>
              <w:suppressLineNumbers w:val="0"/>
              <w:ind w:firstLine="200" w:firstLineChars="10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职工基本医疗保险缴费</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56CF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85CBB6">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9E9E72">
            <w:pPr>
              <w:jc w:val="center"/>
              <w:rPr>
                <w:rFonts w:hint="default" w:ascii="Times New Roman" w:hAnsi="Times New Roman" w:cs="Times New Roman"/>
                <w:sz w:val="20"/>
                <w:szCs w:val="20"/>
              </w:rPr>
            </w:pPr>
          </w:p>
        </w:tc>
      </w:tr>
      <w:tr w14:paraId="0317F60E">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48507">
            <w:pPr>
              <w:keepNext w:val="0"/>
              <w:keepLines w:val="0"/>
              <w:widowControl/>
              <w:suppressLineNumbers w:val="0"/>
              <w:ind w:firstLine="200" w:firstLineChars="100"/>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其他社会保障缴费</w:t>
            </w:r>
          </w:p>
        </w:tc>
        <w:tc>
          <w:tcPr>
            <w:tcW w:w="219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AB7A2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168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080054">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18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E2E2B6">
            <w:pPr>
              <w:jc w:val="center"/>
              <w:rPr>
                <w:rFonts w:hint="default" w:ascii="Times New Roman" w:hAnsi="Times New Roman" w:cs="Times New Roman"/>
                <w:sz w:val="20"/>
                <w:szCs w:val="20"/>
              </w:rPr>
            </w:pPr>
          </w:p>
        </w:tc>
      </w:tr>
      <w:tr w14:paraId="1A001804">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699F32BF">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住房公积金</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38F6A8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CDC31B8">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C10055B">
            <w:pPr>
              <w:jc w:val="center"/>
              <w:rPr>
                <w:rFonts w:hint="default" w:ascii="Times New Roman" w:hAnsi="Times New Roman" w:cs="Times New Roman"/>
                <w:sz w:val="20"/>
                <w:szCs w:val="20"/>
              </w:rPr>
            </w:pPr>
          </w:p>
        </w:tc>
      </w:tr>
      <w:tr w14:paraId="645191BD">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08DAFFB3">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医疗费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382C1CA">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2B275B5">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BF7251B">
            <w:pPr>
              <w:jc w:val="center"/>
              <w:rPr>
                <w:rFonts w:hint="default" w:ascii="Times New Roman" w:hAnsi="Times New Roman" w:cs="Times New Roman"/>
                <w:sz w:val="20"/>
                <w:szCs w:val="20"/>
              </w:rPr>
            </w:pPr>
          </w:p>
        </w:tc>
      </w:tr>
      <w:tr w14:paraId="05C726C2">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215DFC49">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其他工资福利支出</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E81392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3BC5C81">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0.01</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2C47F3F">
            <w:pPr>
              <w:jc w:val="center"/>
              <w:rPr>
                <w:rFonts w:hint="default" w:ascii="Times New Roman" w:hAnsi="Times New Roman" w:cs="Times New Roman"/>
                <w:sz w:val="20"/>
                <w:szCs w:val="20"/>
              </w:rPr>
            </w:pPr>
          </w:p>
        </w:tc>
      </w:tr>
      <w:tr w14:paraId="051292F2">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70C65CA1">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二、商品和服务支出</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83C323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22.00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82DE736">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769EBAE">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22.00</w:t>
            </w:r>
          </w:p>
        </w:tc>
      </w:tr>
      <w:tr w14:paraId="559CC82E">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731821D4">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办公费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9C8D042">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92C1BB2">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2755FEF">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r>
      <w:tr w14:paraId="041D6333">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3849235D">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印刷费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2F84EF0">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B572AD6">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D840CA6">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0.31</w:t>
            </w:r>
          </w:p>
        </w:tc>
      </w:tr>
      <w:tr w14:paraId="34EAE242">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20788CE7">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手续费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03DCFAD">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12305A8">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8B941D2">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0.05</w:t>
            </w:r>
          </w:p>
        </w:tc>
      </w:tr>
      <w:tr w14:paraId="7A9E2B95">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475FAED6">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水费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DE0099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1241FC3">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0377D97D">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0.25</w:t>
            </w:r>
          </w:p>
        </w:tc>
      </w:tr>
      <w:tr w14:paraId="23483B34">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1EC6844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邮电费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5E1C789">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0.58</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5693241">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E6D8A41">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0.58</w:t>
            </w:r>
          </w:p>
        </w:tc>
      </w:tr>
      <w:tr w14:paraId="2BDE2A0A">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0E6B9BAD">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差旅费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0D67F0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C54D12D">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133563F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3.40</w:t>
            </w:r>
          </w:p>
        </w:tc>
      </w:tr>
      <w:tr w14:paraId="3A6A9EC0">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4B321740">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公务接待费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E656A7E">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A8BB383">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2C5FBF9">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0.17</w:t>
            </w:r>
          </w:p>
        </w:tc>
      </w:tr>
      <w:tr w14:paraId="26C37DF0">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789FAD9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劳务费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75499907">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486B0C4">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318FCDC">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2.70</w:t>
            </w:r>
          </w:p>
        </w:tc>
      </w:tr>
      <w:tr w14:paraId="0CD84CD7">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6DD5B734">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工会经费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1FB22D4">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539BFC7A">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37DF833">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1.25</w:t>
            </w:r>
          </w:p>
        </w:tc>
      </w:tr>
      <w:tr w14:paraId="75A766A9">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6ED3C620">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其他交通费用</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01597845">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7F4679F9">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96BC4A0">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6.18</w:t>
            </w:r>
          </w:p>
        </w:tc>
      </w:tr>
      <w:tr w14:paraId="556F2442">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7F4CCE7E">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其他商品和服务支出</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44690B6">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0CE2C1D">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13EF368">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5.86</w:t>
            </w:r>
          </w:p>
        </w:tc>
      </w:tr>
      <w:tr w14:paraId="1CC15AD6">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5BA69A1E">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三、对个人和家庭的补助</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079E413">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11.23</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9551574">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11.23</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6BAE1931">
            <w:pPr>
              <w:jc w:val="center"/>
              <w:rPr>
                <w:rFonts w:hint="default" w:ascii="Times New Roman" w:hAnsi="Times New Roman" w:cs="Times New Roman"/>
                <w:sz w:val="20"/>
                <w:szCs w:val="20"/>
              </w:rPr>
            </w:pPr>
          </w:p>
        </w:tc>
      </w:tr>
      <w:tr w14:paraId="698B0029">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4983FCD2">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退休费</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57E1B650">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E4D394A">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5568CBF">
            <w:pPr>
              <w:jc w:val="center"/>
              <w:rPr>
                <w:rFonts w:hint="default" w:ascii="Times New Roman" w:hAnsi="Times New Roman" w:cs="Times New Roman"/>
                <w:sz w:val="20"/>
                <w:szCs w:val="20"/>
              </w:rPr>
            </w:pPr>
          </w:p>
        </w:tc>
      </w:tr>
      <w:tr w14:paraId="6713EB00">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53F78D02">
            <w:pPr>
              <w:keepNext w:val="0"/>
              <w:keepLines w:val="0"/>
              <w:widowControl/>
              <w:suppressLineNumbers w:val="0"/>
              <w:ind w:firstLine="200" w:firstLineChars="10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其他对个人和家庭的补助</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8C585C4">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0.36</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7D71D9D">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0.36</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741370F7">
            <w:pPr>
              <w:jc w:val="center"/>
              <w:rPr>
                <w:rFonts w:hint="default" w:ascii="Times New Roman" w:hAnsi="Times New Roman" w:cs="Times New Roman"/>
                <w:sz w:val="20"/>
                <w:szCs w:val="20"/>
              </w:rPr>
            </w:pPr>
          </w:p>
        </w:tc>
      </w:tr>
      <w:tr w14:paraId="2FCB8952">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6BA0683D">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四、资本性支出</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EF1BF3E">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0.67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A2C9056">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4C0C10B9">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0.67</w:t>
            </w:r>
          </w:p>
        </w:tc>
      </w:tr>
      <w:tr w14:paraId="34640EA9">
        <w:tblPrEx>
          <w:tblCellMar>
            <w:top w:w="0" w:type="dxa"/>
            <w:left w:w="108" w:type="dxa"/>
            <w:bottom w:w="0" w:type="dxa"/>
            <w:right w:w="108" w:type="dxa"/>
          </w:tblCellMar>
        </w:tblPrEx>
        <w:trPr>
          <w:trHeight w:val="34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7778EF8E">
            <w:pPr>
              <w:keepNext w:val="0"/>
              <w:keepLines w:val="0"/>
              <w:widowControl/>
              <w:suppressLineNumbers w:val="0"/>
              <w:ind w:firstLine="200" w:firstLineChars="100"/>
              <w:jc w:val="left"/>
              <w:textAlignment w:val="center"/>
              <w:rPr>
                <w:rFonts w:hint="default" w:ascii="Times New Roman" w:hAnsi="Times New Roman" w:eastAsia="宋体" w:cs="Times New Roman"/>
                <w:kern w:val="0"/>
                <w:sz w:val="20"/>
              </w:rPr>
            </w:pPr>
            <w:r>
              <w:rPr>
                <w:rFonts w:hint="default" w:ascii="Times New Roman" w:hAnsi="Times New Roman" w:eastAsia="宋体" w:cs="Times New Roman"/>
                <w:i w:val="0"/>
                <w:iCs w:val="0"/>
                <w:color w:val="000000"/>
                <w:kern w:val="0"/>
                <w:sz w:val="20"/>
                <w:szCs w:val="20"/>
                <w:u w:val="none"/>
                <w:lang w:val="en-US" w:eastAsia="zh-CN" w:bidi="ar"/>
              </w:rPr>
              <w:t>办公设备购置</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1AA2F520">
            <w:pPr>
              <w:keepNext w:val="0"/>
              <w:keepLines w:val="0"/>
              <w:widowControl/>
              <w:suppressLineNumbers w:val="0"/>
              <w:jc w:val="center"/>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0.67</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CE0ACA3">
            <w:pPr>
              <w:jc w:val="center"/>
              <w:rPr>
                <w:rFonts w:hint="default" w:ascii="Times New Roman" w:hAnsi="Times New Roman" w:cs="Times New Roman"/>
                <w:sz w:val="20"/>
                <w:szCs w:val="20"/>
              </w:rPr>
            </w:pP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62F38B7">
            <w:pPr>
              <w:keepNext w:val="0"/>
              <w:keepLines w:val="0"/>
              <w:widowControl/>
              <w:suppressLineNumbers w:val="0"/>
              <w:jc w:val="center"/>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0.67</w:t>
            </w:r>
          </w:p>
        </w:tc>
      </w:tr>
      <w:tr w14:paraId="07A3E5EA">
        <w:tblPrEx>
          <w:tblCellMar>
            <w:top w:w="0" w:type="dxa"/>
            <w:left w:w="108" w:type="dxa"/>
            <w:bottom w:w="0" w:type="dxa"/>
            <w:right w:w="108" w:type="dxa"/>
          </w:tblCellMar>
        </w:tblPrEx>
        <w:trPr>
          <w:trHeight w:val="322" w:hRule="atLeast"/>
          <w:jc w:val="center"/>
        </w:trPr>
        <w:tc>
          <w:tcPr>
            <w:tcW w:w="3136" w:type="dxa"/>
            <w:tcBorders>
              <w:top w:val="single" w:color="auto" w:sz="4" w:space="0"/>
              <w:left w:val="single" w:color="auto" w:sz="4" w:space="0"/>
              <w:bottom w:val="single" w:color="auto" w:sz="4" w:space="0"/>
              <w:right w:val="single" w:color="auto" w:sz="4" w:space="0"/>
            </w:tcBorders>
            <w:noWrap w:val="0"/>
            <w:vAlign w:val="center"/>
          </w:tcPr>
          <w:p w14:paraId="09DC19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6884A8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Arial" w:hAnsi="Arial" w:eastAsia="宋体" w:cs="Arial"/>
                <w:i w:val="0"/>
                <w:iCs w:val="0"/>
                <w:color w:val="000000"/>
                <w:kern w:val="0"/>
                <w:sz w:val="16"/>
                <w:szCs w:val="16"/>
                <w:u w:val="none"/>
                <w:lang w:val="en-US" w:eastAsia="zh-CN" w:bidi="ar"/>
              </w:rPr>
              <w:t>149.80</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FE7A0FC">
            <w:pPr>
              <w:keepNext w:val="0"/>
              <w:keepLines w:val="0"/>
              <w:widowControl/>
              <w:suppressLineNumbers w:val="0"/>
              <w:jc w:val="center"/>
              <w:textAlignment w:val="center"/>
              <w:rPr>
                <w:rFonts w:hint="default" w:ascii="Times New Roman" w:hAnsi="Times New Roman" w:cs="Times New Roman"/>
                <w:sz w:val="20"/>
                <w:szCs w:val="20"/>
              </w:rPr>
            </w:pPr>
            <w:r>
              <w:rPr>
                <w:rFonts w:hint="default" w:ascii="Arial" w:hAnsi="Arial" w:eastAsia="宋体" w:cs="Arial"/>
                <w:i w:val="0"/>
                <w:iCs w:val="0"/>
                <w:color w:val="000000"/>
                <w:kern w:val="0"/>
                <w:sz w:val="16"/>
                <w:szCs w:val="16"/>
                <w:u w:val="none"/>
                <w:lang w:val="en-US" w:eastAsia="zh-CN" w:bidi="ar"/>
              </w:rPr>
              <w:t>127.13</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30B28E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Arial" w:hAnsi="Arial" w:eastAsia="宋体" w:cs="Arial"/>
                <w:i w:val="0"/>
                <w:iCs w:val="0"/>
                <w:color w:val="000000"/>
                <w:kern w:val="0"/>
                <w:sz w:val="16"/>
                <w:szCs w:val="16"/>
                <w:u w:val="none"/>
                <w:lang w:val="en-US" w:eastAsia="zh-CN" w:bidi="ar"/>
              </w:rPr>
              <w:t>22.67</w:t>
            </w:r>
          </w:p>
        </w:tc>
      </w:tr>
    </w:tbl>
    <w:p w14:paraId="71D1A0FE">
      <w:pPr>
        <w:ind w:firstLine="636"/>
        <w:rPr>
          <w:rFonts w:hint="default" w:ascii="Times New Roman" w:hAnsi="Times New Roman" w:eastAsia="楷体" w:cs="Times New Roman"/>
        </w:rPr>
      </w:pPr>
      <w:r>
        <w:rPr>
          <w:rFonts w:hint="default" w:ascii="Times New Roman" w:hAnsi="Times New Roman" w:eastAsia="楷体" w:cs="Times New Roman"/>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6B03B2B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5035918C">
            <w:pPr>
              <w:widowControl/>
              <w:jc w:val="center"/>
              <w:rPr>
                <w:rFonts w:hint="default" w:ascii="Times New Roman" w:hAnsi="Times New Roman" w:eastAsia="宋体" w:cs="Times New Roman"/>
                <w:color w:val="000000"/>
                <w:kern w:val="0"/>
                <w:sz w:val="44"/>
                <w:szCs w:val="44"/>
              </w:rPr>
            </w:pPr>
            <w:r>
              <w:rPr>
                <w:rFonts w:hint="default" w:ascii="Times New Roman" w:hAnsi="Times New Roman" w:eastAsia="方正小标宋简体" w:cs="Times New Roman"/>
                <w:color w:val="000000"/>
                <w:kern w:val="0"/>
                <w:sz w:val="44"/>
                <w:szCs w:val="44"/>
              </w:rPr>
              <w:t>一般公共预算“三公”经费支出</w:t>
            </w:r>
            <w:r>
              <w:rPr>
                <w:rFonts w:hint="default" w:ascii="Times New Roman" w:hAnsi="Times New Roman" w:eastAsia="方正小标宋简体" w:cs="Times New Roman"/>
                <w:color w:val="000000"/>
                <w:kern w:val="0"/>
                <w:sz w:val="44"/>
                <w:szCs w:val="44"/>
                <w:lang w:eastAsia="zh-CN"/>
              </w:rPr>
              <w:t>预算</w:t>
            </w:r>
            <w:r>
              <w:rPr>
                <w:rFonts w:hint="default" w:ascii="Times New Roman" w:hAnsi="Times New Roman" w:eastAsia="方正小标宋简体" w:cs="Times New Roman"/>
                <w:color w:val="000000"/>
                <w:kern w:val="0"/>
                <w:sz w:val="44"/>
                <w:szCs w:val="44"/>
              </w:rPr>
              <w:t>表</w:t>
            </w:r>
          </w:p>
        </w:tc>
      </w:tr>
      <w:tr w14:paraId="2F3FEF2F">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95BA789">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1BC8EBC4">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00B4F88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452BB17C">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202</w:t>
            </w:r>
            <w:r>
              <w:rPr>
                <w:rFonts w:hint="default" w:ascii="Times New Roman" w:hAnsi="Times New Roman" w:eastAsia="华文细黑" w:cs="Times New Roman"/>
                <w:color w:val="000000"/>
                <w:kern w:val="0"/>
                <w:sz w:val="20"/>
                <w:lang w:val="en-US" w:eastAsia="zh-CN"/>
              </w:rPr>
              <w:t>6</w:t>
            </w:r>
            <w:r>
              <w:rPr>
                <w:rFonts w:hint="default" w:ascii="Times New Roman" w:hAnsi="Times New Roman" w:eastAsia="华文细黑" w:cs="Times New Roman"/>
                <w:color w:val="000000"/>
                <w:kern w:val="0"/>
                <w:sz w:val="20"/>
              </w:rPr>
              <w:t>年预算数</w:t>
            </w:r>
          </w:p>
        </w:tc>
      </w:tr>
      <w:tr w14:paraId="44DA417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955FC7F">
            <w:pPr>
              <w:widowControl/>
              <w:jc w:val="center"/>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620C3977">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0.17</w:t>
            </w:r>
          </w:p>
        </w:tc>
      </w:tr>
      <w:tr w14:paraId="66C930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E35BFFD">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022A2F4">
            <w:pPr>
              <w:widowControl/>
              <w:jc w:val="center"/>
              <w:rPr>
                <w:rFonts w:hint="default" w:ascii="Times New Roman" w:hAnsi="Times New Roman" w:eastAsia="宋体" w:cs="Times New Roman"/>
                <w:color w:val="000000"/>
                <w:kern w:val="0"/>
                <w:sz w:val="20"/>
              </w:rPr>
            </w:pPr>
          </w:p>
        </w:tc>
      </w:tr>
      <w:tr w14:paraId="268C93B1">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FEF8224">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681AC39">
            <w:pPr>
              <w:widowControl/>
              <w:jc w:val="center"/>
              <w:rPr>
                <w:rFonts w:hint="default" w:ascii="Times New Roman" w:hAnsi="Times New Roman" w:eastAsia="宋体" w:cs="Times New Roman"/>
                <w:color w:val="000000"/>
                <w:kern w:val="0"/>
                <w:sz w:val="20"/>
                <w:lang w:val="en-US" w:eastAsia="zh-CN"/>
              </w:rPr>
            </w:pPr>
            <w:r>
              <w:rPr>
                <w:rFonts w:hint="default" w:ascii="Times New Roman" w:hAnsi="Times New Roman" w:eastAsia="宋体" w:cs="Times New Roman"/>
                <w:color w:val="000000"/>
                <w:kern w:val="0"/>
                <w:sz w:val="20"/>
                <w:lang w:val="en-US" w:eastAsia="zh-CN"/>
              </w:rPr>
              <w:t>0.17</w:t>
            </w:r>
          </w:p>
        </w:tc>
      </w:tr>
      <w:tr w14:paraId="26B10F6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882AECA">
            <w:pPr>
              <w:widowControl/>
              <w:ind w:firstLine="200" w:firstLineChars="1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6CC5D999">
            <w:pPr>
              <w:widowControl/>
              <w:jc w:val="center"/>
              <w:rPr>
                <w:rFonts w:hint="default" w:ascii="Times New Roman" w:hAnsi="Times New Roman" w:eastAsia="宋体" w:cs="Times New Roman"/>
                <w:color w:val="000000"/>
                <w:kern w:val="0"/>
                <w:sz w:val="20"/>
              </w:rPr>
            </w:pPr>
          </w:p>
        </w:tc>
      </w:tr>
      <w:tr w14:paraId="27584ED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C9F155">
            <w:pPr>
              <w:widowControl/>
              <w:ind w:firstLine="400" w:firstLineChars="200"/>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8285709">
            <w:pPr>
              <w:widowControl/>
              <w:jc w:val="center"/>
              <w:rPr>
                <w:rFonts w:hint="default" w:ascii="Times New Roman" w:hAnsi="Times New Roman" w:eastAsia="宋体" w:cs="Times New Roman"/>
                <w:color w:val="000000"/>
                <w:kern w:val="0"/>
                <w:sz w:val="20"/>
              </w:rPr>
            </w:pPr>
          </w:p>
        </w:tc>
      </w:tr>
      <w:tr w14:paraId="1924712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8A5C0FE">
            <w:pPr>
              <w:widowControl/>
              <w:jc w:val="left"/>
              <w:rPr>
                <w:rFonts w:hint="default" w:ascii="Times New Roman" w:hAnsi="Times New Roman" w:eastAsia="宋体" w:cs="Times New Roman"/>
                <w:color w:val="000000"/>
                <w:kern w:val="0"/>
                <w:sz w:val="20"/>
              </w:rPr>
            </w:pPr>
            <w:r>
              <w:rPr>
                <w:rFonts w:hint="default" w:ascii="Times New Roman" w:hAnsi="Times New Roman" w:eastAsia="宋体" w:cs="Times New Roman"/>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1A8BEE1D">
            <w:pPr>
              <w:widowControl/>
              <w:jc w:val="center"/>
              <w:rPr>
                <w:rFonts w:hint="default" w:ascii="Times New Roman" w:hAnsi="Times New Roman" w:eastAsia="宋体" w:cs="Times New Roman"/>
                <w:color w:val="000000"/>
                <w:kern w:val="0"/>
                <w:sz w:val="20"/>
              </w:rPr>
            </w:pPr>
          </w:p>
        </w:tc>
      </w:tr>
      <w:tr w14:paraId="73650FE2">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2F088949">
            <w:pPr>
              <w:widowControl/>
              <w:jc w:val="both"/>
              <w:rPr>
                <w:rFonts w:hint="default" w:ascii="Times New Roman" w:hAnsi="Times New Roman" w:eastAsia="仿宋_GB2312" w:cs="Times New Roman"/>
                <w:color w:val="000000"/>
                <w:kern w:val="0"/>
                <w:sz w:val="28"/>
                <w:szCs w:val="28"/>
                <w:lang w:val="en-US" w:eastAsia="zh-CN"/>
              </w:rPr>
            </w:pPr>
          </w:p>
        </w:tc>
      </w:tr>
    </w:tbl>
    <w:p w14:paraId="56C81301">
      <w:pPr>
        <w:ind w:firstLine="640" w:firstLineChars="200"/>
        <w:rPr>
          <w:rFonts w:hint="default" w:ascii="Times New Roman" w:hAnsi="Times New Roman" w:eastAsia="楷体" w:cs="Times New Roman"/>
        </w:rPr>
      </w:pPr>
    </w:p>
    <w:p w14:paraId="6542AB90">
      <w:pPr>
        <w:ind w:firstLine="640" w:firstLineChars="200"/>
        <w:rPr>
          <w:rFonts w:hint="default" w:ascii="Times New Roman" w:hAnsi="Times New Roman" w:eastAsia="楷体" w:cs="Times New Roman"/>
        </w:rPr>
      </w:pPr>
    </w:p>
    <w:p w14:paraId="236DD22D">
      <w:pPr>
        <w:ind w:firstLine="640" w:firstLineChars="200"/>
        <w:rPr>
          <w:rFonts w:hint="default" w:ascii="Times New Roman" w:hAnsi="Times New Roman" w:eastAsia="楷体" w:cs="Times New Roman"/>
          <w:kern w:val="0"/>
          <w:szCs w:val="32"/>
          <w:lang w:val="en-US" w:eastAsia="zh-CN"/>
        </w:rPr>
      </w:pPr>
      <w:r>
        <w:rPr>
          <w:rFonts w:hint="default" w:ascii="Times New Roman" w:hAnsi="Times New Roman" w:eastAsia="楷体" w:cs="Times New Roman"/>
          <w:kern w:val="0"/>
          <w:szCs w:val="32"/>
          <w:lang w:val="en-US" w:eastAsia="zh-CN"/>
        </w:rPr>
        <w:t xml:space="preserve"> </w:t>
      </w:r>
    </w:p>
    <w:p w14:paraId="09364CAE">
      <w:pPr>
        <w:ind w:firstLine="640" w:firstLineChars="200"/>
        <w:rPr>
          <w:rFonts w:hint="default" w:ascii="Times New Roman" w:hAnsi="Times New Roman" w:eastAsia="楷体" w:cs="Times New Roman"/>
          <w:kern w:val="0"/>
          <w:szCs w:val="32"/>
          <w:lang w:val="en-US" w:eastAsia="zh-CN"/>
        </w:rPr>
      </w:pPr>
    </w:p>
    <w:p w14:paraId="344BF4E7">
      <w:pPr>
        <w:ind w:firstLine="640" w:firstLineChars="200"/>
        <w:rPr>
          <w:rFonts w:hint="default" w:ascii="Times New Roman" w:hAnsi="Times New Roman" w:eastAsia="楷体" w:cs="Times New Roman"/>
          <w:kern w:val="0"/>
          <w:szCs w:val="32"/>
        </w:rPr>
      </w:pPr>
      <w:r>
        <w:rPr>
          <w:rFonts w:hint="default" w:ascii="Times New Roman" w:hAnsi="Times New Roman" w:eastAsia="楷体" w:cs="Times New Roman"/>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5338878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722121E">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政府性基金预算支出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22E7EFC6">
            <w:pPr>
              <w:widowControl/>
              <w:jc w:val="right"/>
              <w:rPr>
                <w:rFonts w:hint="default" w:ascii="Times New Roman" w:hAnsi="Times New Roman" w:eastAsia="华文细黑" w:cs="Times New Roman"/>
                <w:color w:val="000000"/>
                <w:kern w:val="0"/>
                <w:sz w:val="20"/>
              </w:rPr>
            </w:pPr>
          </w:p>
          <w:p w14:paraId="38031C5A">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1FB22BCF">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0FDAE3B">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5C60E80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5EBC521F">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4CD761F7">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590B8BFA">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7F04153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CCF392C">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B912FC">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EA62D6">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B4B3AE">
            <w:pPr>
              <w:widowControl/>
              <w:jc w:val="center"/>
              <w:rPr>
                <w:rFonts w:hint="default" w:ascii="Times New Roman" w:hAnsi="Times New Roman" w:eastAsia="宋体" w:cs="Times New Roman"/>
                <w:color w:val="000000"/>
                <w:kern w:val="0"/>
                <w:sz w:val="20"/>
              </w:rPr>
            </w:pPr>
          </w:p>
        </w:tc>
      </w:tr>
      <w:tr w14:paraId="5AF4F10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8637D7">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F93710">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78E377">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EC88D0">
            <w:pPr>
              <w:widowControl/>
              <w:jc w:val="right"/>
              <w:rPr>
                <w:rFonts w:hint="default" w:ascii="Times New Roman" w:hAnsi="Times New Roman" w:eastAsia="宋体" w:cs="Times New Roman"/>
                <w:color w:val="000000"/>
                <w:kern w:val="0"/>
                <w:sz w:val="20"/>
              </w:rPr>
            </w:pPr>
          </w:p>
        </w:tc>
      </w:tr>
      <w:tr w14:paraId="75BE51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E1CF1E4">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8AC5B">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3A786E">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FDD10">
            <w:pPr>
              <w:widowControl/>
              <w:jc w:val="right"/>
              <w:rPr>
                <w:rFonts w:hint="default" w:ascii="Times New Roman" w:hAnsi="Times New Roman" w:eastAsia="宋体" w:cs="Times New Roman"/>
                <w:color w:val="000000"/>
                <w:kern w:val="0"/>
                <w:sz w:val="20"/>
              </w:rPr>
            </w:pPr>
          </w:p>
        </w:tc>
      </w:tr>
      <w:tr w14:paraId="1E596BF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5B1244">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84168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4287B7">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89B6D5">
            <w:pPr>
              <w:widowControl/>
              <w:jc w:val="right"/>
              <w:rPr>
                <w:rFonts w:hint="default" w:ascii="Times New Roman" w:hAnsi="Times New Roman" w:eastAsia="宋体" w:cs="Times New Roman"/>
                <w:color w:val="000000"/>
                <w:kern w:val="0"/>
                <w:sz w:val="20"/>
              </w:rPr>
            </w:pPr>
          </w:p>
        </w:tc>
      </w:tr>
      <w:tr w14:paraId="6E0210C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336757">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25B3DB">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53C15C">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EAE111">
            <w:pPr>
              <w:widowControl/>
              <w:jc w:val="right"/>
              <w:rPr>
                <w:rFonts w:hint="default" w:ascii="Times New Roman" w:hAnsi="Times New Roman" w:eastAsia="宋体" w:cs="Times New Roman"/>
                <w:color w:val="000000"/>
                <w:kern w:val="0"/>
                <w:sz w:val="20"/>
              </w:rPr>
            </w:pPr>
          </w:p>
        </w:tc>
      </w:tr>
      <w:tr w14:paraId="046740F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45A62F8">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CADDB">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FE86E8">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90CCCD">
            <w:pPr>
              <w:widowControl/>
              <w:jc w:val="right"/>
              <w:rPr>
                <w:rFonts w:hint="default" w:ascii="Times New Roman" w:hAnsi="Times New Roman" w:eastAsia="宋体" w:cs="Times New Roman"/>
                <w:color w:val="000000"/>
                <w:kern w:val="0"/>
                <w:sz w:val="20"/>
              </w:rPr>
            </w:pPr>
          </w:p>
        </w:tc>
      </w:tr>
      <w:tr w14:paraId="1D714B2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233A28">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3C8C1D">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84479B">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B0B4E">
            <w:pPr>
              <w:widowControl/>
              <w:jc w:val="right"/>
              <w:rPr>
                <w:rFonts w:hint="default" w:ascii="Times New Roman" w:hAnsi="Times New Roman" w:eastAsia="宋体" w:cs="Times New Roman"/>
                <w:color w:val="000000"/>
                <w:kern w:val="0"/>
                <w:sz w:val="20"/>
              </w:rPr>
            </w:pPr>
          </w:p>
        </w:tc>
      </w:tr>
      <w:tr w14:paraId="1B850E4C">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51B997C">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BC5C1">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1F770E">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76079A">
            <w:pPr>
              <w:widowControl/>
              <w:jc w:val="right"/>
              <w:rPr>
                <w:rFonts w:hint="default" w:ascii="Times New Roman" w:hAnsi="Times New Roman" w:eastAsia="宋体" w:cs="Times New Roman"/>
                <w:color w:val="000000"/>
                <w:kern w:val="0"/>
                <w:sz w:val="20"/>
              </w:rPr>
            </w:pPr>
          </w:p>
        </w:tc>
      </w:tr>
    </w:tbl>
    <w:p w14:paraId="1A8661BA">
      <w:pPr>
        <w:spacing w:line="700" w:lineRule="exact"/>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 xml:space="preserve">  </w:t>
      </w:r>
      <w:r>
        <w:rPr>
          <w:rFonts w:hint="default" w:ascii="Times New Roman" w:hAnsi="Times New Roman" w:cs="Times New Roman"/>
          <w:szCs w:val="32"/>
          <w:lang w:val="en-US" w:eastAsia="zh-CN"/>
        </w:rPr>
        <w:t>说明：本单位2026年度无政府性基金预算，故本表无数据</w:t>
      </w:r>
      <w:r>
        <w:rPr>
          <w:rFonts w:hint="default" w:ascii="Times New Roman" w:hAnsi="Times New Roman" w:cs="Times New Roman" w:eastAsiaTheme="majorEastAsia"/>
          <w:kern w:val="0"/>
          <w:szCs w:val="32"/>
        </w:rPr>
        <w:t>。</w:t>
      </w:r>
    </w:p>
    <w:p w14:paraId="0A3CFA05">
      <w:pPr>
        <w:spacing w:line="700" w:lineRule="exact"/>
        <w:rPr>
          <w:rFonts w:hint="default" w:ascii="Times New Roman" w:hAnsi="Times New Roman" w:eastAsia="楷体_GB2312" w:cs="Times New Roman"/>
          <w:kern w:val="0"/>
          <w:szCs w:val="32"/>
        </w:rPr>
      </w:pPr>
    </w:p>
    <w:p w14:paraId="5BDFC09A">
      <w:pPr>
        <w:spacing w:line="700" w:lineRule="exact"/>
        <w:rPr>
          <w:rFonts w:hint="default" w:ascii="Times New Roman" w:hAnsi="Times New Roman" w:eastAsia="楷体_GB2312" w:cs="Times New Roman"/>
          <w:kern w:val="0"/>
          <w:szCs w:val="32"/>
        </w:rPr>
      </w:pPr>
    </w:p>
    <w:p w14:paraId="0E57D5B5">
      <w:pPr>
        <w:spacing w:line="700" w:lineRule="exact"/>
        <w:ind w:firstLine="640" w:firstLineChars="200"/>
        <w:rPr>
          <w:rFonts w:hint="default" w:ascii="Times New Roman" w:hAnsi="Times New Roman" w:eastAsia="楷体" w:cs="Times New Roman"/>
          <w:kern w:val="0"/>
          <w:szCs w:val="32"/>
        </w:rPr>
      </w:pPr>
    </w:p>
    <w:p w14:paraId="54F36049">
      <w:pPr>
        <w:spacing w:line="700" w:lineRule="exact"/>
        <w:ind w:firstLine="640" w:firstLineChars="200"/>
        <w:rPr>
          <w:rFonts w:hint="default" w:ascii="Times New Roman" w:hAnsi="Times New Roman" w:eastAsia="楷体" w:cs="Times New Roman"/>
          <w:kern w:val="0"/>
          <w:szCs w:val="32"/>
        </w:rPr>
      </w:pPr>
    </w:p>
    <w:p w14:paraId="7F776D39">
      <w:pPr>
        <w:spacing w:line="700" w:lineRule="exact"/>
        <w:ind w:firstLine="640" w:firstLineChars="200"/>
        <w:rPr>
          <w:rFonts w:hint="default" w:ascii="Times New Roman" w:hAnsi="Times New Roman" w:eastAsia="楷体" w:cs="Times New Roman"/>
          <w:kern w:val="0"/>
          <w:szCs w:val="32"/>
        </w:rPr>
      </w:pPr>
    </w:p>
    <w:p w14:paraId="7E620268">
      <w:pPr>
        <w:spacing w:line="700" w:lineRule="exact"/>
        <w:ind w:firstLine="640" w:firstLineChars="200"/>
        <w:rPr>
          <w:rFonts w:hint="default" w:ascii="Times New Roman" w:hAnsi="Times New Roman" w:eastAsia="楷体" w:cs="Times New Roman"/>
          <w:kern w:val="0"/>
          <w:szCs w:val="32"/>
        </w:rPr>
      </w:pPr>
    </w:p>
    <w:p w14:paraId="080346E4">
      <w:pPr>
        <w:spacing w:line="700" w:lineRule="exact"/>
        <w:ind w:firstLine="640" w:firstLineChars="200"/>
        <w:rPr>
          <w:rFonts w:hint="default" w:ascii="Times New Roman" w:hAnsi="Times New Roman" w:eastAsia="楷体" w:cs="Times New Roman"/>
          <w:kern w:val="0"/>
          <w:szCs w:val="32"/>
        </w:rPr>
      </w:pPr>
    </w:p>
    <w:p w14:paraId="3F1088C5">
      <w:pPr>
        <w:spacing w:line="700" w:lineRule="exact"/>
        <w:ind w:firstLine="640" w:firstLineChars="200"/>
        <w:rPr>
          <w:rFonts w:hint="default" w:ascii="Times New Roman" w:hAnsi="Times New Roman" w:eastAsia="楷体" w:cs="Times New Roman"/>
          <w:kern w:val="0"/>
          <w:szCs w:val="32"/>
        </w:rPr>
      </w:pPr>
    </w:p>
    <w:p w14:paraId="1BA5B05F">
      <w:pPr>
        <w:spacing w:line="700" w:lineRule="exact"/>
        <w:ind w:firstLine="640" w:firstLineChars="200"/>
        <w:rPr>
          <w:rFonts w:hint="default" w:ascii="Times New Roman" w:hAnsi="Times New Roman" w:eastAsia="楷体" w:cs="Times New Roman"/>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2A114C43">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7C2663E">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国有资本经营预算支出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0783CE9F">
            <w:pPr>
              <w:widowControl/>
              <w:jc w:val="right"/>
              <w:rPr>
                <w:rFonts w:hint="default" w:ascii="Times New Roman" w:hAnsi="Times New Roman" w:eastAsia="华文细黑" w:cs="Times New Roman"/>
                <w:color w:val="000000"/>
                <w:kern w:val="0"/>
                <w:sz w:val="20"/>
              </w:rPr>
            </w:pPr>
          </w:p>
          <w:p w14:paraId="05094ACC">
            <w:pPr>
              <w:widowControl/>
              <w:jc w:val="right"/>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单位：万元</w:t>
            </w:r>
          </w:p>
        </w:tc>
      </w:tr>
      <w:tr w14:paraId="160655E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5EFE639C">
            <w:pPr>
              <w:autoSpaceDN w:val="0"/>
              <w:jc w:val="center"/>
              <w:textAlignment w:val="center"/>
              <w:rPr>
                <w:rFonts w:hint="default" w:ascii="Times New Roman" w:hAnsi="Times New Roman" w:eastAsia="华文细黑" w:cs="Times New Roman"/>
                <w:color w:val="000000"/>
                <w:sz w:val="20"/>
              </w:rPr>
            </w:pPr>
            <w:r>
              <w:rPr>
                <w:rFonts w:hint="default" w:ascii="Times New Roman" w:hAnsi="Times New Roman" w:eastAsia="华文细黑" w:cs="Times New Roman"/>
                <w:color w:val="000000"/>
                <w:sz w:val="20"/>
              </w:rPr>
              <w:t>功能分类</w:t>
            </w:r>
          </w:p>
          <w:p w14:paraId="198026CB">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372D0EE6">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A4BD1">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25DB5">
            <w:pPr>
              <w:widowControl/>
              <w:jc w:val="center"/>
              <w:rPr>
                <w:rFonts w:hint="default" w:ascii="Times New Roman" w:hAnsi="Times New Roman" w:eastAsia="华文细黑" w:cs="Times New Roman"/>
                <w:color w:val="000000"/>
                <w:kern w:val="0"/>
                <w:sz w:val="20"/>
              </w:rPr>
            </w:pPr>
            <w:r>
              <w:rPr>
                <w:rFonts w:hint="default" w:ascii="Times New Roman" w:hAnsi="Times New Roman" w:eastAsia="华文细黑" w:cs="Times New Roman"/>
                <w:color w:val="000000"/>
                <w:kern w:val="0"/>
                <w:sz w:val="20"/>
              </w:rPr>
              <w:t>项目支出</w:t>
            </w:r>
          </w:p>
        </w:tc>
      </w:tr>
      <w:tr w14:paraId="5B9506E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37E42F3">
            <w:pPr>
              <w:widowControl/>
              <w:jc w:val="left"/>
              <w:rPr>
                <w:rFonts w:hint="default" w:ascii="Times New Roman" w:hAnsi="Times New Roman" w:eastAsia="华文细黑" w:cs="Times New Roman"/>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B76A1C3">
            <w:pPr>
              <w:widowControl/>
              <w:jc w:val="left"/>
              <w:rPr>
                <w:rFonts w:hint="default" w:ascii="Times New Roman" w:hAnsi="Times New Roman" w:eastAsia="华文细黑" w:cs="Times New Roman"/>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53221">
            <w:pPr>
              <w:widowControl/>
              <w:jc w:val="left"/>
              <w:rPr>
                <w:rFonts w:hint="default" w:ascii="Times New Roman" w:hAnsi="Times New Roman" w:eastAsia="华文细黑" w:cs="Times New Roman"/>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6C0BE">
            <w:pPr>
              <w:widowControl/>
              <w:jc w:val="left"/>
              <w:rPr>
                <w:rFonts w:hint="default" w:ascii="Times New Roman" w:hAnsi="Times New Roman" w:eastAsia="华文细黑" w:cs="Times New Roman"/>
                <w:color w:val="000000"/>
                <w:kern w:val="0"/>
                <w:sz w:val="20"/>
              </w:rPr>
            </w:pPr>
          </w:p>
        </w:tc>
      </w:tr>
      <w:tr w14:paraId="044061D1">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33635927">
            <w:pPr>
              <w:widowControl/>
              <w:jc w:val="center"/>
              <w:rPr>
                <w:rFonts w:hint="default" w:ascii="Times New Roman" w:hAnsi="Times New Roman" w:eastAsia="华文细黑" w:cs="Times New Roman"/>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683A66A">
            <w:pPr>
              <w:widowControl/>
              <w:jc w:val="center"/>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5A1531">
            <w:pPr>
              <w:widowControl/>
              <w:jc w:val="center"/>
              <w:rPr>
                <w:rFonts w:hint="default" w:ascii="Times New Roman" w:hAnsi="Times New Roman" w:eastAsia="华文细黑"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D13A8">
            <w:pPr>
              <w:widowControl/>
              <w:jc w:val="center"/>
              <w:rPr>
                <w:rFonts w:hint="default" w:ascii="Times New Roman" w:hAnsi="Times New Roman" w:eastAsia="华文细黑" w:cs="Times New Roman"/>
                <w:color w:val="000000"/>
                <w:kern w:val="0"/>
                <w:sz w:val="20"/>
              </w:rPr>
            </w:pPr>
          </w:p>
        </w:tc>
      </w:tr>
      <w:tr w14:paraId="3901ACD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AB4AB0">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63B09">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E08C85">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7FDC4">
            <w:pPr>
              <w:widowControl/>
              <w:jc w:val="right"/>
              <w:rPr>
                <w:rFonts w:hint="default" w:ascii="Times New Roman" w:hAnsi="Times New Roman" w:eastAsia="宋体" w:cs="Times New Roman"/>
                <w:color w:val="000000"/>
                <w:kern w:val="0"/>
                <w:sz w:val="20"/>
              </w:rPr>
            </w:pPr>
          </w:p>
        </w:tc>
      </w:tr>
      <w:tr w14:paraId="3CF32F7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33C2DEE">
            <w:pPr>
              <w:widowControl/>
              <w:jc w:val="left"/>
              <w:rPr>
                <w:rFonts w:hint="default" w:ascii="Times New Roman" w:hAnsi="Times New Roman" w:eastAsia="华文细黑"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6D7133">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04B0F5">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895E8">
            <w:pPr>
              <w:widowControl/>
              <w:jc w:val="right"/>
              <w:rPr>
                <w:rFonts w:hint="default" w:ascii="Times New Roman" w:hAnsi="Times New Roman" w:eastAsia="宋体" w:cs="Times New Roman"/>
                <w:color w:val="000000"/>
                <w:kern w:val="0"/>
                <w:sz w:val="20"/>
              </w:rPr>
            </w:pPr>
          </w:p>
        </w:tc>
      </w:tr>
      <w:tr w14:paraId="387243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A8A124">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5E6787">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DBED3">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3B1B7C">
            <w:pPr>
              <w:widowControl/>
              <w:jc w:val="right"/>
              <w:rPr>
                <w:rFonts w:hint="default" w:ascii="Times New Roman" w:hAnsi="Times New Roman" w:eastAsia="宋体" w:cs="Times New Roman"/>
                <w:color w:val="000000"/>
                <w:kern w:val="0"/>
                <w:sz w:val="20"/>
              </w:rPr>
            </w:pPr>
          </w:p>
        </w:tc>
      </w:tr>
      <w:tr w14:paraId="50F0B8B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087AB7">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582828">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46FBD6">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709B76">
            <w:pPr>
              <w:widowControl/>
              <w:jc w:val="right"/>
              <w:rPr>
                <w:rFonts w:hint="default" w:ascii="Times New Roman" w:hAnsi="Times New Roman" w:eastAsia="宋体" w:cs="Times New Roman"/>
                <w:color w:val="000000"/>
                <w:kern w:val="0"/>
                <w:sz w:val="20"/>
              </w:rPr>
            </w:pPr>
          </w:p>
        </w:tc>
      </w:tr>
      <w:tr w14:paraId="2D920AD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4DF1457">
            <w:pPr>
              <w:widowControl/>
              <w:ind w:firstLine="100" w:firstLineChars="50"/>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F8B58">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AEA8E">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325FB">
            <w:pPr>
              <w:widowControl/>
              <w:jc w:val="right"/>
              <w:rPr>
                <w:rFonts w:hint="default" w:ascii="Times New Roman" w:hAnsi="Times New Roman" w:eastAsia="宋体" w:cs="Times New Roman"/>
                <w:color w:val="000000"/>
                <w:kern w:val="0"/>
                <w:sz w:val="20"/>
              </w:rPr>
            </w:pPr>
          </w:p>
        </w:tc>
      </w:tr>
      <w:tr w14:paraId="6070163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D045E2">
            <w:pPr>
              <w:widowControl/>
              <w:jc w:val="lef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8531B">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4F137">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879976">
            <w:pPr>
              <w:widowControl/>
              <w:jc w:val="right"/>
              <w:rPr>
                <w:rFonts w:hint="default" w:ascii="Times New Roman" w:hAnsi="Times New Roman" w:eastAsia="宋体" w:cs="Times New Roman"/>
                <w:color w:val="000000"/>
                <w:kern w:val="0"/>
                <w:sz w:val="20"/>
              </w:rPr>
            </w:pPr>
          </w:p>
        </w:tc>
      </w:tr>
      <w:tr w14:paraId="053543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C5466EB">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59348">
            <w:pPr>
              <w:widowControl/>
              <w:jc w:val="right"/>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86F9C3">
            <w:pPr>
              <w:widowControl/>
              <w:jc w:val="right"/>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FD94FD">
            <w:pPr>
              <w:widowControl/>
              <w:jc w:val="right"/>
              <w:rPr>
                <w:rFonts w:hint="default" w:ascii="Times New Roman" w:hAnsi="Times New Roman" w:eastAsia="宋体" w:cs="Times New Roman"/>
                <w:color w:val="000000"/>
                <w:kern w:val="0"/>
                <w:sz w:val="20"/>
              </w:rPr>
            </w:pPr>
          </w:p>
        </w:tc>
      </w:tr>
      <w:tr w14:paraId="683D2A2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D24E22">
            <w:pPr>
              <w:widowControl/>
              <w:jc w:val="center"/>
              <w:rPr>
                <w:rFonts w:hint="default" w:ascii="Times New Roman" w:hAnsi="Times New Roman" w:eastAsia="宋体" w:cs="Times New Roman"/>
                <w:color w:val="000000"/>
                <w:kern w:val="0"/>
                <w:sz w:val="20"/>
              </w:rPr>
            </w:pPr>
            <w:r>
              <w:rPr>
                <w:rFonts w:hint="default" w:ascii="Times New Roman" w:hAnsi="Times New Roman" w:eastAsia="华文细黑" w:cs="Times New Roman"/>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9858F">
            <w:pPr>
              <w:widowControl/>
              <w:jc w:val="center"/>
              <w:rPr>
                <w:rFonts w:hint="default" w:ascii="Times New Roman" w:hAnsi="Times New Roman" w:eastAsia="宋体" w:cs="Times New Roman"/>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56FF1">
            <w:pPr>
              <w:widowControl/>
              <w:jc w:val="center"/>
              <w:rPr>
                <w:rFonts w:hint="default" w:ascii="Times New Roman" w:hAnsi="Times New Roman" w:eastAsia="宋体" w:cs="Times New Roman"/>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5DF72">
            <w:pPr>
              <w:widowControl/>
              <w:jc w:val="center"/>
              <w:rPr>
                <w:rFonts w:hint="default" w:ascii="Times New Roman" w:hAnsi="Times New Roman" w:eastAsia="宋体" w:cs="Times New Roman"/>
                <w:color w:val="000000"/>
                <w:kern w:val="0"/>
                <w:sz w:val="20"/>
              </w:rPr>
            </w:pPr>
          </w:p>
        </w:tc>
      </w:tr>
    </w:tbl>
    <w:p w14:paraId="17C79BC9">
      <w:pPr>
        <w:spacing w:line="700" w:lineRule="exact"/>
        <w:rPr>
          <w:rFonts w:hint="default" w:ascii="Times New Roman" w:hAnsi="Times New Roman" w:eastAsia="楷体" w:cs="Times New Roman"/>
          <w:kern w:val="0"/>
          <w:szCs w:val="32"/>
        </w:rPr>
      </w:pPr>
      <w:r>
        <w:rPr>
          <w:rFonts w:hint="default" w:ascii="Times New Roman" w:hAnsi="Times New Roman" w:cs="Times New Roman"/>
          <w:szCs w:val="32"/>
          <w:lang w:val="en-US" w:eastAsia="zh-CN"/>
        </w:rPr>
        <w:t>说明：本单位2026年度无国有资本经营预算，故本表无数据</w:t>
      </w:r>
      <w:r>
        <w:rPr>
          <w:rFonts w:hint="default" w:ascii="Times New Roman" w:hAnsi="Times New Roman" w:cs="Times New Roman" w:eastAsiaTheme="majorEastAsia"/>
          <w:kern w:val="0"/>
          <w:szCs w:val="32"/>
        </w:rPr>
        <w:t>。</w:t>
      </w:r>
      <w:r>
        <w:rPr>
          <w:rFonts w:hint="default" w:ascii="Times New Roman" w:hAnsi="Times New Roman" w:eastAsia="楷体_GB2312" w:cs="Times New Roman"/>
          <w:kern w:val="0"/>
          <w:szCs w:val="32"/>
        </w:rPr>
        <w:t xml:space="preserve"> </w:t>
      </w:r>
    </w:p>
    <w:p w14:paraId="214697B9">
      <w:pPr>
        <w:spacing w:line="700" w:lineRule="exact"/>
        <w:ind w:firstLine="640" w:firstLineChars="200"/>
        <w:rPr>
          <w:rFonts w:hint="default" w:ascii="Times New Roman" w:hAnsi="Times New Roman" w:eastAsia="楷体" w:cs="Times New Roman"/>
          <w:kern w:val="0"/>
          <w:szCs w:val="32"/>
        </w:rPr>
      </w:pPr>
    </w:p>
    <w:p w14:paraId="3042BFD1">
      <w:pPr>
        <w:spacing w:line="700" w:lineRule="exact"/>
        <w:ind w:firstLine="640" w:firstLineChars="200"/>
        <w:rPr>
          <w:rFonts w:hint="default" w:ascii="Times New Roman" w:hAnsi="Times New Roman" w:eastAsia="楷体" w:cs="Times New Roman"/>
          <w:kern w:val="0"/>
          <w:szCs w:val="32"/>
        </w:rPr>
      </w:pPr>
    </w:p>
    <w:p w14:paraId="27939B40">
      <w:pPr>
        <w:spacing w:line="700" w:lineRule="exact"/>
        <w:ind w:firstLine="640" w:firstLineChars="200"/>
        <w:rPr>
          <w:rFonts w:hint="default" w:ascii="Times New Roman" w:hAnsi="Times New Roman" w:eastAsia="楷体" w:cs="Times New Roman"/>
          <w:kern w:val="0"/>
          <w:szCs w:val="32"/>
        </w:rPr>
      </w:pPr>
    </w:p>
    <w:p w14:paraId="610CFA89">
      <w:pPr>
        <w:spacing w:line="700" w:lineRule="exact"/>
        <w:ind w:firstLine="640" w:firstLineChars="200"/>
        <w:rPr>
          <w:rFonts w:hint="default" w:ascii="Times New Roman" w:hAnsi="Times New Roman" w:eastAsia="楷体" w:cs="Times New Roman"/>
          <w:kern w:val="0"/>
          <w:szCs w:val="32"/>
        </w:rPr>
      </w:pPr>
    </w:p>
    <w:p w14:paraId="4B04208B">
      <w:pPr>
        <w:spacing w:line="700" w:lineRule="exact"/>
        <w:ind w:firstLine="640" w:firstLineChars="200"/>
        <w:rPr>
          <w:rFonts w:hint="default" w:ascii="Times New Roman" w:hAnsi="Times New Roman" w:eastAsia="楷体" w:cs="Times New Roman"/>
          <w:kern w:val="0"/>
          <w:szCs w:val="32"/>
        </w:rPr>
      </w:pPr>
    </w:p>
    <w:p w14:paraId="364BDB9B">
      <w:pPr>
        <w:spacing w:line="700" w:lineRule="exact"/>
        <w:ind w:firstLine="640" w:firstLineChars="200"/>
        <w:rPr>
          <w:rFonts w:hint="default" w:ascii="Times New Roman" w:hAnsi="Times New Roman" w:eastAsia="楷体" w:cs="Times New Roman"/>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50"/>
        <w:gridCol w:w="850"/>
        <w:gridCol w:w="850"/>
        <w:gridCol w:w="730"/>
        <w:gridCol w:w="700"/>
        <w:gridCol w:w="459"/>
        <w:gridCol w:w="413"/>
        <w:gridCol w:w="410"/>
        <w:gridCol w:w="650"/>
        <w:gridCol w:w="341"/>
        <w:gridCol w:w="410"/>
        <w:gridCol w:w="414"/>
        <w:gridCol w:w="410"/>
        <w:gridCol w:w="633"/>
      </w:tblGrid>
      <w:tr w14:paraId="5C52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50" w:type="dxa"/>
            <w:gridSpan w:val="15"/>
            <w:tcBorders>
              <w:top w:val="nil"/>
              <w:left w:val="nil"/>
              <w:bottom w:val="nil"/>
              <w:right w:val="nil"/>
            </w:tcBorders>
            <w:noWrap w:val="0"/>
            <w:vAlign w:val="center"/>
          </w:tcPr>
          <w:p w14:paraId="1AA4C886">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预算</w:t>
            </w:r>
            <w:r>
              <w:rPr>
                <w:rFonts w:hint="default" w:ascii="Times New Roman" w:hAnsi="Times New Roman" w:eastAsia="方正小标宋简体" w:cs="Times New Roman"/>
                <w:kern w:val="0"/>
                <w:sz w:val="44"/>
                <w:szCs w:val="44"/>
              </w:rPr>
              <w:t>表</w:t>
            </w:r>
          </w:p>
          <w:p w14:paraId="46095841">
            <w:pPr>
              <w:autoSpaceDN w:val="0"/>
              <w:jc w:val="center"/>
              <w:textAlignment w:val="center"/>
              <w:rPr>
                <w:rFonts w:hint="default" w:ascii="Times New Roman" w:hAnsi="Times New Roman" w:eastAsia="华文细黑" w:cs="Times New Roman"/>
                <w:color w:val="000000"/>
                <w:sz w:val="20"/>
                <w:szCs w:val="22"/>
              </w:rPr>
            </w:pPr>
          </w:p>
        </w:tc>
      </w:tr>
      <w:tr w14:paraId="18F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8" w:type="dxa"/>
            <w:tcBorders>
              <w:top w:val="nil"/>
              <w:left w:val="nil"/>
              <w:right w:val="nil"/>
            </w:tcBorders>
            <w:noWrap w:val="0"/>
            <w:vAlign w:val="center"/>
          </w:tcPr>
          <w:p w14:paraId="7BD1E004">
            <w:pPr>
              <w:autoSpaceDN w:val="0"/>
              <w:jc w:val="center"/>
              <w:textAlignment w:val="center"/>
              <w:rPr>
                <w:rFonts w:hint="default" w:ascii="Times New Roman" w:hAnsi="Times New Roman" w:eastAsia="华文细黑" w:cs="Times New Roman"/>
                <w:color w:val="000000"/>
                <w:sz w:val="20"/>
                <w:szCs w:val="22"/>
              </w:rPr>
            </w:pPr>
          </w:p>
        </w:tc>
        <w:tc>
          <w:tcPr>
            <w:tcW w:w="850" w:type="dxa"/>
            <w:tcBorders>
              <w:top w:val="nil"/>
              <w:left w:val="nil"/>
              <w:right w:val="nil"/>
            </w:tcBorders>
            <w:noWrap w:val="0"/>
            <w:vAlign w:val="center"/>
          </w:tcPr>
          <w:p w14:paraId="2B12EADA">
            <w:pPr>
              <w:autoSpaceDN w:val="0"/>
              <w:jc w:val="center"/>
              <w:textAlignment w:val="center"/>
              <w:rPr>
                <w:rFonts w:hint="default" w:ascii="Times New Roman" w:hAnsi="Times New Roman" w:eastAsia="华文细黑" w:cs="Times New Roman"/>
                <w:color w:val="000000"/>
                <w:sz w:val="20"/>
                <w:szCs w:val="22"/>
              </w:rPr>
            </w:pPr>
          </w:p>
        </w:tc>
        <w:tc>
          <w:tcPr>
            <w:tcW w:w="850" w:type="dxa"/>
            <w:tcBorders>
              <w:top w:val="nil"/>
              <w:left w:val="nil"/>
              <w:right w:val="nil"/>
            </w:tcBorders>
            <w:noWrap w:val="0"/>
            <w:vAlign w:val="center"/>
          </w:tcPr>
          <w:p w14:paraId="4CA3B220">
            <w:pPr>
              <w:autoSpaceDN w:val="0"/>
              <w:jc w:val="center"/>
              <w:textAlignment w:val="center"/>
              <w:rPr>
                <w:rFonts w:hint="default" w:ascii="Times New Roman" w:hAnsi="Times New Roman" w:eastAsia="华文细黑" w:cs="Times New Roman"/>
                <w:color w:val="000000"/>
                <w:sz w:val="20"/>
                <w:szCs w:val="22"/>
              </w:rPr>
            </w:pPr>
          </w:p>
        </w:tc>
        <w:tc>
          <w:tcPr>
            <w:tcW w:w="850" w:type="dxa"/>
            <w:tcBorders>
              <w:top w:val="nil"/>
              <w:left w:val="nil"/>
              <w:right w:val="nil"/>
            </w:tcBorders>
            <w:noWrap w:val="0"/>
            <w:vAlign w:val="center"/>
          </w:tcPr>
          <w:p w14:paraId="4CF141A6">
            <w:pPr>
              <w:autoSpaceDN w:val="0"/>
              <w:jc w:val="center"/>
              <w:textAlignment w:val="center"/>
              <w:rPr>
                <w:rFonts w:hint="default" w:ascii="Times New Roman" w:hAnsi="Times New Roman" w:eastAsia="华文细黑" w:cs="Times New Roman"/>
                <w:color w:val="000000"/>
                <w:sz w:val="20"/>
                <w:szCs w:val="22"/>
              </w:rPr>
            </w:pPr>
          </w:p>
        </w:tc>
        <w:tc>
          <w:tcPr>
            <w:tcW w:w="730" w:type="dxa"/>
            <w:tcBorders>
              <w:top w:val="nil"/>
              <w:left w:val="nil"/>
              <w:right w:val="nil"/>
            </w:tcBorders>
            <w:noWrap w:val="0"/>
            <w:vAlign w:val="center"/>
          </w:tcPr>
          <w:p w14:paraId="6FF14C69">
            <w:pPr>
              <w:autoSpaceDN w:val="0"/>
              <w:jc w:val="center"/>
              <w:textAlignment w:val="center"/>
              <w:rPr>
                <w:rFonts w:hint="default" w:ascii="Times New Roman" w:hAnsi="Times New Roman" w:eastAsia="华文细黑" w:cs="Times New Roman"/>
                <w:color w:val="000000"/>
                <w:sz w:val="20"/>
                <w:szCs w:val="22"/>
              </w:rPr>
            </w:pPr>
          </w:p>
        </w:tc>
        <w:tc>
          <w:tcPr>
            <w:tcW w:w="2632" w:type="dxa"/>
            <w:gridSpan w:val="5"/>
            <w:tcBorders>
              <w:top w:val="nil"/>
              <w:left w:val="nil"/>
              <w:right w:val="nil"/>
            </w:tcBorders>
            <w:noWrap w:val="0"/>
            <w:vAlign w:val="center"/>
          </w:tcPr>
          <w:p w14:paraId="6C6AEE4E">
            <w:pPr>
              <w:autoSpaceDN w:val="0"/>
              <w:jc w:val="center"/>
              <w:textAlignment w:val="center"/>
              <w:rPr>
                <w:rFonts w:hint="default" w:ascii="Times New Roman" w:hAnsi="Times New Roman" w:eastAsia="华文细黑" w:cs="Times New Roman"/>
                <w:color w:val="000000"/>
                <w:sz w:val="20"/>
                <w:szCs w:val="22"/>
              </w:rPr>
            </w:pPr>
          </w:p>
        </w:tc>
        <w:tc>
          <w:tcPr>
            <w:tcW w:w="2208" w:type="dxa"/>
            <w:gridSpan w:val="5"/>
            <w:tcBorders>
              <w:top w:val="nil"/>
              <w:left w:val="nil"/>
              <w:right w:val="nil"/>
            </w:tcBorders>
            <w:noWrap w:val="0"/>
            <w:vAlign w:val="bottom"/>
          </w:tcPr>
          <w:p w14:paraId="22BFC298">
            <w:pPr>
              <w:autoSpaceDN w:val="0"/>
              <w:jc w:val="right"/>
              <w:textAlignment w:val="center"/>
              <w:rPr>
                <w:rFonts w:hint="default" w:ascii="Times New Roman" w:hAnsi="Times New Roman" w:eastAsia="华文细黑" w:cs="Times New Roman"/>
                <w:color w:val="000000"/>
                <w:sz w:val="20"/>
                <w:szCs w:val="22"/>
              </w:rPr>
            </w:pPr>
            <w:r>
              <w:rPr>
                <w:rFonts w:hint="default" w:ascii="Times New Roman" w:hAnsi="Times New Roman" w:eastAsia="华文细黑" w:cs="Times New Roman"/>
                <w:color w:val="000000"/>
                <w:sz w:val="20"/>
                <w:szCs w:val="22"/>
              </w:rPr>
              <w:t>单位：万元</w:t>
            </w:r>
          </w:p>
        </w:tc>
      </w:tr>
      <w:tr w14:paraId="0AD9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8" w:type="dxa"/>
            <w:vMerge w:val="restart"/>
            <w:noWrap w:val="0"/>
            <w:vAlign w:val="center"/>
          </w:tcPr>
          <w:p w14:paraId="769EF45E">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类型</w:t>
            </w:r>
          </w:p>
        </w:tc>
        <w:tc>
          <w:tcPr>
            <w:tcW w:w="850" w:type="dxa"/>
            <w:gridSpan w:val="2"/>
            <w:noWrap w:val="0"/>
            <w:vAlign w:val="center"/>
          </w:tcPr>
          <w:p w14:paraId="1DE47FEE">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项目名称</w:t>
            </w:r>
          </w:p>
        </w:tc>
        <w:tc>
          <w:tcPr>
            <w:tcW w:w="850" w:type="dxa"/>
            <w:vMerge w:val="restart"/>
            <w:noWrap w:val="0"/>
            <w:textDirection w:val="tbLrV"/>
            <w:vAlign w:val="center"/>
          </w:tcPr>
          <w:p w14:paraId="53535C12">
            <w:pPr>
              <w:autoSpaceDN w:val="0"/>
              <w:ind w:left="113" w:right="113"/>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部门（单位）名称</w:t>
            </w:r>
          </w:p>
        </w:tc>
        <w:tc>
          <w:tcPr>
            <w:tcW w:w="730" w:type="dxa"/>
            <w:vMerge w:val="restart"/>
            <w:noWrap w:val="0"/>
            <w:vAlign w:val="center"/>
          </w:tcPr>
          <w:p w14:paraId="612FDDFC">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合计</w:t>
            </w:r>
          </w:p>
        </w:tc>
        <w:tc>
          <w:tcPr>
            <w:tcW w:w="2632" w:type="dxa"/>
            <w:gridSpan w:val="5"/>
            <w:noWrap w:val="0"/>
            <w:vAlign w:val="center"/>
          </w:tcPr>
          <w:p w14:paraId="6931D9C3">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lang w:eastAsia="zh-CN"/>
              </w:rPr>
              <w:t>本年预算</w:t>
            </w:r>
          </w:p>
        </w:tc>
        <w:tc>
          <w:tcPr>
            <w:tcW w:w="2208" w:type="dxa"/>
            <w:gridSpan w:val="5"/>
            <w:noWrap w:val="0"/>
            <w:vAlign w:val="center"/>
          </w:tcPr>
          <w:p w14:paraId="5658D3DA">
            <w:pPr>
              <w:autoSpaceDN w:val="0"/>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上年结转结余</w:t>
            </w:r>
          </w:p>
        </w:tc>
      </w:tr>
      <w:tr w14:paraId="7AF8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78" w:type="dxa"/>
            <w:vMerge w:val="continue"/>
            <w:noWrap w:val="0"/>
            <w:vAlign w:val="center"/>
          </w:tcPr>
          <w:p w14:paraId="0CB65097">
            <w:pPr>
              <w:autoSpaceDN w:val="0"/>
              <w:jc w:val="center"/>
              <w:textAlignment w:val="center"/>
              <w:rPr>
                <w:rFonts w:hint="default" w:ascii="Times New Roman" w:hAnsi="Times New Roman" w:eastAsia="宋体" w:cs="Times New Roman"/>
                <w:color w:val="000000"/>
                <w:sz w:val="20"/>
                <w:szCs w:val="22"/>
              </w:rPr>
            </w:pPr>
          </w:p>
        </w:tc>
        <w:tc>
          <w:tcPr>
            <w:tcW w:w="850" w:type="dxa"/>
            <w:vMerge w:val="restart"/>
            <w:noWrap w:val="0"/>
            <w:vAlign w:val="center"/>
          </w:tcPr>
          <w:p w14:paraId="54635BCD">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一级</w:t>
            </w:r>
          </w:p>
          <w:p w14:paraId="7825D31D">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项目</w:t>
            </w:r>
          </w:p>
        </w:tc>
        <w:tc>
          <w:tcPr>
            <w:tcW w:w="850" w:type="dxa"/>
            <w:vMerge w:val="restart"/>
            <w:noWrap w:val="0"/>
            <w:vAlign w:val="center"/>
          </w:tcPr>
          <w:p w14:paraId="5B0C25EA">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二级</w:t>
            </w:r>
            <w:r>
              <w:rPr>
                <w:rFonts w:hint="default" w:ascii="Times New Roman" w:hAnsi="Times New Roman" w:eastAsia="宋体" w:cs="Times New Roman"/>
                <w:color w:val="000000"/>
                <w:sz w:val="20"/>
                <w:szCs w:val="22"/>
                <w:lang w:val="en-US" w:eastAsia="zh-CN"/>
              </w:rPr>
              <w:t xml:space="preserve">  </w:t>
            </w:r>
            <w:r>
              <w:rPr>
                <w:rFonts w:hint="default" w:ascii="Times New Roman" w:hAnsi="Times New Roman" w:eastAsia="宋体" w:cs="Times New Roman"/>
                <w:color w:val="000000"/>
                <w:sz w:val="20"/>
                <w:szCs w:val="22"/>
              </w:rPr>
              <w:t>项目</w:t>
            </w:r>
          </w:p>
        </w:tc>
        <w:tc>
          <w:tcPr>
            <w:tcW w:w="850" w:type="dxa"/>
            <w:vMerge w:val="continue"/>
            <w:noWrap w:val="0"/>
            <w:textDirection w:val="tbLrV"/>
            <w:vAlign w:val="center"/>
          </w:tcPr>
          <w:p w14:paraId="71C4AD1D">
            <w:pPr>
              <w:autoSpaceDN w:val="0"/>
              <w:ind w:left="113" w:right="113"/>
              <w:jc w:val="center"/>
              <w:textAlignment w:val="center"/>
              <w:rPr>
                <w:rFonts w:hint="default" w:ascii="Times New Roman" w:hAnsi="Times New Roman" w:eastAsia="宋体" w:cs="Times New Roman"/>
                <w:color w:val="000000"/>
                <w:sz w:val="20"/>
                <w:szCs w:val="22"/>
                <w:lang w:eastAsia="zh-CN"/>
              </w:rPr>
            </w:pPr>
          </w:p>
        </w:tc>
        <w:tc>
          <w:tcPr>
            <w:tcW w:w="730" w:type="dxa"/>
            <w:vMerge w:val="continue"/>
            <w:noWrap w:val="0"/>
            <w:vAlign w:val="center"/>
          </w:tcPr>
          <w:p w14:paraId="1C1FBD59">
            <w:pPr>
              <w:autoSpaceDN w:val="0"/>
              <w:jc w:val="center"/>
              <w:textAlignment w:val="center"/>
              <w:rPr>
                <w:rFonts w:hint="default" w:ascii="Times New Roman" w:hAnsi="Times New Roman" w:eastAsia="宋体" w:cs="Times New Roman"/>
                <w:color w:val="000000"/>
                <w:sz w:val="20"/>
                <w:szCs w:val="22"/>
              </w:rPr>
            </w:pPr>
          </w:p>
        </w:tc>
        <w:tc>
          <w:tcPr>
            <w:tcW w:w="1572" w:type="dxa"/>
            <w:gridSpan w:val="3"/>
            <w:noWrap w:val="0"/>
            <w:vAlign w:val="center"/>
          </w:tcPr>
          <w:p w14:paraId="271BB3B7">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财政拨款</w:t>
            </w:r>
          </w:p>
        </w:tc>
        <w:tc>
          <w:tcPr>
            <w:tcW w:w="410" w:type="dxa"/>
            <w:vMerge w:val="restart"/>
            <w:noWrap w:val="0"/>
            <w:vAlign w:val="center"/>
          </w:tcPr>
          <w:p w14:paraId="00D560A7">
            <w:pPr>
              <w:autoSpaceDN w:val="0"/>
              <w:spacing w:line="240" w:lineRule="auto"/>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财政专户管理资金</w:t>
            </w:r>
          </w:p>
        </w:tc>
        <w:tc>
          <w:tcPr>
            <w:tcW w:w="650" w:type="dxa"/>
            <w:vMerge w:val="restart"/>
            <w:noWrap w:val="0"/>
            <w:vAlign w:val="center"/>
          </w:tcPr>
          <w:p w14:paraId="3D6526C8">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lang w:eastAsia="zh-CN"/>
              </w:rPr>
              <w:t>单位资金</w:t>
            </w:r>
          </w:p>
        </w:tc>
        <w:tc>
          <w:tcPr>
            <w:tcW w:w="1165" w:type="dxa"/>
            <w:gridSpan w:val="3"/>
            <w:noWrap w:val="0"/>
            <w:vAlign w:val="center"/>
          </w:tcPr>
          <w:p w14:paraId="5BE6B63A">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财政拨款结转</w:t>
            </w:r>
          </w:p>
        </w:tc>
        <w:tc>
          <w:tcPr>
            <w:tcW w:w="1043" w:type="dxa"/>
            <w:gridSpan w:val="2"/>
            <w:noWrap w:val="0"/>
            <w:vAlign w:val="center"/>
          </w:tcPr>
          <w:p w14:paraId="4BDD64F5">
            <w:pPr>
              <w:tabs>
                <w:tab w:val="left" w:pos="492"/>
              </w:tabs>
              <w:autoSpaceDN w:val="0"/>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非财政拨款结转结余</w:t>
            </w:r>
          </w:p>
        </w:tc>
      </w:tr>
      <w:tr w14:paraId="1E72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678" w:type="dxa"/>
            <w:vMerge w:val="continue"/>
            <w:noWrap w:val="0"/>
            <w:vAlign w:val="center"/>
          </w:tcPr>
          <w:p w14:paraId="5649A1DA">
            <w:pPr>
              <w:autoSpaceDN w:val="0"/>
              <w:jc w:val="center"/>
              <w:textAlignment w:val="center"/>
              <w:rPr>
                <w:rFonts w:hint="default" w:ascii="Times New Roman" w:hAnsi="Times New Roman" w:eastAsia="宋体" w:cs="Times New Roman"/>
                <w:color w:val="000000"/>
                <w:sz w:val="20"/>
                <w:szCs w:val="22"/>
              </w:rPr>
            </w:pPr>
          </w:p>
        </w:tc>
        <w:tc>
          <w:tcPr>
            <w:tcW w:w="850" w:type="dxa"/>
            <w:vMerge w:val="continue"/>
            <w:noWrap w:val="0"/>
            <w:vAlign w:val="center"/>
          </w:tcPr>
          <w:p w14:paraId="21B822E7">
            <w:pPr>
              <w:autoSpaceDN w:val="0"/>
              <w:jc w:val="center"/>
              <w:textAlignment w:val="center"/>
              <w:rPr>
                <w:rFonts w:hint="default" w:ascii="Times New Roman" w:hAnsi="Times New Roman" w:eastAsia="宋体" w:cs="Times New Roman"/>
                <w:color w:val="000000"/>
                <w:sz w:val="20"/>
                <w:szCs w:val="22"/>
              </w:rPr>
            </w:pPr>
          </w:p>
        </w:tc>
        <w:tc>
          <w:tcPr>
            <w:tcW w:w="850" w:type="dxa"/>
            <w:vMerge w:val="continue"/>
            <w:noWrap w:val="0"/>
            <w:vAlign w:val="center"/>
          </w:tcPr>
          <w:p w14:paraId="32AB9902">
            <w:pPr>
              <w:autoSpaceDN w:val="0"/>
              <w:jc w:val="center"/>
              <w:textAlignment w:val="center"/>
              <w:rPr>
                <w:rFonts w:hint="default" w:ascii="Times New Roman" w:hAnsi="Times New Roman" w:eastAsia="宋体" w:cs="Times New Roman"/>
                <w:color w:val="000000"/>
                <w:sz w:val="20"/>
                <w:szCs w:val="22"/>
              </w:rPr>
            </w:pPr>
          </w:p>
        </w:tc>
        <w:tc>
          <w:tcPr>
            <w:tcW w:w="850" w:type="dxa"/>
            <w:vMerge w:val="continue"/>
            <w:noWrap w:val="0"/>
            <w:vAlign w:val="center"/>
          </w:tcPr>
          <w:p w14:paraId="232626B4">
            <w:pPr>
              <w:autoSpaceDN w:val="0"/>
              <w:jc w:val="center"/>
              <w:textAlignment w:val="center"/>
              <w:rPr>
                <w:rFonts w:hint="default" w:ascii="Times New Roman" w:hAnsi="Times New Roman" w:eastAsia="宋体" w:cs="Times New Roman"/>
                <w:color w:val="000000"/>
                <w:sz w:val="20"/>
                <w:szCs w:val="22"/>
              </w:rPr>
            </w:pPr>
          </w:p>
        </w:tc>
        <w:tc>
          <w:tcPr>
            <w:tcW w:w="730" w:type="dxa"/>
            <w:vMerge w:val="continue"/>
            <w:noWrap w:val="0"/>
            <w:vAlign w:val="center"/>
          </w:tcPr>
          <w:p w14:paraId="5BB418ED">
            <w:pPr>
              <w:autoSpaceDN w:val="0"/>
              <w:jc w:val="center"/>
              <w:textAlignment w:val="center"/>
              <w:rPr>
                <w:rFonts w:hint="default" w:ascii="Times New Roman" w:hAnsi="Times New Roman" w:eastAsia="宋体" w:cs="Times New Roman"/>
                <w:color w:val="000000"/>
                <w:sz w:val="20"/>
                <w:szCs w:val="22"/>
              </w:rPr>
            </w:pPr>
          </w:p>
        </w:tc>
        <w:tc>
          <w:tcPr>
            <w:tcW w:w="700" w:type="dxa"/>
            <w:noWrap w:val="0"/>
            <w:vAlign w:val="center"/>
          </w:tcPr>
          <w:p w14:paraId="61FE5736">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一般公共预算</w:t>
            </w:r>
          </w:p>
        </w:tc>
        <w:tc>
          <w:tcPr>
            <w:tcW w:w="459" w:type="dxa"/>
            <w:noWrap w:val="0"/>
            <w:vAlign w:val="center"/>
          </w:tcPr>
          <w:p w14:paraId="6BF2611C">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政府性</w:t>
            </w:r>
          </w:p>
          <w:p w14:paraId="368E03ED">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基金</w:t>
            </w:r>
          </w:p>
          <w:p w14:paraId="4F98DEB2">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预算</w:t>
            </w:r>
          </w:p>
        </w:tc>
        <w:tc>
          <w:tcPr>
            <w:tcW w:w="413" w:type="dxa"/>
            <w:noWrap w:val="0"/>
            <w:vAlign w:val="center"/>
          </w:tcPr>
          <w:p w14:paraId="4A8AEDEC">
            <w:pPr>
              <w:autoSpaceDN w:val="0"/>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国有资本经营预算</w:t>
            </w:r>
          </w:p>
        </w:tc>
        <w:tc>
          <w:tcPr>
            <w:tcW w:w="410" w:type="dxa"/>
            <w:vMerge w:val="continue"/>
            <w:noWrap w:val="0"/>
            <w:textDirection w:val="tbLrV"/>
            <w:vAlign w:val="center"/>
          </w:tcPr>
          <w:p w14:paraId="0397C2B0">
            <w:pPr>
              <w:autoSpaceDN w:val="0"/>
              <w:ind w:left="113" w:right="113"/>
              <w:jc w:val="center"/>
              <w:textAlignment w:val="center"/>
              <w:rPr>
                <w:rFonts w:hint="default" w:ascii="Times New Roman" w:hAnsi="Times New Roman" w:eastAsia="宋体" w:cs="Times New Roman"/>
                <w:color w:val="000000"/>
                <w:sz w:val="20"/>
                <w:szCs w:val="22"/>
                <w:lang w:eastAsia="zh-CN"/>
              </w:rPr>
            </w:pPr>
          </w:p>
        </w:tc>
        <w:tc>
          <w:tcPr>
            <w:tcW w:w="650" w:type="dxa"/>
            <w:vMerge w:val="continue"/>
            <w:noWrap w:val="0"/>
            <w:textDirection w:val="tbLrV"/>
            <w:vAlign w:val="center"/>
          </w:tcPr>
          <w:p w14:paraId="741A9B9B">
            <w:pPr>
              <w:autoSpaceDN w:val="0"/>
              <w:ind w:left="113" w:right="113"/>
              <w:jc w:val="center"/>
              <w:textAlignment w:val="center"/>
              <w:rPr>
                <w:rFonts w:hint="default" w:ascii="Times New Roman" w:hAnsi="Times New Roman" w:eastAsia="宋体" w:cs="Times New Roman"/>
                <w:color w:val="000000"/>
                <w:sz w:val="20"/>
                <w:szCs w:val="22"/>
              </w:rPr>
            </w:pPr>
          </w:p>
        </w:tc>
        <w:tc>
          <w:tcPr>
            <w:tcW w:w="341" w:type="dxa"/>
            <w:noWrap w:val="0"/>
            <w:vAlign w:val="center"/>
          </w:tcPr>
          <w:p w14:paraId="74FADA70">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一般</w:t>
            </w:r>
            <w:r>
              <w:rPr>
                <w:rFonts w:hint="default" w:ascii="Times New Roman" w:hAnsi="Times New Roman" w:eastAsia="宋体" w:cs="Times New Roman"/>
                <w:color w:val="000000"/>
                <w:sz w:val="20"/>
                <w:szCs w:val="22"/>
              </w:rPr>
              <w:br w:type="textWrapping"/>
            </w:r>
            <w:r>
              <w:rPr>
                <w:rFonts w:hint="default" w:ascii="Times New Roman" w:hAnsi="Times New Roman" w:eastAsia="宋体" w:cs="Times New Roman"/>
                <w:color w:val="000000"/>
                <w:sz w:val="20"/>
                <w:szCs w:val="22"/>
              </w:rPr>
              <w:t>公共</w:t>
            </w:r>
            <w:r>
              <w:rPr>
                <w:rFonts w:hint="default" w:ascii="Times New Roman" w:hAnsi="Times New Roman" w:eastAsia="宋体" w:cs="Times New Roman"/>
                <w:color w:val="000000"/>
                <w:sz w:val="20"/>
                <w:szCs w:val="22"/>
              </w:rPr>
              <w:br w:type="textWrapping"/>
            </w:r>
            <w:r>
              <w:rPr>
                <w:rFonts w:hint="default" w:ascii="Times New Roman" w:hAnsi="Times New Roman" w:eastAsia="宋体" w:cs="Times New Roman"/>
                <w:color w:val="000000"/>
                <w:sz w:val="20"/>
                <w:szCs w:val="22"/>
              </w:rPr>
              <w:t>预算</w:t>
            </w:r>
          </w:p>
        </w:tc>
        <w:tc>
          <w:tcPr>
            <w:tcW w:w="410" w:type="dxa"/>
            <w:noWrap w:val="0"/>
            <w:vAlign w:val="center"/>
          </w:tcPr>
          <w:p w14:paraId="7085120E">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政府性</w:t>
            </w:r>
            <w:r>
              <w:rPr>
                <w:rFonts w:hint="default" w:ascii="Times New Roman" w:hAnsi="Times New Roman" w:eastAsia="宋体" w:cs="Times New Roman"/>
                <w:color w:val="000000"/>
                <w:sz w:val="20"/>
                <w:szCs w:val="22"/>
              </w:rPr>
              <w:br w:type="textWrapping"/>
            </w:r>
            <w:r>
              <w:rPr>
                <w:rFonts w:hint="default" w:ascii="Times New Roman" w:hAnsi="Times New Roman" w:eastAsia="宋体" w:cs="Times New Roman"/>
                <w:color w:val="000000"/>
                <w:sz w:val="20"/>
                <w:szCs w:val="22"/>
              </w:rPr>
              <w:t>基金</w:t>
            </w:r>
            <w:r>
              <w:rPr>
                <w:rFonts w:hint="default" w:ascii="Times New Roman" w:hAnsi="Times New Roman" w:eastAsia="宋体" w:cs="Times New Roman"/>
                <w:color w:val="000000"/>
                <w:sz w:val="20"/>
                <w:szCs w:val="22"/>
              </w:rPr>
              <w:br w:type="textWrapping"/>
            </w:r>
            <w:r>
              <w:rPr>
                <w:rFonts w:hint="default" w:ascii="Times New Roman" w:hAnsi="Times New Roman" w:eastAsia="宋体" w:cs="Times New Roman"/>
                <w:color w:val="000000"/>
                <w:sz w:val="20"/>
                <w:szCs w:val="22"/>
              </w:rPr>
              <w:t>预算</w:t>
            </w:r>
          </w:p>
        </w:tc>
        <w:tc>
          <w:tcPr>
            <w:tcW w:w="414" w:type="dxa"/>
            <w:noWrap w:val="0"/>
            <w:vAlign w:val="center"/>
          </w:tcPr>
          <w:p w14:paraId="31016F7F">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国有资本经营</w:t>
            </w:r>
            <w:r>
              <w:rPr>
                <w:rFonts w:hint="default" w:ascii="Times New Roman" w:hAnsi="Times New Roman" w:eastAsia="宋体" w:cs="Times New Roman"/>
                <w:color w:val="000000"/>
                <w:sz w:val="20"/>
                <w:szCs w:val="22"/>
              </w:rPr>
              <w:br w:type="textWrapping"/>
            </w:r>
            <w:r>
              <w:rPr>
                <w:rFonts w:hint="default" w:ascii="Times New Roman" w:hAnsi="Times New Roman" w:eastAsia="宋体" w:cs="Times New Roman"/>
                <w:color w:val="000000"/>
                <w:sz w:val="20"/>
                <w:szCs w:val="22"/>
              </w:rPr>
              <w:t>预算</w:t>
            </w:r>
          </w:p>
        </w:tc>
        <w:tc>
          <w:tcPr>
            <w:tcW w:w="410" w:type="dxa"/>
            <w:noWrap w:val="0"/>
            <w:vAlign w:val="center"/>
          </w:tcPr>
          <w:p w14:paraId="0D7DF9DF">
            <w:pPr>
              <w:autoSpaceDN w:val="0"/>
              <w:jc w:val="center"/>
              <w:textAlignment w:val="center"/>
              <w:rPr>
                <w:rFonts w:hint="default" w:ascii="Times New Roman" w:hAnsi="Times New Roman" w:eastAsia="宋体" w:cs="Times New Roman"/>
                <w:color w:val="000000"/>
                <w:sz w:val="20"/>
                <w:szCs w:val="22"/>
                <w:lang w:eastAsia="zh-CN"/>
              </w:rPr>
            </w:pPr>
            <w:r>
              <w:rPr>
                <w:rFonts w:hint="default" w:ascii="Times New Roman" w:hAnsi="Times New Roman" w:eastAsia="宋体" w:cs="Times New Roman"/>
                <w:color w:val="000000"/>
                <w:sz w:val="20"/>
                <w:szCs w:val="22"/>
                <w:lang w:eastAsia="zh-CN"/>
              </w:rPr>
              <w:t>财政专户管理资金</w:t>
            </w:r>
          </w:p>
        </w:tc>
        <w:tc>
          <w:tcPr>
            <w:tcW w:w="633" w:type="dxa"/>
            <w:noWrap w:val="0"/>
            <w:vAlign w:val="center"/>
          </w:tcPr>
          <w:p w14:paraId="487A2B83">
            <w:pPr>
              <w:autoSpaceDN w:val="0"/>
              <w:jc w:val="center"/>
              <w:textAlignment w:val="center"/>
              <w:rPr>
                <w:rFonts w:hint="default" w:ascii="Times New Roman" w:hAnsi="Times New Roman" w:eastAsia="宋体" w:cs="Times New Roman"/>
                <w:color w:val="000000"/>
                <w:sz w:val="20"/>
                <w:szCs w:val="22"/>
              </w:rPr>
            </w:pPr>
            <w:r>
              <w:rPr>
                <w:rFonts w:hint="default" w:ascii="Times New Roman" w:hAnsi="Times New Roman" w:eastAsia="宋体" w:cs="Times New Roman"/>
                <w:color w:val="000000"/>
                <w:sz w:val="20"/>
                <w:szCs w:val="22"/>
              </w:rPr>
              <w:t>单位资金</w:t>
            </w:r>
          </w:p>
        </w:tc>
      </w:tr>
      <w:tr w14:paraId="70D1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678" w:type="dxa"/>
            <w:noWrap w:val="0"/>
            <w:vAlign w:val="top"/>
          </w:tcPr>
          <w:p w14:paraId="672012FF">
            <w:pPr>
              <w:spacing w:line="240" w:lineRule="auto"/>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sz w:val="20"/>
                <w:szCs w:val="22"/>
                <w:lang w:val="en-US" w:eastAsia="zh-CN"/>
              </w:rPr>
              <w:t>31部门特定目标类项目</w:t>
            </w:r>
          </w:p>
        </w:tc>
        <w:tc>
          <w:tcPr>
            <w:tcW w:w="850" w:type="dxa"/>
            <w:noWrap w:val="0"/>
            <w:vAlign w:val="center"/>
          </w:tcPr>
          <w:p w14:paraId="5948D9E2">
            <w:pPr>
              <w:spacing w:line="240" w:lineRule="auto"/>
              <w:jc w:val="center"/>
              <w:rPr>
                <w:rFonts w:hint="default" w:ascii="Times New Roman" w:hAnsi="Times New Roman" w:eastAsia="楷体" w:cs="Times New Roman"/>
                <w:kern w:val="0"/>
                <w:szCs w:val="32"/>
              </w:rPr>
            </w:pPr>
          </w:p>
        </w:tc>
        <w:tc>
          <w:tcPr>
            <w:tcW w:w="850" w:type="dxa"/>
            <w:noWrap w:val="0"/>
            <w:vAlign w:val="center"/>
          </w:tcPr>
          <w:p w14:paraId="2F77EEF9">
            <w:pPr>
              <w:spacing w:line="240" w:lineRule="auto"/>
              <w:jc w:val="center"/>
              <w:rPr>
                <w:rFonts w:hint="default" w:ascii="Times New Roman" w:hAnsi="Times New Roman" w:eastAsia="楷体" w:cs="Times New Roman"/>
                <w:kern w:val="0"/>
                <w:szCs w:val="32"/>
              </w:rPr>
            </w:pPr>
          </w:p>
        </w:tc>
        <w:tc>
          <w:tcPr>
            <w:tcW w:w="850" w:type="dxa"/>
            <w:noWrap w:val="0"/>
            <w:vAlign w:val="center"/>
          </w:tcPr>
          <w:p w14:paraId="5E0916DD">
            <w:pPr>
              <w:spacing w:line="240" w:lineRule="auto"/>
              <w:jc w:val="center"/>
              <w:rPr>
                <w:rFonts w:hint="default" w:ascii="Times New Roman" w:hAnsi="Times New Roman" w:eastAsia="楷体" w:cs="Times New Roman"/>
                <w:kern w:val="0"/>
                <w:szCs w:val="32"/>
              </w:rPr>
            </w:pPr>
          </w:p>
        </w:tc>
        <w:tc>
          <w:tcPr>
            <w:tcW w:w="730" w:type="dxa"/>
            <w:noWrap w:val="0"/>
            <w:vAlign w:val="center"/>
          </w:tcPr>
          <w:p w14:paraId="4B22A6BB">
            <w:pPr>
              <w:spacing w:line="240" w:lineRule="auto"/>
              <w:jc w:val="center"/>
              <w:rPr>
                <w:rFonts w:hint="default" w:ascii="Times New Roman" w:hAnsi="Times New Roman" w:eastAsia="楷体" w:cs="Times New Roman"/>
                <w:kern w:val="0"/>
                <w:sz w:val="16"/>
                <w:szCs w:val="16"/>
              </w:rPr>
            </w:pPr>
            <w:r>
              <w:rPr>
                <w:rFonts w:hint="default" w:ascii="Times New Roman" w:hAnsi="Times New Roman" w:eastAsia="楷体" w:cs="Times New Roman"/>
                <w:kern w:val="0"/>
                <w:sz w:val="16"/>
                <w:szCs w:val="16"/>
              </w:rPr>
              <w:t>139.23</w:t>
            </w:r>
          </w:p>
        </w:tc>
        <w:tc>
          <w:tcPr>
            <w:tcW w:w="700" w:type="dxa"/>
            <w:noWrap w:val="0"/>
            <w:vAlign w:val="center"/>
          </w:tcPr>
          <w:p w14:paraId="56326BE9">
            <w:pPr>
              <w:spacing w:line="240" w:lineRule="auto"/>
              <w:jc w:val="center"/>
              <w:rPr>
                <w:rFonts w:hint="default" w:ascii="Times New Roman" w:hAnsi="Times New Roman" w:eastAsia="楷体" w:cs="Times New Roman"/>
                <w:kern w:val="0"/>
                <w:sz w:val="16"/>
                <w:szCs w:val="16"/>
              </w:rPr>
            </w:pPr>
            <w:r>
              <w:rPr>
                <w:rFonts w:hint="default" w:ascii="Times New Roman" w:hAnsi="Times New Roman" w:eastAsia="楷体" w:cs="Times New Roman"/>
                <w:kern w:val="0"/>
                <w:sz w:val="16"/>
                <w:szCs w:val="16"/>
              </w:rPr>
              <w:t>61.92</w:t>
            </w:r>
          </w:p>
        </w:tc>
        <w:tc>
          <w:tcPr>
            <w:tcW w:w="459" w:type="dxa"/>
            <w:noWrap w:val="0"/>
            <w:vAlign w:val="center"/>
          </w:tcPr>
          <w:p w14:paraId="221F4C0E">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16F14994">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30FBAF5F">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35D6EE63">
            <w:pPr>
              <w:spacing w:line="240" w:lineRule="auto"/>
              <w:jc w:val="center"/>
              <w:rPr>
                <w:rFonts w:hint="default" w:ascii="Times New Roman" w:hAnsi="Times New Roman" w:eastAsia="楷体" w:cs="Times New Roman"/>
                <w:kern w:val="0"/>
                <w:sz w:val="16"/>
                <w:szCs w:val="16"/>
              </w:rPr>
            </w:pPr>
            <w:r>
              <w:rPr>
                <w:rFonts w:hint="default" w:ascii="Times New Roman" w:hAnsi="Times New Roman" w:eastAsia="楷体" w:cs="Times New Roman"/>
                <w:kern w:val="0"/>
                <w:sz w:val="16"/>
                <w:szCs w:val="16"/>
              </w:rPr>
              <w:t>69.08</w:t>
            </w:r>
          </w:p>
        </w:tc>
        <w:tc>
          <w:tcPr>
            <w:tcW w:w="341" w:type="dxa"/>
            <w:noWrap w:val="0"/>
            <w:vAlign w:val="center"/>
          </w:tcPr>
          <w:p w14:paraId="5E144C79">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67A5C945">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71AF4700">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4346100B">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11EE0218">
            <w:pPr>
              <w:spacing w:line="240" w:lineRule="auto"/>
              <w:jc w:val="center"/>
              <w:rPr>
                <w:rFonts w:hint="default" w:ascii="Times New Roman" w:hAnsi="Times New Roman" w:eastAsia="楷体" w:cs="Times New Roman"/>
                <w:kern w:val="0"/>
                <w:sz w:val="16"/>
                <w:szCs w:val="16"/>
              </w:rPr>
            </w:pPr>
            <w:r>
              <w:rPr>
                <w:rFonts w:hint="default" w:ascii="Times New Roman" w:hAnsi="Times New Roman" w:eastAsia="楷体" w:cs="Times New Roman"/>
                <w:kern w:val="0"/>
                <w:sz w:val="16"/>
                <w:szCs w:val="16"/>
              </w:rPr>
              <w:t>8.23</w:t>
            </w:r>
          </w:p>
        </w:tc>
      </w:tr>
      <w:tr w14:paraId="2F22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5C528EA3">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426AB1D7">
            <w:pPr>
              <w:spacing w:line="240" w:lineRule="auto"/>
              <w:jc w:val="center"/>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专项统计业务</w:t>
            </w:r>
          </w:p>
        </w:tc>
        <w:tc>
          <w:tcPr>
            <w:tcW w:w="850" w:type="dxa"/>
            <w:noWrap w:val="0"/>
            <w:vAlign w:val="center"/>
          </w:tcPr>
          <w:p w14:paraId="117CF762">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3422838D">
            <w:pPr>
              <w:spacing w:line="240" w:lineRule="auto"/>
              <w:jc w:val="center"/>
              <w:rPr>
                <w:rFonts w:hint="default" w:ascii="Times New Roman" w:hAnsi="Times New Roman" w:eastAsia="宋体" w:cs="Times New Roman"/>
                <w:kern w:val="0"/>
                <w:sz w:val="20"/>
                <w:szCs w:val="20"/>
              </w:rPr>
            </w:pPr>
          </w:p>
        </w:tc>
        <w:tc>
          <w:tcPr>
            <w:tcW w:w="730" w:type="dxa"/>
            <w:noWrap w:val="0"/>
            <w:vAlign w:val="center"/>
          </w:tcPr>
          <w:p w14:paraId="7A09F18E">
            <w:pPr>
              <w:spacing w:line="240" w:lineRule="auto"/>
              <w:jc w:val="center"/>
              <w:rPr>
                <w:rFonts w:hint="default" w:ascii="Times New Roman" w:hAnsi="Times New Roman" w:eastAsia="楷体" w:cs="Times New Roman"/>
                <w:kern w:val="0"/>
                <w:sz w:val="16"/>
                <w:szCs w:val="16"/>
                <w:lang w:val="en-US" w:eastAsia="zh-CN"/>
              </w:rPr>
            </w:pPr>
            <w:r>
              <w:rPr>
                <w:rFonts w:hint="default" w:ascii="Times New Roman" w:hAnsi="Times New Roman" w:eastAsia="楷体" w:cs="Times New Roman"/>
                <w:kern w:val="0"/>
                <w:sz w:val="16"/>
                <w:szCs w:val="16"/>
                <w:lang w:val="en-US" w:eastAsia="zh-CN"/>
              </w:rPr>
              <w:t>48.53</w:t>
            </w:r>
          </w:p>
        </w:tc>
        <w:tc>
          <w:tcPr>
            <w:tcW w:w="700" w:type="dxa"/>
            <w:shd w:val="clear" w:color="auto" w:fill="FFFFFF"/>
            <w:noWrap w:val="0"/>
            <w:vAlign w:val="center"/>
          </w:tcPr>
          <w:p w14:paraId="39B1B0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22.18</w:t>
            </w:r>
          </w:p>
        </w:tc>
        <w:tc>
          <w:tcPr>
            <w:tcW w:w="459" w:type="dxa"/>
            <w:noWrap w:val="0"/>
            <w:vAlign w:val="center"/>
          </w:tcPr>
          <w:p w14:paraId="1BBFFBB3">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4B28E232">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2ED2C9A0">
            <w:pPr>
              <w:spacing w:line="240" w:lineRule="auto"/>
              <w:jc w:val="center"/>
              <w:rPr>
                <w:rFonts w:hint="default" w:ascii="Times New Roman" w:hAnsi="Times New Roman" w:eastAsia="楷体" w:cs="Times New Roman"/>
                <w:kern w:val="0"/>
                <w:sz w:val="16"/>
                <w:szCs w:val="16"/>
              </w:rPr>
            </w:pPr>
          </w:p>
        </w:tc>
        <w:tc>
          <w:tcPr>
            <w:tcW w:w="650" w:type="dxa"/>
            <w:shd w:val="clear" w:color="auto" w:fill="FFFFFF"/>
            <w:noWrap w:val="0"/>
            <w:vAlign w:val="center"/>
          </w:tcPr>
          <w:p w14:paraId="71357D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19.03</w:t>
            </w:r>
          </w:p>
        </w:tc>
        <w:tc>
          <w:tcPr>
            <w:tcW w:w="341" w:type="dxa"/>
            <w:noWrap w:val="0"/>
            <w:vAlign w:val="center"/>
          </w:tcPr>
          <w:p w14:paraId="185E92C9">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079E90DF">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509380B4">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6C9A0F42">
            <w:pPr>
              <w:spacing w:line="240" w:lineRule="auto"/>
              <w:jc w:val="center"/>
              <w:rPr>
                <w:rFonts w:hint="default" w:ascii="Times New Roman" w:hAnsi="Times New Roman" w:eastAsia="楷体" w:cs="Times New Roman"/>
                <w:kern w:val="0"/>
                <w:sz w:val="16"/>
                <w:szCs w:val="16"/>
              </w:rPr>
            </w:pPr>
          </w:p>
        </w:tc>
        <w:tc>
          <w:tcPr>
            <w:tcW w:w="633" w:type="dxa"/>
            <w:shd w:val="clear" w:color="auto" w:fill="FFFFFF"/>
            <w:noWrap w:val="0"/>
            <w:vAlign w:val="center"/>
          </w:tcPr>
          <w:p w14:paraId="59FE5DE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7.32</w:t>
            </w:r>
          </w:p>
        </w:tc>
      </w:tr>
      <w:tr w14:paraId="4760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784344DB">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5B8DEEFD">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32B1B792">
            <w:pPr>
              <w:keepNext w:val="0"/>
              <w:keepLines w:val="0"/>
              <w:widowControl/>
              <w:suppressLineNumbers w:val="0"/>
              <w:spacing w:line="240" w:lineRule="auto"/>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综合统计业务费</w:t>
            </w:r>
          </w:p>
        </w:tc>
        <w:tc>
          <w:tcPr>
            <w:tcW w:w="850" w:type="dxa"/>
            <w:noWrap w:val="0"/>
            <w:vAlign w:val="center"/>
          </w:tcPr>
          <w:p w14:paraId="7EE2D5FB">
            <w:pPr>
              <w:spacing w:line="240" w:lineRule="auto"/>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汪清县统计局</w:t>
            </w:r>
          </w:p>
        </w:tc>
        <w:tc>
          <w:tcPr>
            <w:tcW w:w="730" w:type="dxa"/>
            <w:noWrap w:val="0"/>
            <w:vAlign w:val="center"/>
          </w:tcPr>
          <w:p w14:paraId="08E04527">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48.53</w:t>
            </w:r>
          </w:p>
        </w:tc>
        <w:tc>
          <w:tcPr>
            <w:tcW w:w="700" w:type="dxa"/>
            <w:noWrap w:val="0"/>
            <w:vAlign w:val="center"/>
          </w:tcPr>
          <w:p w14:paraId="4A0420F5">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22.18</w:t>
            </w:r>
          </w:p>
        </w:tc>
        <w:tc>
          <w:tcPr>
            <w:tcW w:w="459" w:type="dxa"/>
            <w:noWrap w:val="0"/>
            <w:vAlign w:val="center"/>
          </w:tcPr>
          <w:p w14:paraId="40FAD8F2">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0EC8EC6E">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5F260A5C">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0FFFA5CC">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19.03</w:t>
            </w:r>
          </w:p>
        </w:tc>
        <w:tc>
          <w:tcPr>
            <w:tcW w:w="341" w:type="dxa"/>
            <w:noWrap w:val="0"/>
            <w:vAlign w:val="center"/>
          </w:tcPr>
          <w:p w14:paraId="447777F3">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025D2773">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3178AD28">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3BA258A6">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323D748F">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7.32</w:t>
            </w:r>
          </w:p>
        </w:tc>
      </w:tr>
      <w:tr w14:paraId="42B6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766AF293">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384AED71">
            <w:pPr>
              <w:keepNext w:val="0"/>
              <w:keepLines w:val="0"/>
              <w:widowControl/>
              <w:suppressLineNumbers w:val="0"/>
              <w:spacing w:line="240" w:lineRule="auto"/>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统计抽样调查</w:t>
            </w:r>
          </w:p>
        </w:tc>
        <w:tc>
          <w:tcPr>
            <w:tcW w:w="850" w:type="dxa"/>
            <w:noWrap w:val="0"/>
            <w:vAlign w:val="center"/>
          </w:tcPr>
          <w:p w14:paraId="3DAD1510">
            <w:pPr>
              <w:spacing w:line="240" w:lineRule="auto"/>
              <w:jc w:val="left"/>
              <w:rPr>
                <w:rFonts w:hint="default" w:ascii="Times New Roman" w:hAnsi="Times New Roman" w:eastAsia="宋体" w:cs="Times New Roman"/>
                <w:kern w:val="0"/>
                <w:sz w:val="20"/>
                <w:szCs w:val="20"/>
              </w:rPr>
            </w:pPr>
          </w:p>
        </w:tc>
        <w:tc>
          <w:tcPr>
            <w:tcW w:w="850" w:type="dxa"/>
            <w:noWrap w:val="0"/>
            <w:vAlign w:val="center"/>
          </w:tcPr>
          <w:p w14:paraId="757448F3">
            <w:pPr>
              <w:spacing w:line="240" w:lineRule="auto"/>
              <w:jc w:val="left"/>
              <w:rPr>
                <w:rFonts w:hint="default" w:ascii="Times New Roman" w:hAnsi="Times New Roman" w:eastAsia="宋体" w:cs="Times New Roman"/>
                <w:kern w:val="0"/>
                <w:sz w:val="20"/>
                <w:szCs w:val="20"/>
              </w:rPr>
            </w:pPr>
          </w:p>
        </w:tc>
        <w:tc>
          <w:tcPr>
            <w:tcW w:w="730" w:type="dxa"/>
            <w:noWrap w:val="0"/>
            <w:vAlign w:val="center"/>
          </w:tcPr>
          <w:p w14:paraId="2B560B72">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35.24</w:t>
            </w:r>
          </w:p>
        </w:tc>
        <w:tc>
          <w:tcPr>
            <w:tcW w:w="700" w:type="dxa"/>
            <w:noWrap w:val="0"/>
            <w:vAlign w:val="center"/>
          </w:tcPr>
          <w:p w14:paraId="64447022">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35.24</w:t>
            </w:r>
          </w:p>
        </w:tc>
        <w:tc>
          <w:tcPr>
            <w:tcW w:w="459" w:type="dxa"/>
            <w:noWrap w:val="0"/>
            <w:vAlign w:val="center"/>
          </w:tcPr>
          <w:p w14:paraId="38936CBD">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67E652FA">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1B26AB8F">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5BA8E144">
            <w:pPr>
              <w:jc w:val="center"/>
              <w:rPr>
                <w:rFonts w:hint="default" w:ascii="Times New Roman" w:hAnsi="Times New Roman" w:eastAsia="楷体" w:cs="Times New Roman"/>
                <w:kern w:val="0"/>
                <w:sz w:val="16"/>
                <w:szCs w:val="16"/>
              </w:rPr>
            </w:pPr>
          </w:p>
        </w:tc>
        <w:tc>
          <w:tcPr>
            <w:tcW w:w="341" w:type="dxa"/>
            <w:noWrap w:val="0"/>
            <w:vAlign w:val="center"/>
          </w:tcPr>
          <w:p w14:paraId="33C915E2">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4E29D9BE">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7342CC63">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50B74473">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0CCCCB2B">
            <w:pPr>
              <w:jc w:val="center"/>
              <w:rPr>
                <w:rFonts w:hint="default" w:ascii="Times New Roman" w:hAnsi="Times New Roman" w:eastAsia="楷体" w:cs="Times New Roman"/>
                <w:kern w:val="0"/>
                <w:sz w:val="16"/>
                <w:szCs w:val="16"/>
              </w:rPr>
            </w:pPr>
          </w:p>
        </w:tc>
      </w:tr>
      <w:tr w14:paraId="624AF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30F11DCC">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3FF2E84F">
            <w:pPr>
              <w:autoSpaceDN w:val="0"/>
              <w:spacing w:line="240" w:lineRule="auto"/>
              <w:jc w:val="center"/>
              <w:textAlignment w:val="center"/>
              <w:rPr>
                <w:rFonts w:hint="default" w:ascii="Times New Roman" w:hAnsi="Times New Roman" w:eastAsia="宋体" w:cs="Times New Roman"/>
                <w:kern w:val="0"/>
                <w:sz w:val="20"/>
                <w:szCs w:val="20"/>
              </w:rPr>
            </w:pPr>
          </w:p>
        </w:tc>
        <w:tc>
          <w:tcPr>
            <w:tcW w:w="850" w:type="dxa"/>
            <w:noWrap w:val="0"/>
            <w:vAlign w:val="center"/>
          </w:tcPr>
          <w:p w14:paraId="53E0986C">
            <w:pPr>
              <w:keepNext w:val="0"/>
              <w:keepLines w:val="0"/>
              <w:pageBreakBefore w:val="0"/>
              <w:widowControl w:val="0"/>
              <w:tabs>
                <w:tab w:val="left" w:pos="342"/>
              </w:tabs>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统计调查综合补助</w:t>
            </w:r>
          </w:p>
        </w:tc>
        <w:tc>
          <w:tcPr>
            <w:tcW w:w="850" w:type="dxa"/>
            <w:noWrap w:val="0"/>
            <w:vAlign w:val="center"/>
          </w:tcPr>
          <w:p w14:paraId="158F8B48">
            <w:pPr>
              <w:spacing w:line="240" w:lineRule="auto"/>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汪清县统计局</w:t>
            </w:r>
          </w:p>
        </w:tc>
        <w:tc>
          <w:tcPr>
            <w:tcW w:w="730" w:type="dxa"/>
            <w:noWrap w:val="0"/>
            <w:vAlign w:val="center"/>
          </w:tcPr>
          <w:p w14:paraId="0FB0531D">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35.24</w:t>
            </w:r>
          </w:p>
        </w:tc>
        <w:tc>
          <w:tcPr>
            <w:tcW w:w="700" w:type="dxa"/>
            <w:noWrap w:val="0"/>
            <w:vAlign w:val="center"/>
          </w:tcPr>
          <w:p w14:paraId="7DE0BD1D">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35.24</w:t>
            </w:r>
          </w:p>
        </w:tc>
        <w:tc>
          <w:tcPr>
            <w:tcW w:w="459" w:type="dxa"/>
            <w:noWrap w:val="0"/>
            <w:vAlign w:val="center"/>
          </w:tcPr>
          <w:p w14:paraId="253DFAAE">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4D4A9FAE">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2F5D742E">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4B3DB15A">
            <w:pPr>
              <w:jc w:val="center"/>
              <w:rPr>
                <w:rFonts w:hint="default" w:ascii="Times New Roman" w:hAnsi="Times New Roman" w:eastAsia="楷体" w:cs="Times New Roman"/>
                <w:kern w:val="0"/>
                <w:sz w:val="16"/>
                <w:szCs w:val="16"/>
              </w:rPr>
            </w:pPr>
          </w:p>
        </w:tc>
        <w:tc>
          <w:tcPr>
            <w:tcW w:w="341" w:type="dxa"/>
            <w:noWrap w:val="0"/>
            <w:vAlign w:val="center"/>
          </w:tcPr>
          <w:p w14:paraId="76450231">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6673593E">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306FE2CB">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521FBA48">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266FF4F9">
            <w:pPr>
              <w:jc w:val="center"/>
              <w:rPr>
                <w:rFonts w:hint="default" w:ascii="Times New Roman" w:hAnsi="Times New Roman" w:eastAsia="楷体" w:cs="Times New Roman"/>
                <w:kern w:val="0"/>
                <w:sz w:val="16"/>
                <w:szCs w:val="16"/>
              </w:rPr>
            </w:pPr>
          </w:p>
        </w:tc>
      </w:tr>
      <w:tr w14:paraId="2CF2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39797310">
            <w:pPr>
              <w:autoSpaceDN w:val="0"/>
              <w:spacing w:line="240" w:lineRule="auto"/>
              <w:jc w:val="center"/>
              <w:textAlignment w:val="center"/>
              <w:rPr>
                <w:rFonts w:hint="default" w:ascii="Times New Roman" w:hAnsi="Times New Roman" w:eastAsia="宋体" w:cs="Times New Roman"/>
                <w:color w:val="000000"/>
                <w:sz w:val="20"/>
                <w:szCs w:val="20"/>
              </w:rPr>
            </w:pPr>
          </w:p>
        </w:tc>
        <w:tc>
          <w:tcPr>
            <w:tcW w:w="850" w:type="dxa"/>
            <w:noWrap w:val="0"/>
            <w:vAlign w:val="center"/>
          </w:tcPr>
          <w:p w14:paraId="0BD5E72E">
            <w:pPr>
              <w:keepNext w:val="0"/>
              <w:keepLines w:val="0"/>
              <w:widowControl/>
              <w:suppressLineNumbers w:val="0"/>
              <w:spacing w:line="240" w:lineRule="auto"/>
              <w:jc w:val="lef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i w:val="0"/>
                <w:iCs w:val="0"/>
                <w:color w:val="000000"/>
                <w:kern w:val="0"/>
                <w:sz w:val="20"/>
                <w:szCs w:val="20"/>
                <w:u w:val="none"/>
                <w:lang w:val="en-US" w:eastAsia="zh-CN" w:bidi="ar"/>
              </w:rPr>
              <w:t>专项普查活动</w:t>
            </w:r>
          </w:p>
        </w:tc>
        <w:tc>
          <w:tcPr>
            <w:tcW w:w="850" w:type="dxa"/>
            <w:noWrap w:val="0"/>
            <w:vAlign w:val="center"/>
          </w:tcPr>
          <w:p w14:paraId="14BA73CE">
            <w:pPr>
              <w:spacing w:line="240" w:lineRule="auto"/>
              <w:jc w:val="left"/>
              <w:rPr>
                <w:rFonts w:hint="default" w:ascii="Times New Roman" w:hAnsi="Times New Roman" w:eastAsia="宋体" w:cs="Times New Roman"/>
                <w:kern w:val="0"/>
                <w:sz w:val="20"/>
                <w:szCs w:val="20"/>
              </w:rPr>
            </w:pPr>
          </w:p>
        </w:tc>
        <w:tc>
          <w:tcPr>
            <w:tcW w:w="850" w:type="dxa"/>
            <w:noWrap w:val="0"/>
            <w:vAlign w:val="center"/>
          </w:tcPr>
          <w:p w14:paraId="6721F97F">
            <w:pPr>
              <w:spacing w:line="240" w:lineRule="auto"/>
              <w:jc w:val="center"/>
              <w:rPr>
                <w:rFonts w:hint="default" w:ascii="Times New Roman" w:hAnsi="Times New Roman" w:eastAsia="宋体" w:cs="Times New Roman"/>
                <w:kern w:val="0"/>
                <w:sz w:val="20"/>
                <w:szCs w:val="20"/>
              </w:rPr>
            </w:pPr>
          </w:p>
        </w:tc>
        <w:tc>
          <w:tcPr>
            <w:tcW w:w="730" w:type="dxa"/>
            <w:noWrap w:val="0"/>
            <w:vAlign w:val="center"/>
          </w:tcPr>
          <w:p w14:paraId="68F90485">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55.46</w:t>
            </w:r>
          </w:p>
        </w:tc>
        <w:tc>
          <w:tcPr>
            <w:tcW w:w="700" w:type="dxa"/>
            <w:noWrap w:val="0"/>
            <w:vAlign w:val="center"/>
          </w:tcPr>
          <w:p w14:paraId="4D6EAD46">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4.50</w:t>
            </w:r>
          </w:p>
        </w:tc>
        <w:tc>
          <w:tcPr>
            <w:tcW w:w="459" w:type="dxa"/>
            <w:noWrap w:val="0"/>
            <w:vAlign w:val="center"/>
          </w:tcPr>
          <w:p w14:paraId="0FC57298">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0FE027E3">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09B1D575">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193E9947">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50.05</w:t>
            </w:r>
          </w:p>
        </w:tc>
        <w:tc>
          <w:tcPr>
            <w:tcW w:w="341" w:type="dxa"/>
            <w:noWrap w:val="0"/>
            <w:vAlign w:val="center"/>
          </w:tcPr>
          <w:p w14:paraId="3E779D46">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0D748797">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7B8BD8B2">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124631A8">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399B3DF6">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0.91</w:t>
            </w:r>
          </w:p>
        </w:tc>
      </w:tr>
      <w:tr w14:paraId="3D47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2EE4E6DA">
            <w:pPr>
              <w:autoSpaceDN w:val="0"/>
              <w:spacing w:line="240" w:lineRule="auto"/>
              <w:jc w:val="center"/>
              <w:textAlignment w:val="center"/>
              <w:rPr>
                <w:rFonts w:hint="default" w:ascii="Times New Roman" w:hAnsi="Times New Roman" w:eastAsia="宋体" w:cs="Times New Roman"/>
                <w:color w:val="000000"/>
                <w:sz w:val="20"/>
                <w:szCs w:val="20"/>
              </w:rPr>
            </w:pPr>
          </w:p>
        </w:tc>
        <w:tc>
          <w:tcPr>
            <w:tcW w:w="850" w:type="dxa"/>
            <w:noWrap w:val="0"/>
            <w:vAlign w:val="center"/>
          </w:tcPr>
          <w:p w14:paraId="79445EFE">
            <w:pPr>
              <w:spacing w:line="240" w:lineRule="auto"/>
              <w:jc w:val="left"/>
              <w:rPr>
                <w:rFonts w:hint="default" w:ascii="Times New Roman" w:hAnsi="Times New Roman" w:eastAsia="宋体" w:cs="Times New Roman"/>
                <w:color w:val="000000"/>
                <w:sz w:val="20"/>
                <w:szCs w:val="20"/>
              </w:rPr>
            </w:pPr>
          </w:p>
        </w:tc>
        <w:tc>
          <w:tcPr>
            <w:tcW w:w="850" w:type="dxa"/>
            <w:noWrap w:val="0"/>
            <w:vAlign w:val="center"/>
          </w:tcPr>
          <w:p w14:paraId="57BEC9B1">
            <w:pPr>
              <w:keepNext w:val="0"/>
              <w:keepLines w:val="0"/>
              <w:widowControl/>
              <w:suppressLineNumbers w:val="0"/>
              <w:spacing w:line="240" w:lineRule="auto"/>
              <w:jc w:val="lef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大型普查综合业务费</w:t>
            </w:r>
          </w:p>
        </w:tc>
        <w:tc>
          <w:tcPr>
            <w:tcW w:w="850" w:type="dxa"/>
            <w:noWrap w:val="0"/>
            <w:vAlign w:val="center"/>
          </w:tcPr>
          <w:p w14:paraId="3B5056F5">
            <w:pPr>
              <w:spacing w:line="240" w:lineRule="auto"/>
              <w:jc w:val="left"/>
              <w:rPr>
                <w:rFonts w:hint="default" w:ascii="Times New Roman" w:hAnsi="Times New Roman" w:eastAsia="宋体" w:cs="Times New Roman"/>
                <w:kern w:val="0"/>
                <w:sz w:val="20"/>
                <w:szCs w:val="20"/>
              </w:rPr>
            </w:pPr>
            <w:r>
              <w:rPr>
                <w:rFonts w:hint="default" w:ascii="Times New Roman" w:hAnsi="Times New Roman" w:eastAsia="宋体" w:cs="Times New Roman"/>
                <w:color w:val="000000"/>
                <w:kern w:val="2"/>
                <w:sz w:val="20"/>
                <w:szCs w:val="22"/>
                <w:lang w:val="en-US" w:eastAsia="zh-CN" w:bidi="ar-SA"/>
              </w:rPr>
              <w:t>汪清县统计局</w:t>
            </w:r>
          </w:p>
        </w:tc>
        <w:tc>
          <w:tcPr>
            <w:tcW w:w="730" w:type="dxa"/>
            <w:noWrap w:val="0"/>
            <w:vAlign w:val="center"/>
          </w:tcPr>
          <w:p w14:paraId="597E7721">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55.46</w:t>
            </w:r>
          </w:p>
        </w:tc>
        <w:tc>
          <w:tcPr>
            <w:tcW w:w="700" w:type="dxa"/>
            <w:noWrap w:val="0"/>
            <w:vAlign w:val="center"/>
          </w:tcPr>
          <w:p w14:paraId="767627B9">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4.50</w:t>
            </w:r>
          </w:p>
        </w:tc>
        <w:tc>
          <w:tcPr>
            <w:tcW w:w="459" w:type="dxa"/>
            <w:noWrap w:val="0"/>
            <w:vAlign w:val="center"/>
          </w:tcPr>
          <w:p w14:paraId="0BC2796F">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7947646E">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54AF4360">
            <w:pPr>
              <w:spacing w:line="240" w:lineRule="auto"/>
              <w:jc w:val="center"/>
              <w:rPr>
                <w:rFonts w:hint="default" w:ascii="Times New Roman" w:hAnsi="Times New Roman" w:eastAsia="楷体" w:cs="Times New Roman"/>
                <w:kern w:val="0"/>
                <w:sz w:val="16"/>
                <w:szCs w:val="16"/>
              </w:rPr>
            </w:pPr>
          </w:p>
        </w:tc>
        <w:tc>
          <w:tcPr>
            <w:tcW w:w="650" w:type="dxa"/>
            <w:noWrap w:val="0"/>
            <w:vAlign w:val="center"/>
          </w:tcPr>
          <w:p w14:paraId="7B2901E7">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50.05</w:t>
            </w:r>
          </w:p>
        </w:tc>
        <w:tc>
          <w:tcPr>
            <w:tcW w:w="341" w:type="dxa"/>
            <w:noWrap w:val="0"/>
            <w:vAlign w:val="center"/>
          </w:tcPr>
          <w:p w14:paraId="35B3FB86">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3B5443F4">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030D105A">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7EF3F133">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00EF10C9">
            <w:pPr>
              <w:keepNext w:val="0"/>
              <w:keepLines w:val="0"/>
              <w:widowControl/>
              <w:suppressLineNumbers w:val="0"/>
              <w:jc w:val="center"/>
              <w:textAlignment w:val="center"/>
              <w:rPr>
                <w:rFonts w:hint="default" w:ascii="Times New Roman" w:hAnsi="Times New Roman" w:eastAsia="楷体" w:cs="Times New Roman"/>
                <w:kern w:val="0"/>
                <w:sz w:val="16"/>
                <w:szCs w:val="16"/>
              </w:rPr>
            </w:pPr>
            <w:r>
              <w:rPr>
                <w:rFonts w:hint="default" w:ascii="Times New Roman" w:hAnsi="Times New Roman" w:eastAsia="宋体" w:cs="Times New Roman"/>
                <w:i w:val="0"/>
                <w:iCs w:val="0"/>
                <w:color w:val="000000"/>
                <w:kern w:val="0"/>
                <w:sz w:val="16"/>
                <w:szCs w:val="16"/>
                <w:u w:val="none"/>
                <w:lang w:val="en-US" w:eastAsia="zh-CN" w:bidi="ar"/>
              </w:rPr>
              <w:t>0.91</w:t>
            </w:r>
          </w:p>
        </w:tc>
      </w:tr>
      <w:tr w14:paraId="3DF5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8" w:type="dxa"/>
            <w:noWrap w:val="0"/>
            <w:vAlign w:val="center"/>
          </w:tcPr>
          <w:p w14:paraId="438F4087">
            <w:pPr>
              <w:autoSpaceDN w:val="0"/>
              <w:spacing w:line="240" w:lineRule="auto"/>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合计</w:t>
            </w:r>
          </w:p>
        </w:tc>
        <w:tc>
          <w:tcPr>
            <w:tcW w:w="850" w:type="dxa"/>
            <w:noWrap w:val="0"/>
            <w:vAlign w:val="center"/>
          </w:tcPr>
          <w:p w14:paraId="7993944F">
            <w:pPr>
              <w:autoSpaceDN w:val="0"/>
              <w:spacing w:line="240" w:lineRule="auto"/>
              <w:jc w:val="center"/>
              <w:textAlignment w:val="center"/>
              <w:rPr>
                <w:rFonts w:hint="default" w:ascii="Times New Roman" w:hAnsi="Times New Roman" w:eastAsia="宋体" w:cs="Times New Roman"/>
                <w:color w:val="000000"/>
                <w:sz w:val="20"/>
                <w:szCs w:val="20"/>
              </w:rPr>
            </w:pPr>
          </w:p>
        </w:tc>
        <w:tc>
          <w:tcPr>
            <w:tcW w:w="850" w:type="dxa"/>
            <w:noWrap w:val="0"/>
            <w:vAlign w:val="center"/>
          </w:tcPr>
          <w:p w14:paraId="1E8A0736">
            <w:pPr>
              <w:spacing w:line="240" w:lineRule="auto"/>
              <w:jc w:val="center"/>
              <w:rPr>
                <w:rFonts w:hint="default" w:ascii="Times New Roman" w:hAnsi="Times New Roman" w:eastAsia="宋体" w:cs="Times New Roman"/>
                <w:kern w:val="0"/>
                <w:sz w:val="20"/>
                <w:szCs w:val="20"/>
              </w:rPr>
            </w:pPr>
          </w:p>
        </w:tc>
        <w:tc>
          <w:tcPr>
            <w:tcW w:w="850" w:type="dxa"/>
            <w:noWrap w:val="0"/>
            <w:vAlign w:val="center"/>
          </w:tcPr>
          <w:p w14:paraId="33CAD578">
            <w:pPr>
              <w:spacing w:line="240" w:lineRule="auto"/>
              <w:jc w:val="center"/>
              <w:rPr>
                <w:rFonts w:hint="default" w:ascii="Times New Roman" w:hAnsi="Times New Roman" w:eastAsia="宋体" w:cs="Times New Roman"/>
                <w:kern w:val="0"/>
                <w:sz w:val="20"/>
                <w:szCs w:val="20"/>
              </w:rPr>
            </w:pPr>
          </w:p>
        </w:tc>
        <w:tc>
          <w:tcPr>
            <w:tcW w:w="730" w:type="dxa"/>
            <w:shd w:val="clear" w:color="auto" w:fill="FFFFFF"/>
            <w:noWrap w:val="0"/>
            <w:vAlign w:val="center"/>
          </w:tcPr>
          <w:p w14:paraId="1D6D46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楷体" w:cs="Times New Roman"/>
                <w:kern w:val="0"/>
                <w:sz w:val="16"/>
                <w:szCs w:val="16"/>
              </w:rPr>
              <w:t>139.23</w:t>
            </w:r>
          </w:p>
        </w:tc>
        <w:tc>
          <w:tcPr>
            <w:tcW w:w="700" w:type="dxa"/>
            <w:shd w:val="clear" w:color="auto" w:fill="FFFFFF"/>
            <w:noWrap w:val="0"/>
            <w:vAlign w:val="center"/>
          </w:tcPr>
          <w:p w14:paraId="02E6ECF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61.92</w:t>
            </w:r>
          </w:p>
        </w:tc>
        <w:tc>
          <w:tcPr>
            <w:tcW w:w="459" w:type="dxa"/>
            <w:noWrap w:val="0"/>
            <w:vAlign w:val="center"/>
          </w:tcPr>
          <w:p w14:paraId="281DCD16">
            <w:pPr>
              <w:spacing w:line="240" w:lineRule="auto"/>
              <w:jc w:val="center"/>
              <w:rPr>
                <w:rFonts w:hint="default" w:ascii="Times New Roman" w:hAnsi="Times New Roman" w:eastAsia="楷体" w:cs="Times New Roman"/>
                <w:kern w:val="0"/>
                <w:sz w:val="16"/>
                <w:szCs w:val="16"/>
              </w:rPr>
            </w:pPr>
          </w:p>
        </w:tc>
        <w:tc>
          <w:tcPr>
            <w:tcW w:w="413" w:type="dxa"/>
            <w:noWrap w:val="0"/>
            <w:vAlign w:val="center"/>
          </w:tcPr>
          <w:p w14:paraId="190E2904">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4E23308C">
            <w:pPr>
              <w:spacing w:line="240" w:lineRule="auto"/>
              <w:jc w:val="center"/>
              <w:rPr>
                <w:rFonts w:hint="default" w:ascii="Times New Roman" w:hAnsi="Times New Roman" w:eastAsia="楷体" w:cs="Times New Roman"/>
                <w:kern w:val="0"/>
                <w:sz w:val="16"/>
                <w:szCs w:val="16"/>
              </w:rPr>
            </w:pPr>
          </w:p>
        </w:tc>
        <w:tc>
          <w:tcPr>
            <w:tcW w:w="650" w:type="dxa"/>
            <w:shd w:val="clear" w:color="auto" w:fill="FFFFFF"/>
            <w:noWrap w:val="0"/>
            <w:vAlign w:val="center"/>
          </w:tcPr>
          <w:p w14:paraId="734C5C81">
            <w:pPr>
              <w:spacing w:line="240" w:lineRule="auto"/>
              <w:jc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楷体" w:cs="Times New Roman"/>
                <w:kern w:val="0"/>
                <w:sz w:val="16"/>
                <w:szCs w:val="16"/>
              </w:rPr>
              <w:t>69.08</w:t>
            </w:r>
          </w:p>
        </w:tc>
        <w:tc>
          <w:tcPr>
            <w:tcW w:w="341" w:type="dxa"/>
            <w:noWrap w:val="0"/>
            <w:vAlign w:val="center"/>
          </w:tcPr>
          <w:p w14:paraId="22DB1EC3">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2CF4E051">
            <w:pPr>
              <w:spacing w:line="240" w:lineRule="auto"/>
              <w:jc w:val="center"/>
              <w:rPr>
                <w:rFonts w:hint="default" w:ascii="Times New Roman" w:hAnsi="Times New Roman" w:eastAsia="楷体" w:cs="Times New Roman"/>
                <w:kern w:val="0"/>
                <w:sz w:val="16"/>
                <w:szCs w:val="16"/>
              </w:rPr>
            </w:pPr>
          </w:p>
        </w:tc>
        <w:tc>
          <w:tcPr>
            <w:tcW w:w="414" w:type="dxa"/>
            <w:noWrap w:val="0"/>
            <w:vAlign w:val="center"/>
          </w:tcPr>
          <w:p w14:paraId="5B2806DC">
            <w:pPr>
              <w:spacing w:line="240" w:lineRule="auto"/>
              <w:jc w:val="center"/>
              <w:rPr>
                <w:rFonts w:hint="default" w:ascii="Times New Roman" w:hAnsi="Times New Roman" w:eastAsia="楷体" w:cs="Times New Roman"/>
                <w:kern w:val="0"/>
                <w:sz w:val="16"/>
                <w:szCs w:val="16"/>
              </w:rPr>
            </w:pPr>
          </w:p>
        </w:tc>
        <w:tc>
          <w:tcPr>
            <w:tcW w:w="410" w:type="dxa"/>
            <w:noWrap w:val="0"/>
            <w:vAlign w:val="center"/>
          </w:tcPr>
          <w:p w14:paraId="59CF697B">
            <w:pPr>
              <w:spacing w:line="240" w:lineRule="auto"/>
              <w:jc w:val="center"/>
              <w:rPr>
                <w:rFonts w:hint="default" w:ascii="Times New Roman" w:hAnsi="Times New Roman" w:eastAsia="楷体" w:cs="Times New Roman"/>
                <w:kern w:val="0"/>
                <w:sz w:val="16"/>
                <w:szCs w:val="16"/>
              </w:rPr>
            </w:pPr>
          </w:p>
        </w:tc>
        <w:tc>
          <w:tcPr>
            <w:tcW w:w="633" w:type="dxa"/>
            <w:noWrap w:val="0"/>
            <w:vAlign w:val="center"/>
          </w:tcPr>
          <w:p w14:paraId="5B9BC173">
            <w:pPr>
              <w:spacing w:line="240" w:lineRule="auto"/>
              <w:jc w:val="center"/>
              <w:rPr>
                <w:rFonts w:hint="default" w:ascii="Times New Roman" w:hAnsi="Times New Roman" w:eastAsia="楷体" w:cs="Times New Roman"/>
                <w:kern w:val="0"/>
                <w:sz w:val="16"/>
                <w:szCs w:val="16"/>
              </w:rPr>
            </w:pPr>
            <w:r>
              <w:rPr>
                <w:rFonts w:hint="default" w:ascii="Times New Roman" w:hAnsi="Times New Roman" w:eastAsia="楷体" w:cs="Times New Roman"/>
                <w:kern w:val="0"/>
                <w:sz w:val="16"/>
                <w:szCs w:val="16"/>
              </w:rPr>
              <w:t>8.23</w:t>
            </w: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691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8780" w:type="dxa"/>
            <w:gridSpan w:val="9"/>
            <w:tcBorders>
              <w:top w:val="nil"/>
              <w:left w:val="nil"/>
              <w:bottom w:val="nil"/>
              <w:right w:val="nil"/>
            </w:tcBorders>
            <w:noWrap w:val="0"/>
            <w:vAlign w:val="center"/>
          </w:tcPr>
          <w:p w14:paraId="2640FA11">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方正小标宋简体" w:cs="Times New Roman"/>
                <w:kern w:val="0"/>
                <w:sz w:val="44"/>
                <w:szCs w:val="44"/>
                <w:lang w:eastAsia="zh-CN"/>
              </w:rPr>
              <w:t>财政拨款委托业务费支出预算表</w:t>
            </w:r>
          </w:p>
        </w:tc>
      </w:tr>
      <w:tr w14:paraId="6E70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EA0E39F">
            <w:pPr>
              <w:spacing w:line="240" w:lineRule="auto"/>
              <w:jc w:val="right"/>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kern w:val="0"/>
                <w:sz w:val="20"/>
                <w:szCs w:val="22"/>
              </w:rPr>
              <w:t>单位：万元</w:t>
            </w:r>
          </w:p>
        </w:tc>
      </w:tr>
      <w:tr w14:paraId="45ED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2387B1DA">
            <w:pPr>
              <w:spacing w:line="240" w:lineRule="auto"/>
              <w:jc w:val="center"/>
              <w:rPr>
                <w:rFonts w:hint="default" w:ascii="Times New Roman" w:hAnsi="Times New Roman" w:eastAsia="华文细黑" w:cs="Times New Roman"/>
                <w:color w:val="000000"/>
                <w:sz w:val="20"/>
                <w:szCs w:val="20"/>
                <w:lang w:val="en-US" w:eastAsia="zh-CN"/>
              </w:rPr>
            </w:pPr>
            <w:r>
              <w:rPr>
                <w:rFonts w:hint="default" w:ascii="Times New Roman" w:hAnsi="Times New Roman" w:eastAsia="华文细黑" w:cs="Times New Roman"/>
                <w:color w:val="000000"/>
                <w:sz w:val="20"/>
                <w:szCs w:val="20"/>
                <w:lang w:eastAsia="zh-CN"/>
              </w:rPr>
              <w:t>部门</w:t>
            </w:r>
            <w:r>
              <w:rPr>
                <w:rFonts w:hint="default" w:ascii="Times New Roman" w:hAnsi="Times New Roman" w:eastAsia="华文细黑" w:cs="Times New Roman"/>
                <w:color w:val="000000"/>
                <w:sz w:val="20"/>
                <w:szCs w:val="20"/>
                <w:lang w:val="en-US" w:eastAsia="zh-CN"/>
              </w:rPr>
              <w:t>/单位/</w:t>
            </w:r>
          </w:p>
          <w:p w14:paraId="37AD0DE9">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DCF2AA9">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color w:val="000000"/>
                <w:sz w:val="20"/>
                <w:szCs w:val="20"/>
                <w:lang w:eastAsia="zh-CN"/>
              </w:rPr>
              <w:t>委托事</w:t>
            </w:r>
            <w:r>
              <w:rPr>
                <w:rFonts w:hint="default" w:ascii="Times New Roman" w:hAnsi="Times New Roman" w:eastAsia="华文细黑" w:cs="Times New Roman"/>
                <w:color w:val="000000"/>
                <w:sz w:val="20"/>
                <w:szCs w:val="20"/>
                <w:lang w:val="en-US" w:eastAsia="zh-CN"/>
              </w:rPr>
              <w:t xml:space="preserve">    </w:t>
            </w:r>
            <w:r>
              <w:rPr>
                <w:rFonts w:hint="default" w:ascii="Times New Roman" w:hAnsi="Times New Roman" w:eastAsia="华文细黑" w:cs="Times New Roman"/>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87F0EFA">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65B704B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是否政府购买服务</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08345031">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是否政</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府采购</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（是</w:t>
            </w:r>
            <w:r>
              <w:rPr>
                <w:rFonts w:hint="default" w:ascii="Times New Roman" w:hAnsi="Times New Roman" w:eastAsia="华文细黑" w:cs="Times New Roman"/>
                <w:kern w:val="0"/>
                <w:sz w:val="20"/>
                <w:szCs w:val="20"/>
                <w:vertAlign w:val="baseline"/>
                <w:lang w:val="en-US" w:eastAsia="zh-CN"/>
              </w:rPr>
              <w:t>/否</w:t>
            </w:r>
            <w:r>
              <w:rPr>
                <w:rFonts w:hint="default" w:ascii="Times New Roman" w:hAnsi="Times New Roman" w:eastAsia="华文细黑" w:cs="Times New Roman"/>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75B4F8B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特殊情况说明</w:t>
            </w:r>
          </w:p>
        </w:tc>
      </w:tr>
      <w:tr w14:paraId="722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611FEA9">
            <w:pPr>
              <w:spacing w:line="240" w:lineRule="auto"/>
              <w:jc w:val="center"/>
              <w:rPr>
                <w:rFonts w:hint="default" w:ascii="Times New Roman" w:hAnsi="Times New Roman" w:eastAsia="华文细黑" w:cs="Times New Roman"/>
                <w:kern w:val="0"/>
                <w:sz w:val="20"/>
                <w:szCs w:val="20"/>
                <w:vertAlign w:val="baseline"/>
              </w:rPr>
            </w:pPr>
          </w:p>
        </w:tc>
        <w:tc>
          <w:tcPr>
            <w:tcW w:w="1284" w:type="dxa"/>
            <w:vMerge w:val="continue"/>
            <w:tcBorders>
              <w:top w:val="single" w:color="auto" w:sz="4" w:space="0"/>
            </w:tcBorders>
            <w:noWrap w:val="0"/>
            <w:vAlign w:val="center"/>
          </w:tcPr>
          <w:p w14:paraId="1FEFC735">
            <w:pPr>
              <w:spacing w:line="240" w:lineRule="auto"/>
              <w:jc w:val="center"/>
              <w:rPr>
                <w:rFonts w:hint="default" w:ascii="Times New Roman" w:hAnsi="Times New Roman" w:eastAsia="华文细黑" w:cs="Times New Roman"/>
                <w:kern w:val="0"/>
                <w:sz w:val="20"/>
                <w:szCs w:val="20"/>
                <w:vertAlign w:val="baseline"/>
              </w:rPr>
            </w:pPr>
          </w:p>
        </w:tc>
        <w:tc>
          <w:tcPr>
            <w:tcW w:w="667" w:type="dxa"/>
            <w:tcBorders>
              <w:top w:val="single" w:color="auto" w:sz="4" w:space="0"/>
            </w:tcBorders>
            <w:noWrap w:val="0"/>
            <w:vAlign w:val="center"/>
          </w:tcPr>
          <w:p w14:paraId="2622B277">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合计</w:t>
            </w:r>
          </w:p>
        </w:tc>
        <w:tc>
          <w:tcPr>
            <w:tcW w:w="666" w:type="dxa"/>
            <w:tcBorders>
              <w:top w:val="single" w:color="auto" w:sz="4" w:space="0"/>
            </w:tcBorders>
            <w:noWrap w:val="0"/>
            <w:vAlign w:val="center"/>
          </w:tcPr>
          <w:p w14:paraId="0D86FF85">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48737EE1">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政府性基金预算拨款收入</w:t>
            </w:r>
          </w:p>
        </w:tc>
        <w:tc>
          <w:tcPr>
            <w:tcW w:w="728" w:type="dxa"/>
            <w:tcBorders>
              <w:top w:val="single" w:color="auto" w:sz="4" w:space="0"/>
            </w:tcBorders>
            <w:noWrap w:val="0"/>
            <w:vAlign w:val="center"/>
          </w:tcPr>
          <w:p w14:paraId="52C16662">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2192DAAE">
            <w:pPr>
              <w:spacing w:line="240" w:lineRule="auto"/>
              <w:jc w:val="center"/>
              <w:rPr>
                <w:rFonts w:hint="default" w:ascii="Times New Roman" w:hAnsi="Times New Roman" w:eastAsia="华文细黑" w:cs="Times New Roman"/>
                <w:kern w:val="0"/>
                <w:sz w:val="20"/>
                <w:szCs w:val="20"/>
                <w:vertAlign w:val="baseline"/>
                <w:lang w:eastAsia="zh-CN"/>
              </w:rPr>
            </w:pPr>
          </w:p>
        </w:tc>
        <w:tc>
          <w:tcPr>
            <w:tcW w:w="1036" w:type="dxa"/>
            <w:vMerge w:val="continue"/>
            <w:tcBorders>
              <w:top w:val="single" w:color="auto" w:sz="4" w:space="0"/>
            </w:tcBorders>
            <w:noWrap w:val="0"/>
            <w:vAlign w:val="center"/>
          </w:tcPr>
          <w:p w14:paraId="710F4023">
            <w:pPr>
              <w:spacing w:line="240" w:lineRule="auto"/>
              <w:jc w:val="center"/>
              <w:rPr>
                <w:rFonts w:hint="default" w:ascii="Times New Roman" w:hAnsi="Times New Roman" w:eastAsia="华文细黑" w:cs="Times New Roman"/>
                <w:kern w:val="0"/>
                <w:sz w:val="20"/>
                <w:szCs w:val="20"/>
                <w:vertAlign w:val="baseline"/>
                <w:lang w:eastAsia="zh-CN"/>
              </w:rPr>
            </w:pPr>
          </w:p>
        </w:tc>
        <w:tc>
          <w:tcPr>
            <w:tcW w:w="803" w:type="dxa"/>
            <w:vMerge w:val="continue"/>
            <w:tcBorders>
              <w:top w:val="single" w:color="auto" w:sz="4" w:space="0"/>
            </w:tcBorders>
            <w:noWrap w:val="0"/>
            <w:vAlign w:val="center"/>
          </w:tcPr>
          <w:p w14:paraId="76AE6EEF">
            <w:pPr>
              <w:spacing w:line="240" w:lineRule="auto"/>
              <w:jc w:val="center"/>
              <w:rPr>
                <w:rFonts w:hint="default" w:ascii="Times New Roman" w:hAnsi="Times New Roman" w:eastAsia="华文细黑" w:cs="Times New Roman"/>
                <w:kern w:val="0"/>
                <w:sz w:val="20"/>
                <w:szCs w:val="20"/>
                <w:vertAlign w:val="baseline"/>
                <w:lang w:eastAsia="zh-CN"/>
              </w:rPr>
            </w:pPr>
          </w:p>
        </w:tc>
      </w:tr>
      <w:tr w14:paraId="3435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4EBE75B">
            <w:pPr>
              <w:spacing w:line="240" w:lineRule="auto"/>
              <w:jc w:val="both"/>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部门名称</w:t>
            </w:r>
          </w:p>
        </w:tc>
        <w:tc>
          <w:tcPr>
            <w:tcW w:w="1284" w:type="dxa"/>
            <w:noWrap w:val="0"/>
            <w:vAlign w:val="center"/>
          </w:tcPr>
          <w:p w14:paraId="6E39D2C4">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2EA69501">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6DC4CD7D">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6E6B66E6">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4CD1BC99">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7C9B31B8">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3F6060C">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1D0C1FF3">
            <w:pPr>
              <w:spacing w:line="240" w:lineRule="auto"/>
              <w:jc w:val="both"/>
              <w:rPr>
                <w:rFonts w:hint="default" w:ascii="Times New Roman" w:hAnsi="Times New Roman" w:eastAsia="华文细黑" w:cs="Times New Roman"/>
                <w:kern w:val="0"/>
                <w:sz w:val="20"/>
                <w:szCs w:val="20"/>
                <w:vertAlign w:val="baseline"/>
              </w:rPr>
            </w:pPr>
          </w:p>
        </w:tc>
      </w:tr>
      <w:tr w14:paraId="5C82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18B57AF">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691C9F7B">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229D06C2">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0BD98C50">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606B978E">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F9CE6EA">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5C530006">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5C94C9B9">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7B15C363">
            <w:pPr>
              <w:spacing w:line="240" w:lineRule="auto"/>
              <w:jc w:val="both"/>
              <w:rPr>
                <w:rFonts w:hint="default" w:ascii="Times New Roman" w:hAnsi="Times New Roman" w:eastAsia="华文细黑" w:cs="Times New Roman"/>
                <w:kern w:val="0"/>
                <w:sz w:val="20"/>
                <w:szCs w:val="20"/>
                <w:vertAlign w:val="baseline"/>
              </w:rPr>
            </w:pPr>
          </w:p>
        </w:tc>
      </w:tr>
      <w:tr w14:paraId="26C1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4ED2D98">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1</w:t>
            </w:r>
          </w:p>
        </w:tc>
        <w:tc>
          <w:tcPr>
            <w:tcW w:w="1284" w:type="dxa"/>
            <w:noWrap w:val="0"/>
            <w:vAlign w:val="center"/>
          </w:tcPr>
          <w:p w14:paraId="76A1AF55">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16E9ECAA">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14E639F3">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7852CFE7">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3A6E0EF0">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25F45ED3">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58DFF11B">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7E214B62">
            <w:pPr>
              <w:spacing w:line="240" w:lineRule="auto"/>
              <w:jc w:val="both"/>
              <w:rPr>
                <w:rFonts w:hint="default" w:ascii="Times New Roman" w:hAnsi="Times New Roman" w:eastAsia="华文细黑" w:cs="Times New Roman"/>
                <w:kern w:val="0"/>
                <w:sz w:val="20"/>
                <w:szCs w:val="20"/>
                <w:vertAlign w:val="baseline"/>
              </w:rPr>
            </w:pPr>
          </w:p>
        </w:tc>
      </w:tr>
      <w:tr w14:paraId="218B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1F1B033">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项目名称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2064F201">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5E5DF6E7">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3FB080B1">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1B52D556">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1B0DB26">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7DA5CFC9">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C561758">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05A8676B">
            <w:pPr>
              <w:spacing w:line="240" w:lineRule="auto"/>
              <w:jc w:val="both"/>
              <w:rPr>
                <w:rFonts w:hint="default" w:ascii="Times New Roman" w:hAnsi="Times New Roman" w:eastAsia="华文细黑" w:cs="Times New Roman"/>
                <w:kern w:val="0"/>
                <w:sz w:val="20"/>
                <w:szCs w:val="20"/>
                <w:vertAlign w:val="baseline"/>
              </w:rPr>
            </w:pPr>
          </w:p>
        </w:tc>
      </w:tr>
      <w:tr w14:paraId="4A94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F5CA4E0">
            <w:pPr>
              <w:spacing w:line="240" w:lineRule="auto"/>
              <w:ind w:firstLine="200" w:firstLineChars="1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eastAsia="zh-CN"/>
              </w:rPr>
              <w:t>单位名称</w:t>
            </w:r>
            <w:r>
              <w:rPr>
                <w:rFonts w:hint="default" w:ascii="Times New Roman" w:hAnsi="Times New Roman" w:eastAsia="华文细黑" w:cs="Times New Roman"/>
                <w:kern w:val="0"/>
                <w:sz w:val="20"/>
                <w:szCs w:val="20"/>
                <w:vertAlign w:val="baseline"/>
                <w:lang w:val="en-US" w:eastAsia="zh-CN"/>
              </w:rPr>
              <w:t>2</w:t>
            </w:r>
          </w:p>
        </w:tc>
        <w:tc>
          <w:tcPr>
            <w:tcW w:w="1284" w:type="dxa"/>
            <w:noWrap w:val="0"/>
            <w:vAlign w:val="center"/>
          </w:tcPr>
          <w:p w14:paraId="117C2832">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5BE065AF">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3F531AB6">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77791116">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1AC6F6EF">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48B3FDAE">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4C76C36E">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1EB02664">
            <w:pPr>
              <w:spacing w:line="240" w:lineRule="auto"/>
              <w:jc w:val="both"/>
              <w:rPr>
                <w:rFonts w:hint="default" w:ascii="Times New Roman" w:hAnsi="Times New Roman" w:eastAsia="华文细黑" w:cs="Times New Roman"/>
                <w:kern w:val="0"/>
                <w:sz w:val="20"/>
                <w:szCs w:val="20"/>
                <w:vertAlign w:val="baseline"/>
              </w:rPr>
            </w:pPr>
          </w:p>
        </w:tc>
      </w:tr>
      <w:tr w14:paraId="3B69A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112B33B">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项目名称1</w:t>
            </w:r>
          </w:p>
        </w:tc>
        <w:tc>
          <w:tcPr>
            <w:tcW w:w="1284" w:type="dxa"/>
            <w:noWrap w:val="0"/>
            <w:vAlign w:val="center"/>
          </w:tcPr>
          <w:p w14:paraId="39F83A5B">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33D4CDA3">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06D865FE">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16F11814">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0CD0A111">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342CC239">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233F4670">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5D8DE36D">
            <w:pPr>
              <w:spacing w:line="240" w:lineRule="auto"/>
              <w:jc w:val="both"/>
              <w:rPr>
                <w:rFonts w:hint="default" w:ascii="Times New Roman" w:hAnsi="Times New Roman" w:eastAsia="华文细黑" w:cs="Times New Roman"/>
                <w:kern w:val="0"/>
                <w:sz w:val="20"/>
                <w:szCs w:val="20"/>
                <w:vertAlign w:val="baseline"/>
              </w:rPr>
            </w:pPr>
          </w:p>
        </w:tc>
      </w:tr>
      <w:tr w14:paraId="29F8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339FEDF">
            <w:pPr>
              <w:spacing w:line="240" w:lineRule="auto"/>
              <w:ind w:firstLine="400" w:firstLineChars="200"/>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项目名称2</w:t>
            </w:r>
          </w:p>
        </w:tc>
        <w:tc>
          <w:tcPr>
            <w:tcW w:w="1284" w:type="dxa"/>
            <w:noWrap w:val="0"/>
            <w:vAlign w:val="center"/>
          </w:tcPr>
          <w:p w14:paraId="2A41E52D">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6E77960F">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355832A4">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4E0651B3">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2F32D517">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50EE7684">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3D04D237">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2A0A55B1">
            <w:pPr>
              <w:spacing w:line="240" w:lineRule="auto"/>
              <w:jc w:val="both"/>
              <w:rPr>
                <w:rFonts w:hint="default" w:ascii="Times New Roman" w:hAnsi="Times New Roman" w:eastAsia="华文细黑" w:cs="Times New Roman"/>
                <w:kern w:val="0"/>
                <w:sz w:val="20"/>
                <w:szCs w:val="20"/>
                <w:vertAlign w:val="baseline"/>
              </w:rPr>
            </w:pPr>
          </w:p>
        </w:tc>
      </w:tr>
      <w:tr w14:paraId="1C85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2058C3FC">
            <w:pPr>
              <w:spacing w:line="240" w:lineRule="auto"/>
              <w:jc w:val="both"/>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w:t>
            </w:r>
          </w:p>
        </w:tc>
        <w:tc>
          <w:tcPr>
            <w:tcW w:w="1284" w:type="dxa"/>
            <w:noWrap w:val="0"/>
            <w:vAlign w:val="center"/>
          </w:tcPr>
          <w:p w14:paraId="3BB43308">
            <w:pPr>
              <w:spacing w:line="240" w:lineRule="auto"/>
              <w:jc w:val="both"/>
              <w:rPr>
                <w:rFonts w:hint="default" w:ascii="Times New Roman" w:hAnsi="Times New Roman" w:eastAsia="华文细黑" w:cs="Times New Roman"/>
                <w:kern w:val="0"/>
                <w:sz w:val="20"/>
                <w:szCs w:val="20"/>
                <w:vertAlign w:val="baseline"/>
              </w:rPr>
            </w:pPr>
          </w:p>
        </w:tc>
        <w:tc>
          <w:tcPr>
            <w:tcW w:w="667" w:type="dxa"/>
            <w:noWrap w:val="0"/>
            <w:vAlign w:val="center"/>
          </w:tcPr>
          <w:p w14:paraId="4F06A17D">
            <w:pPr>
              <w:spacing w:line="240" w:lineRule="auto"/>
              <w:jc w:val="both"/>
              <w:rPr>
                <w:rFonts w:hint="default" w:ascii="Times New Roman" w:hAnsi="Times New Roman" w:eastAsia="华文细黑" w:cs="Times New Roman"/>
                <w:kern w:val="0"/>
                <w:sz w:val="20"/>
                <w:szCs w:val="20"/>
                <w:vertAlign w:val="baseline"/>
              </w:rPr>
            </w:pPr>
          </w:p>
        </w:tc>
        <w:tc>
          <w:tcPr>
            <w:tcW w:w="666" w:type="dxa"/>
            <w:noWrap w:val="0"/>
            <w:vAlign w:val="center"/>
          </w:tcPr>
          <w:p w14:paraId="7843912C">
            <w:pPr>
              <w:spacing w:line="240" w:lineRule="auto"/>
              <w:jc w:val="both"/>
              <w:rPr>
                <w:rFonts w:hint="default" w:ascii="Times New Roman" w:hAnsi="Times New Roman" w:eastAsia="华文细黑" w:cs="Times New Roman"/>
                <w:kern w:val="0"/>
                <w:sz w:val="20"/>
                <w:szCs w:val="20"/>
                <w:vertAlign w:val="baseline"/>
              </w:rPr>
            </w:pPr>
          </w:p>
        </w:tc>
        <w:tc>
          <w:tcPr>
            <w:tcW w:w="717" w:type="dxa"/>
            <w:noWrap w:val="0"/>
            <w:vAlign w:val="center"/>
          </w:tcPr>
          <w:p w14:paraId="1E21A9BE">
            <w:pPr>
              <w:spacing w:line="240" w:lineRule="auto"/>
              <w:jc w:val="both"/>
              <w:rPr>
                <w:rFonts w:hint="default" w:ascii="Times New Roman" w:hAnsi="Times New Roman" w:eastAsia="华文细黑" w:cs="Times New Roman"/>
                <w:kern w:val="0"/>
                <w:sz w:val="20"/>
                <w:szCs w:val="20"/>
                <w:vertAlign w:val="baseline"/>
              </w:rPr>
            </w:pPr>
          </w:p>
        </w:tc>
        <w:tc>
          <w:tcPr>
            <w:tcW w:w="728" w:type="dxa"/>
            <w:noWrap w:val="0"/>
            <w:vAlign w:val="center"/>
          </w:tcPr>
          <w:p w14:paraId="68EF18C2">
            <w:pPr>
              <w:spacing w:line="240" w:lineRule="auto"/>
              <w:jc w:val="both"/>
              <w:rPr>
                <w:rFonts w:hint="default" w:ascii="Times New Roman" w:hAnsi="Times New Roman" w:eastAsia="华文细黑" w:cs="Times New Roman"/>
                <w:kern w:val="0"/>
                <w:sz w:val="20"/>
                <w:szCs w:val="20"/>
                <w:vertAlign w:val="baseline"/>
              </w:rPr>
            </w:pPr>
          </w:p>
        </w:tc>
        <w:tc>
          <w:tcPr>
            <w:tcW w:w="1063" w:type="dxa"/>
            <w:noWrap w:val="0"/>
            <w:vAlign w:val="center"/>
          </w:tcPr>
          <w:p w14:paraId="3AC2D09A">
            <w:pPr>
              <w:spacing w:line="240" w:lineRule="auto"/>
              <w:jc w:val="both"/>
              <w:rPr>
                <w:rFonts w:hint="default" w:ascii="Times New Roman" w:hAnsi="Times New Roman" w:eastAsia="华文细黑" w:cs="Times New Roman"/>
                <w:kern w:val="0"/>
                <w:sz w:val="20"/>
                <w:szCs w:val="20"/>
                <w:vertAlign w:val="baseline"/>
              </w:rPr>
            </w:pPr>
          </w:p>
        </w:tc>
        <w:tc>
          <w:tcPr>
            <w:tcW w:w="1036" w:type="dxa"/>
            <w:noWrap w:val="0"/>
            <w:vAlign w:val="center"/>
          </w:tcPr>
          <w:p w14:paraId="657A55C1">
            <w:pPr>
              <w:spacing w:line="240" w:lineRule="auto"/>
              <w:jc w:val="both"/>
              <w:rPr>
                <w:rFonts w:hint="default" w:ascii="Times New Roman" w:hAnsi="Times New Roman" w:eastAsia="华文细黑" w:cs="Times New Roman"/>
                <w:kern w:val="0"/>
                <w:sz w:val="20"/>
                <w:szCs w:val="20"/>
                <w:vertAlign w:val="baseline"/>
              </w:rPr>
            </w:pPr>
          </w:p>
        </w:tc>
        <w:tc>
          <w:tcPr>
            <w:tcW w:w="803" w:type="dxa"/>
            <w:noWrap w:val="0"/>
            <w:vAlign w:val="center"/>
          </w:tcPr>
          <w:p w14:paraId="0BB157ED">
            <w:pPr>
              <w:spacing w:line="240" w:lineRule="auto"/>
              <w:jc w:val="both"/>
              <w:rPr>
                <w:rFonts w:hint="default" w:ascii="Times New Roman" w:hAnsi="Times New Roman" w:eastAsia="华文细黑" w:cs="Times New Roman"/>
                <w:kern w:val="0"/>
                <w:sz w:val="20"/>
                <w:szCs w:val="20"/>
                <w:vertAlign w:val="baseline"/>
              </w:rPr>
            </w:pPr>
          </w:p>
        </w:tc>
      </w:tr>
    </w:tbl>
    <w:p w14:paraId="50AB3553">
      <w:pPr>
        <w:ind w:firstLine="640" w:firstLineChars="200"/>
        <w:rPr>
          <w:rFonts w:hint="default" w:ascii="Times New Roman" w:hAnsi="Times New Roman" w:eastAsia="楷体" w:cs="Times New Roman"/>
          <w:kern w:val="0"/>
          <w:szCs w:val="32"/>
        </w:rPr>
      </w:pPr>
    </w:p>
    <w:p w14:paraId="27B612EA">
      <w:pPr>
        <w:ind w:firstLine="560" w:firstLineChars="200"/>
        <w:rPr>
          <w:rFonts w:hint="default" w:ascii="Times New Roman" w:hAnsi="Times New Roman" w:eastAsia="楷体" w:cs="Times New Roman"/>
          <w:kern w:val="0"/>
          <w:szCs w:val="32"/>
        </w:rPr>
      </w:pPr>
      <w:r>
        <w:rPr>
          <w:rFonts w:hint="default" w:ascii="Times New Roman" w:hAnsi="Times New Roman" w:cs="Times New Roman"/>
          <w:kern w:val="0"/>
          <w:sz w:val="28"/>
          <w:szCs w:val="28"/>
        </w:rPr>
        <w:t>说明：本单位2026年度无财政拨款委托业务费支出预算，故本表无数据。</w:t>
      </w:r>
    </w:p>
    <w:p w14:paraId="41A9DEF7">
      <w:pPr>
        <w:ind w:firstLine="640" w:firstLineChars="200"/>
        <w:rPr>
          <w:rFonts w:hint="default" w:ascii="Times New Roman" w:hAnsi="Times New Roman" w:eastAsia="楷体" w:cs="Times New Roman"/>
          <w:kern w:val="0"/>
          <w:szCs w:val="32"/>
        </w:rPr>
      </w:pPr>
    </w:p>
    <w:p w14:paraId="1EE8AA39">
      <w:pPr>
        <w:ind w:firstLine="640" w:firstLineChars="200"/>
        <w:rPr>
          <w:rFonts w:hint="default" w:ascii="Times New Roman" w:hAnsi="Times New Roman" w:eastAsia="楷体" w:cs="Times New Roman"/>
          <w:kern w:val="0"/>
          <w:szCs w:val="32"/>
        </w:rPr>
      </w:pPr>
    </w:p>
    <w:tbl>
      <w:tblPr>
        <w:tblStyle w:val="10"/>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85"/>
        <w:gridCol w:w="936"/>
        <w:gridCol w:w="2150"/>
        <w:gridCol w:w="635"/>
        <w:gridCol w:w="637"/>
        <w:gridCol w:w="924"/>
        <w:gridCol w:w="1215"/>
        <w:gridCol w:w="873"/>
        <w:gridCol w:w="617"/>
      </w:tblGrid>
      <w:tr w14:paraId="3DCF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9500" w:type="dxa"/>
            <w:gridSpan w:val="10"/>
            <w:tcBorders>
              <w:top w:val="nil"/>
              <w:left w:val="nil"/>
              <w:bottom w:val="single" w:color="000000" w:sz="4" w:space="0"/>
              <w:right w:val="nil"/>
            </w:tcBorders>
            <w:noWrap w:val="0"/>
            <w:vAlign w:val="top"/>
          </w:tcPr>
          <w:p w14:paraId="6918959D">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76058B21">
            <w:pPr>
              <w:spacing w:line="700" w:lineRule="exact"/>
              <w:jc w:val="right"/>
              <w:rPr>
                <w:rFonts w:hint="default" w:ascii="Times New Roman" w:hAnsi="Times New Roman" w:eastAsia="楷体" w:cs="Times New Roman"/>
                <w:kern w:val="0"/>
                <w:szCs w:val="32"/>
                <w:vertAlign w:val="baseline"/>
              </w:rPr>
            </w:pPr>
            <w:r>
              <w:rPr>
                <w:rFonts w:hint="default" w:ascii="Times New Roman" w:hAnsi="Times New Roman" w:eastAsia="华文细黑" w:cs="Times New Roman"/>
                <w:color w:val="000000"/>
                <w:sz w:val="20"/>
                <w:szCs w:val="22"/>
              </w:rPr>
              <w:t>单位：万元</w:t>
            </w:r>
          </w:p>
        </w:tc>
      </w:tr>
      <w:tr w14:paraId="31D5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28" w:type="dxa"/>
            <w:tcBorders>
              <w:top w:val="single" w:color="000000" w:sz="4" w:space="0"/>
              <w:left w:val="single" w:color="000000" w:sz="4" w:space="0"/>
              <w:bottom w:val="single" w:color="000000" w:sz="4" w:space="0"/>
              <w:right w:val="single" w:color="000000" w:sz="4" w:space="0"/>
            </w:tcBorders>
            <w:noWrap w:val="0"/>
            <w:vAlign w:val="center"/>
          </w:tcPr>
          <w:p w14:paraId="21FF2D1F">
            <w:pPr>
              <w:keepNext w:val="0"/>
              <w:keepLines w:val="0"/>
              <w:pageBreakBefore w:val="0"/>
              <w:widowControl w:val="0"/>
              <w:kinsoku/>
              <w:wordWrap/>
              <w:overflowPunct/>
              <w:topLinePunct w:val="0"/>
              <w:autoSpaceDE/>
              <w:autoSpaceDN/>
              <w:bidi w:val="0"/>
              <w:adjustRightInd/>
              <w:snapToGrid/>
              <w:spacing w:line="240" w:lineRule="auto"/>
              <w:ind w:left="320" w:leftChars="0" w:right="0" w:rightChars="0" w:hanging="320" w:hangingChars="200"/>
              <w:jc w:val="center"/>
              <w:textAlignment w:val="auto"/>
              <w:outlineLvl w:val="9"/>
              <w:rPr>
                <w:rFonts w:hint="default" w:ascii="Times New Roman" w:hAnsi="Times New Roman" w:eastAsia="华文细黑" w:cs="Times New Roman"/>
                <w:kern w:val="0"/>
                <w:sz w:val="16"/>
                <w:szCs w:val="16"/>
                <w:vertAlign w:val="baseline"/>
                <w:lang w:val="en-US" w:eastAsia="zh-CN"/>
              </w:rPr>
            </w:pPr>
            <w:r>
              <w:rPr>
                <w:rFonts w:hint="default" w:ascii="Times New Roman" w:hAnsi="Times New Roman" w:eastAsia="华文细黑" w:cs="Times New Roman"/>
                <w:kern w:val="0"/>
                <w:sz w:val="16"/>
                <w:szCs w:val="16"/>
                <w:vertAlign w:val="baseline"/>
                <w:lang w:val="en-US" w:eastAsia="zh-CN"/>
              </w:rPr>
              <w:t>单位</w:t>
            </w:r>
          </w:p>
          <w:p w14:paraId="4EF2ADA4">
            <w:pPr>
              <w:keepNext w:val="0"/>
              <w:keepLines w:val="0"/>
              <w:pageBreakBefore w:val="0"/>
              <w:widowControl w:val="0"/>
              <w:kinsoku/>
              <w:wordWrap/>
              <w:overflowPunct/>
              <w:topLinePunct w:val="0"/>
              <w:autoSpaceDE/>
              <w:autoSpaceDN/>
              <w:bidi w:val="0"/>
              <w:adjustRightInd/>
              <w:snapToGrid/>
              <w:spacing w:line="240" w:lineRule="auto"/>
              <w:ind w:left="320" w:leftChars="0" w:right="0" w:rightChars="0" w:hanging="320" w:hangingChars="200"/>
              <w:jc w:val="center"/>
              <w:textAlignment w:val="auto"/>
              <w:outlineLvl w:val="9"/>
              <w:rPr>
                <w:rFonts w:hint="default" w:ascii="Times New Roman" w:hAnsi="Times New Roman" w:eastAsia="华文细黑" w:cs="Times New Roman"/>
                <w:kern w:val="0"/>
                <w:sz w:val="16"/>
                <w:szCs w:val="16"/>
                <w:vertAlign w:val="baseline"/>
                <w:lang w:val="en-US" w:eastAsia="zh-CN"/>
              </w:rPr>
            </w:pPr>
            <w:r>
              <w:rPr>
                <w:rFonts w:hint="default" w:ascii="Times New Roman" w:hAnsi="Times New Roman" w:eastAsia="华文细黑" w:cs="Times New Roman"/>
                <w:kern w:val="0"/>
                <w:sz w:val="16"/>
                <w:szCs w:val="16"/>
                <w:vertAlign w:val="baseline"/>
                <w:lang w:val="en-US" w:eastAsia="zh-CN"/>
              </w:rPr>
              <w:t>名称</w:t>
            </w:r>
          </w:p>
        </w:tc>
        <w:tc>
          <w:tcPr>
            <w:tcW w:w="685" w:type="dxa"/>
            <w:tcBorders>
              <w:top w:val="single" w:color="000000" w:sz="4" w:space="0"/>
              <w:left w:val="single" w:color="000000" w:sz="4" w:space="0"/>
              <w:bottom w:val="single" w:color="000000" w:sz="4" w:space="0"/>
              <w:right w:val="single" w:color="000000" w:sz="4" w:space="0"/>
            </w:tcBorders>
            <w:noWrap w:val="0"/>
            <w:vAlign w:val="center"/>
          </w:tcPr>
          <w:p w14:paraId="3A7F2AD4">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项目名称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14:paraId="2A9151D2">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年度资</w:t>
            </w:r>
            <w:r>
              <w:rPr>
                <w:rFonts w:hint="default" w:ascii="Times New Roman" w:hAnsi="Times New Roman" w:eastAsia="华文细黑" w:cs="Times New Roman"/>
                <w:kern w:val="0"/>
                <w:sz w:val="16"/>
                <w:szCs w:val="16"/>
                <w:vertAlign w:val="baseline"/>
                <w:lang w:val="en-US" w:eastAsia="zh-CN"/>
              </w:rPr>
              <w:t xml:space="preserve">  </w:t>
            </w:r>
            <w:r>
              <w:rPr>
                <w:rFonts w:hint="default" w:ascii="Times New Roman" w:hAnsi="Times New Roman" w:eastAsia="华文细黑" w:cs="Times New Roman"/>
                <w:kern w:val="0"/>
                <w:sz w:val="16"/>
                <w:szCs w:val="16"/>
                <w:vertAlign w:val="baseline"/>
                <w:lang w:eastAsia="zh-CN"/>
              </w:rPr>
              <w:t>金总额</w:t>
            </w:r>
            <w:r>
              <w:rPr>
                <w:rFonts w:hint="default" w:ascii="Times New Roman" w:hAnsi="Times New Roman" w:eastAsia="华文细黑" w:cs="Times New Roman"/>
                <w:kern w:val="0"/>
                <w:sz w:val="16"/>
                <w:szCs w:val="16"/>
                <w:vertAlign w:val="baseline"/>
                <w:lang w:val="en-US" w:eastAsia="zh-CN"/>
              </w:rPr>
              <w:t xml:space="preserve">   </w:t>
            </w:r>
            <w:r>
              <w:rPr>
                <w:rFonts w:hint="default" w:ascii="Times New Roman" w:hAnsi="Times New Roman" w:eastAsia="华文细黑" w:cs="Times New Roman"/>
                <w:kern w:val="0"/>
                <w:sz w:val="16"/>
                <w:szCs w:val="16"/>
                <w:vertAlign w:val="baseline"/>
                <w:lang w:eastAsia="zh-CN"/>
              </w:rPr>
              <w:t>（万元）</w:t>
            </w:r>
          </w:p>
        </w:tc>
        <w:tc>
          <w:tcPr>
            <w:tcW w:w="2150" w:type="dxa"/>
            <w:tcBorders>
              <w:top w:val="single" w:color="000000" w:sz="4" w:space="0"/>
              <w:left w:val="single" w:color="000000" w:sz="4" w:space="0"/>
              <w:bottom w:val="single" w:color="000000" w:sz="4" w:space="0"/>
              <w:right w:val="single" w:color="000000" w:sz="4" w:space="0"/>
            </w:tcBorders>
            <w:noWrap w:val="0"/>
            <w:vAlign w:val="center"/>
          </w:tcPr>
          <w:p w14:paraId="688DB32A">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年度绩效目标</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4A5DCD08">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一级指标</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14:paraId="694DB512">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二级指标</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572FF62">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三级</w:t>
            </w:r>
          </w:p>
          <w:p w14:paraId="70DE92D3">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指标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E22675A">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指标解释</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6F51732D">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指标值</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2AADB0B">
            <w:pPr>
              <w:spacing w:line="240" w:lineRule="auto"/>
              <w:jc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kern w:val="0"/>
                <w:sz w:val="16"/>
                <w:szCs w:val="16"/>
                <w:vertAlign w:val="baseline"/>
                <w:lang w:eastAsia="zh-CN"/>
              </w:rPr>
              <w:t>权重</w:t>
            </w:r>
          </w:p>
        </w:tc>
      </w:tr>
      <w:tr w14:paraId="0F5D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restart"/>
            <w:tcBorders>
              <w:left w:val="single" w:color="000000" w:sz="4" w:space="0"/>
              <w:right w:val="single" w:color="000000" w:sz="4" w:space="0"/>
            </w:tcBorders>
            <w:noWrap w:val="0"/>
            <w:vAlign w:val="center"/>
          </w:tcPr>
          <w:p w14:paraId="58372CC7">
            <w:pPr>
              <w:spacing w:line="240" w:lineRule="auto"/>
              <w:jc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kern w:val="0"/>
                <w:sz w:val="16"/>
                <w:szCs w:val="16"/>
                <w:vertAlign w:val="baseline"/>
              </w:rPr>
              <w:t>汪清县统计局</w:t>
            </w:r>
          </w:p>
        </w:tc>
        <w:tc>
          <w:tcPr>
            <w:tcW w:w="685" w:type="dxa"/>
            <w:vMerge w:val="restart"/>
            <w:tcBorders>
              <w:left w:val="single" w:color="000000" w:sz="4" w:space="0"/>
              <w:right w:val="single" w:color="000000" w:sz="4" w:space="0"/>
            </w:tcBorders>
            <w:noWrap w:val="0"/>
            <w:vAlign w:val="center"/>
          </w:tcPr>
          <w:p w14:paraId="45DF7D3C">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大型普查综合业务费</w:t>
            </w:r>
          </w:p>
        </w:tc>
        <w:tc>
          <w:tcPr>
            <w:tcW w:w="936" w:type="dxa"/>
            <w:vMerge w:val="restart"/>
            <w:tcBorders>
              <w:left w:val="single" w:color="000000" w:sz="4" w:space="0"/>
              <w:right w:val="single" w:color="000000" w:sz="4" w:space="0"/>
            </w:tcBorders>
            <w:noWrap w:val="0"/>
            <w:vAlign w:val="center"/>
          </w:tcPr>
          <w:p w14:paraId="72A7C061">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55.46</w:t>
            </w:r>
          </w:p>
        </w:tc>
        <w:tc>
          <w:tcPr>
            <w:tcW w:w="2150" w:type="dxa"/>
            <w:vMerge w:val="restart"/>
            <w:tcBorders>
              <w:left w:val="single" w:color="000000" w:sz="4" w:space="0"/>
              <w:right w:val="single" w:color="000000" w:sz="4" w:space="0"/>
            </w:tcBorders>
            <w:noWrap w:val="0"/>
            <w:vAlign w:val="center"/>
          </w:tcPr>
          <w:p w14:paraId="329568D5">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1.发放1%人口抽样调查“两员”补贴；</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2.根据普查工作计划，完成第四次全国农业普查机构组建、落实经费、普查区域划分与绘图、地址编码等工作。</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3.根据普查工作计划，完成第四次全国农业普查清查摸底工作。</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4.根据普查工作计划，完成第四次全国农业普查前期宣传工作,在全社会营造良好的普查氛围。</w:t>
            </w:r>
          </w:p>
        </w:tc>
        <w:tc>
          <w:tcPr>
            <w:tcW w:w="635" w:type="dxa"/>
            <w:noWrap w:val="0"/>
            <w:vAlign w:val="center"/>
          </w:tcPr>
          <w:p w14:paraId="18B244C1">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37" w:type="dxa"/>
            <w:noWrap w:val="0"/>
            <w:vAlign w:val="center"/>
          </w:tcPr>
          <w:p w14:paraId="39168813">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4" w:type="dxa"/>
            <w:noWrap w:val="0"/>
            <w:vAlign w:val="center"/>
          </w:tcPr>
          <w:p w14:paraId="7928757C">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聘用普查人员数</w:t>
            </w:r>
          </w:p>
        </w:tc>
        <w:tc>
          <w:tcPr>
            <w:tcW w:w="1215" w:type="dxa"/>
            <w:noWrap w:val="0"/>
            <w:vAlign w:val="center"/>
          </w:tcPr>
          <w:p w14:paraId="35B0EF82">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反映第四次全国农业普查普查员人员数量。</w:t>
            </w:r>
          </w:p>
        </w:tc>
        <w:tc>
          <w:tcPr>
            <w:tcW w:w="873" w:type="dxa"/>
            <w:noWrap w:val="0"/>
            <w:vAlign w:val="center"/>
          </w:tcPr>
          <w:p w14:paraId="047F5FB0">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eastAsia" w:ascii="华文细黑" w:hAnsi="华文细黑" w:eastAsia="华文细黑"/>
                <w:color w:val="000000"/>
                <w:sz w:val="18"/>
                <w:szCs w:val="18"/>
              </w:rPr>
              <w:t>≥</w:t>
            </w:r>
            <w:r>
              <w:rPr>
                <w:rFonts w:hint="default" w:ascii="Times New Roman" w:hAnsi="Times New Roman" w:eastAsia="华文细黑" w:cs="Times New Roman"/>
                <w:i w:val="0"/>
                <w:iCs w:val="0"/>
                <w:color w:val="000000"/>
                <w:kern w:val="0"/>
                <w:sz w:val="16"/>
                <w:szCs w:val="16"/>
                <w:u w:val="none"/>
                <w:lang w:val="en-US" w:eastAsia="zh-CN" w:bidi="ar"/>
              </w:rPr>
              <w:t>400人</w:t>
            </w:r>
          </w:p>
        </w:tc>
        <w:tc>
          <w:tcPr>
            <w:tcW w:w="617" w:type="dxa"/>
            <w:noWrap w:val="0"/>
            <w:vAlign w:val="center"/>
          </w:tcPr>
          <w:p w14:paraId="210414AE">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r w14:paraId="2A34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8" w:type="dxa"/>
            <w:vMerge w:val="continue"/>
            <w:tcBorders>
              <w:left w:val="single" w:color="000000" w:sz="4" w:space="0"/>
              <w:right w:val="single" w:color="000000" w:sz="4" w:space="0"/>
            </w:tcBorders>
            <w:noWrap w:val="0"/>
            <w:vAlign w:val="center"/>
          </w:tcPr>
          <w:p w14:paraId="664B3CE3">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continue"/>
            <w:tcBorders>
              <w:left w:val="single" w:color="000000" w:sz="4" w:space="0"/>
              <w:right w:val="single" w:color="000000" w:sz="4" w:space="0"/>
            </w:tcBorders>
            <w:noWrap w:val="0"/>
            <w:vAlign w:val="center"/>
          </w:tcPr>
          <w:p w14:paraId="676908F7">
            <w:pPr>
              <w:spacing w:line="240" w:lineRule="auto"/>
              <w:jc w:val="center"/>
              <w:rPr>
                <w:rFonts w:hint="default" w:ascii="Times New Roman" w:hAnsi="Times New Roman" w:eastAsia="华文细黑" w:cs="Times New Roman"/>
                <w:kern w:val="0"/>
                <w:sz w:val="16"/>
                <w:szCs w:val="16"/>
                <w:vertAlign w:val="baseline"/>
              </w:rPr>
            </w:pPr>
          </w:p>
        </w:tc>
        <w:tc>
          <w:tcPr>
            <w:tcW w:w="936" w:type="dxa"/>
            <w:vMerge w:val="continue"/>
            <w:tcBorders>
              <w:left w:val="single" w:color="000000" w:sz="4" w:space="0"/>
              <w:right w:val="single" w:color="000000" w:sz="4" w:space="0"/>
            </w:tcBorders>
            <w:noWrap w:val="0"/>
            <w:vAlign w:val="center"/>
          </w:tcPr>
          <w:p w14:paraId="3A2306F0">
            <w:pPr>
              <w:spacing w:line="240" w:lineRule="auto"/>
              <w:jc w:val="center"/>
              <w:rPr>
                <w:rFonts w:hint="default" w:ascii="Times New Roman" w:hAnsi="Times New Roman" w:eastAsia="华文细黑" w:cs="Times New Roman"/>
                <w:kern w:val="0"/>
                <w:sz w:val="16"/>
                <w:szCs w:val="16"/>
                <w:vertAlign w:val="baseline"/>
              </w:rPr>
            </w:pPr>
          </w:p>
        </w:tc>
        <w:tc>
          <w:tcPr>
            <w:tcW w:w="2150" w:type="dxa"/>
            <w:vMerge w:val="continue"/>
            <w:tcBorders>
              <w:left w:val="single" w:color="000000" w:sz="4" w:space="0"/>
              <w:right w:val="single" w:color="000000" w:sz="4" w:space="0"/>
            </w:tcBorders>
            <w:noWrap w:val="0"/>
            <w:vAlign w:val="center"/>
          </w:tcPr>
          <w:p w14:paraId="4BC1FB43">
            <w:pPr>
              <w:spacing w:line="240" w:lineRule="auto"/>
              <w:jc w:val="center"/>
              <w:rPr>
                <w:rFonts w:hint="default" w:ascii="Times New Roman" w:hAnsi="Times New Roman" w:eastAsia="华文细黑" w:cs="Times New Roman"/>
                <w:kern w:val="0"/>
                <w:sz w:val="16"/>
                <w:szCs w:val="16"/>
                <w:vertAlign w:val="baseline"/>
              </w:rPr>
            </w:pPr>
          </w:p>
        </w:tc>
        <w:tc>
          <w:tcPr>
            <w:tcW w:w="635" w:type="dxa"/>
            <w:noWrap w:val="0"/>
            <w:vAlign w:val="center"/>
          </w:tcPr>
          <w:p w14:paraId="56C029C1">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37" w:type="dxa"/>
            <w:noWrap w:val="0"/>
            <w:vAlign w:val="center"/>
          </w:tcPr>
          <w:p w14:paraId="2EC88CB9">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4" w:type="dxa"/>
            <w:noWrap w:val="0"/>
            <w:vAlign w:val="center"/>
          </w:tcPr>
          <w:p w14:paraId="51DC9A86">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调查户登记补贴发放人数</w:t>
            </w:r>
          </w:p>
        </w:tc>
        <w:tc>
          <w:tcPr>
            <w:tcW w:w="1215" w:type="dxa"/>
            <w:noWrap w:val="0"/>
            <w:vAlign w:val="center"/>
          </w:tcPr>
          <w:p w14:paraId="7035869D">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反映发放调查户登记补贴的人数情况。</w:t>
            </w:r>
          </w:p>
        </w:tc>
        <w:tc>
          <w:tcPr>
            <w:tcW w:w="873" w:type="dxa"/>
            <w:noWrap w:val="0"/>
            <w:vAlign w:val="center"/>
          </w:tcPr>
          <w:p w14:paraId="74DA141F">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eastAsia" w:ascii="华文细黑" w:hAnsi="华文细黑" w:eastAsia="华文细黑"/>
                <w:color w:val="000000"/>
                <w:sz w:val="18"/>
                <w:szCs w:val="18"/>
              </w:rPr>
              <w:t>≥</w:t>
            </w:r>
            <w:r>
              <w:rPr>
                <w:rFonts w:hint="default" w:ascii="Times New Roman" w:hAnsi="Times New Roman" w:eastAsia="华文细黑" w:cs="Times New Roman"/>
                <w:i w:val="0"/>
                <w:iCs w:val="0"/>
                <w:color w:val="000000"/>
                <w:kern w:val="0"/>
                <w:sz w:val="16"/>
                <w:szCs w:val="16"/>
                <w:u w:val="none"/>
                <w:lang w:val="en-US" w:eastAsia="zh-CN" w:bidi="ar"/>
              </w:rPr>
              <w:t>45人</w:t>
            </w:r>
          </w:p>
        </w:tc>
        <w:tc>
          <w:tcPr>
            <w:tcW w:w="617" w:type="dxa"/>
            <w:noWrap w:val="0"/>
            <w:vAlign w:val="center"/>
          </w:tcPr>
          <w:p w14:paraId="1153E296">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6A39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828" w:type="dxa"/>
            <w:vMerge w:val="continue"/>
            <w:tcBorders>
              <w:left w:val="single" w:color="000000" w:sz="4" w:space="0"/>
              <w:right w:val="single" w:color="000000" w:sz="4" w:space="0"/>
            </w:tcBorders>
            <w:noWrap w:val="0"/>
            <w:vAlign w:val="center"/>
          </w:tcPr>
          <w:p w14:paraId="04EE0E6E">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continue"/>
            <w:tcBorders>
              <w:left w:val="single" w:color="000000" w:sz="4" w:space="0"/>
              <w:right w:val="single" w:color="000000" w:sz="4" w:space="0"/>
            </w:tcBorders>
            <w:noWrap w:val="0"/>
            <w:vAlign w:val="center"/>
          </w:tcPr>
          <w:p w14:paraId="16D2CBBA">
            <w:pPr>
              <w:spacing w:line="240" w:lineRule="auto"/>
              <w:jc w:val="center"/>
              <w:rPr>
                <w:rFonts w:hint="default" w:ascii="Times New Roman" w:hAnsi="Times New Roman" w:eastAsia="华文细黑" w:cs="Times New Roman"/>
                <w:kern w:val="0"/>
                <w:sz w:val="16"/>
                <w:szCs w:val="16"/>
                <w:vertAlign w:val="baseline"/>
              </w:rPr>
            </w:pPr>
          </w:p>
        </w:tc>
        <w:tc>
          <w:tcPr>
            <w:tcW w:w="936" w:type="dxa"/>
            <w:vMerge w:val="continue"/>
            <w:tcBorders>
              <w:left w:val="single" w:color="000000" w:sz="4" w:space="0"/>
              <w:right w:val="single" w:color="000000" w:sz="4" w:space="0"/>
            </w:tcBorders>
            <w:noWrap w:val="0"/>
            <w:vAlign w:val="center"/>
          </w:tcPr>
          <w:p w14:paraId="4AF8DBC9">
            <w:pPr>
              <w:spacing w:line="240" w:lineRule="auto"/>
              <w:jc w:val="center"/>
              <w:rPr>
                <w:rFonts w:hint="default" w:ascii="Times New Roman" w:hAnsi="Times New Roman" w:eastAsia="华文细黑" w:cs="Times New Roman"/>
                <w:kern w:val="0"/>
                <w:sz w:val="16"/>
                <w:szCs w:val="16"/>
                <w:vertAlign w:val="baseline"/>
              </w:rPr>
            </w:pPr>
          </w:p>
        </w:tc>
        <w:tc>
          <w:tcPr>
            <w:tcW w:w="2150" w:type="dxa"/>
            <w:vMerge w:val="continue"/>
            <w:tcBorders>
              <w:left w:val="single" w:color="000000" w:sz="4" w:space="0"/>
              <w:right w:val="single" w:color="000000" w:sz="4" w:space="0"/>
            </w:tcBorders>
            <w:noWrap w:val="0"/>
            <w:vAlign w:val="center"/>
          </w:tcPr>
          <w:p w14:paraId="5A35DB8A">
            <w:pPr>
              <w:spacing w:line="240" w:lineRule="auto"/>
              <w:jc w:val="center"/>
              <w:rPr>
                <w:rFonts w:hint="default" w:ascii="Times New Roman" w:hAnsi="Times New Roman" w:eastAsia="华文细黑" w:cs="Times New Roman"/>
                <w:kern w:val="0"/>
                <w:sz w:val="16"/>
                <w:szCs w:val="16"/>
                <w:vertAlign w:val="baseline"/>
              </w:rPr>
            </w:pPr>
          </w:p>
        </w:tc>
        <w:tc>
          <w:tcPr>
            <w:tcW w:w="635" w:type="dxa"/>
            <w:noWrap w:val="0"/>
            <w:vAlign w:val="center"/>
          </w:tcPr>
          <w:p w14:paraId="081ED874">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637" w:type="dxa"/>
            <w:noWrap w:val="0"/>
            <w:vAlign w:val="center"/>
          </w:tcPr>
          <w:p w14:paraId="6584A3CB">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924" w:type="dxa"/>
            <w:noWrap w:val="0"/>
            <w:vAlign w:val="center"/>
          </w:tcPr>
          <w:p w14:paraId="04C19584">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普查员、普查指导员补贴发放覆盖率</w:t>
            </w:r>
          </w:p>
        </w:tc>
        <w:tc>
          <w:tcPr>
            <w:tcW w:w="1215" w:type="dxa"/>
            <w:noWrap w:val="0"/>
            <w:vAlign w:val="center"/>
          </w:tcPr>
          <w:p w14:paraId="76DE3995">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反映普查员、普查指导员补贴发放覆盖率情况。</w:t>
            </w:r>
          </w:p>
        </w:tc>
        <w:tc>
          <w:tcPr>
            <w:tcW w:w="873" w:type="dxa"/>
            <w:noWrap w:val="0"/>
            <w:vAlign w:val="center"/>
          </w:tcPr>
          <w:p w14:paraId="27D8D28D">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eastAsia" w:ascii="华文细黑" w:hAnsi="华文细黑" w:eastAsia="华文细黑"/>
                <w:color w:val="000000"/>
                <w:sz w:val="18"/>
                <w:szCs w:val="18"/>
              </w:rPr>
              <w:t>≥</w:t>
            </w:r>
            <w:r>
              <w:rPr>
                <w:rFonts w:hint="default" w:ascii="Times New Roman" w:hAnsi="Times New Roman" w:eastAsia="华文细黑" w:cs="Times New Roman"/>
                <w:i w:val="0"/>
                <w:iCs w:val="0"/>
                <w:color w:val="000000"/>
                <w:kern w:val="0"/>
                <w:sz w:val="16"/>
                <w:szCs w:val="16"/>
                <w:u w:val="none"/>
                <w:lang w:val="en-US" w:eastAsia="zh-CN" w:bidi="ar"/>
              </w:rPr>
              <w:t>98%</w:t>
            </w:r>
          </w:p>
        </w:tc>
        <w:tc>
          <w:tcPr>
            <w:tcW w:w="617" w:type="dxa"/>
            <w:noWrap w:val="0"/>
            <w:vAlign w:val="center"/>
          </w:tcPr>
          <w:p w14:paraId="2E1A8050">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40</w:t>
            </w:r>
          </w:p>
        </w:tc>
      </w:tr>
      <w:tr w14:paraId="45EE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28" w:type="dxa"/>
            <w:vMerge w:val="continue"/>
            <w:tcBorders>
              <w:left w:val="single" w:color="000000" w:sz="4" w:space="0"/>
              <w:right w:val="single" w:color="000000" w:sz="4" w:space="0"/>
            </w:tcBorders>
            <w:noWrap w:val="0"/>
            <w:vAlign w:val="center"/>
          </w:tcPr>
          <w:p w14:paraId="6058FDFE">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restart"/>
            <w:tcBorders>
              <w:left w:val="single" w:color="000000" w:sz="4" w:space="0"/>
              <w:right w:val="single" w:color="000000" w:sz="4" w:space="0"/>
            </w:tcBorders>
            <w:noWrap w:val="0"/>
            <w:vAlign w:val="center"/>
          </w:tcPr>
          <w:p w14:paraId="3089AB17">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统计调查综合补助</w:t>
            </w:r>
          </w:p>
        </w:tc>
        <w:tc>
          <w:tcPr>
            <w:tcW w:w="936" w:type="dxa"/>
            <w:vMerge w:val="restart"/>
            <w:tcBorders>
              <w:left w:val="single" w:color="000000" w:sz="4" w:space="0"/>
              <w:right w:val="single" w:color="000000" w:sz="4" w:space="0"/>
            </w:tcBorders>
            <w:noWrap w:val="0"/>
            <w:vAlign w:val="center"/>
          </w:tcPr>
          <w:p w14:paraId="0EF00AAC">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35.24</w:t>
            </w:r>
          </w:p>
        </w:tc>
        <w:tc>
          <w:tcPr>
            <w:tcW w:w="2150" w:type="dxa"/>
            <w:vMerge w:val="restart"/>
            <w:tcBorders>
              <w:left w:val="single" w:color="000000" w:sz="4" w:space="0"/>
              <w:right w:val="single" w:color="000000" w:sz="4" w:space="0"/>
            </w:tcBorders>
            <w:noWrap w:val="0"/>
            <w:vAlign w:val="center"/>
          </w:tcPr>
          <w:p w14:paraId="585451D1">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1.完成全年城乡居民家庭收支抽样调查工作任务。</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2.发放全年城乡住户抽样调查辅助调查员以及记账户记账补贴，提升记账户记账积极性。</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3.指导记账户记账情况，核查城乡住户抽样调查数据，确保上报数据真实有效。</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4.分析城乡住户抽样调查数据，全面准确及时了解和监测农村贫困状况和贫困缓解趋势，客观衡量居民生活成效。</w:t>
            </w:r>
          </w:p>
        </w:tc>
        <w:tc>
          <w:tcPr>
            <w:tcW w:w="635" w:type="dxa"/>
            <w:noWrap w:val="0"/>
            <w:vAlign w:val="center"/>
          </w:tcPr>
          <w:p w14:paraId="32CA3366">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37" w:type="dxa"/>
            <w:noWrap w:val="0"/>
            <w:vAlign w:val="center"/>
          </w:tcPr>
          <w:p w14:paraId="3D3318EA">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4" w:type="dxa"/>
            <w:noWrap w:val="0"/>
            <w:vAlign w:val="center"/>
          </w:tcPr>
          <w:p w14:paraId="13E639BA">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抽样调查点发放补贴次数</w:t>
            </w:r>
          </w:p>
        </w:tc>
        <w:tc>
          <w:tcPr>
            <w:tcW w:w="1215" w:type="dxa"/>
            <w:noWrap w:val="0"/>
            <w:vAlign w:val="center"/>
          </w:tcPr>
          <w:p w14:paraId="2CAC1B76">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按照工作及劳务费相关要求，抽样调查点发放补贴次数</w:t>
            </w:r>
          </w:p>
        </w:tc>
        <w:tc>
          <w:tcPr>
            <w:tcW w:w="873" w:type="dxa"/>
            <w:noWrap w:val="0"/>
            <w:vAlign w:val="center"/>
          </w:tcPr>
          <w:p w14:paraId="267FE655">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=4次</w:t>
            </w:r>
          </w:p>
        </w:tc>
        <w:tc>
          <w:tcPr>
            <w:tcW w:w="617" w:type="dxa"/>
            <w:noWrap w:val="0"/>
            <w:vAlign w:val="center"/>
          </w:tcPr>
          <w:p w14:paraId="2FF1481C">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3F5F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828" w:type="dxa"/>
            <w:vMerge w:val="continue"/>
            <w:tcBorders>
              <w:left w:val="single" w:color="000000" w:sz="4" w:space="0"/>
              <w:right w:val="single" w:color="000000" w:sz="4" w:space="0"/>
            </w:tcBorders>
            <w:noWrap w:val="0"/>
            <w:vAlign w:val="center"/>
          </w:tcPr>
          <w:p w14:paraId="0E36C0BE">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continue"/>
            <w:tcBorders>
              <w:left w:val="single" w:color="000000" w:sz="4" w:space="0"/>
              <w:right w:val="single" w:color="000000" w:sz="4" w:space="0"/>
            </w:tcBorders>
            <w:noWrap w:val="0"/>
            <w:vAlign w:val="center"/>
          </w:tcPr>
          <w:p w14:paraId="6DFBA9AF">
            <w:pPr>
              <w:spacing w:line="240" w:lineRule="auto"/>
              <w:jc w:val="center"/>
              <w:rPr>
                <w:rFonts w:hint="default" w:ascii="Times New Roman" w:hAnsi="Times New Roman" w:eastAsia="华文细黑" w:cs="Times New Roman"/>
                <w:kern w:val="0"/>
                <w:sz w:val="16"/>
                <w:szCs w:val="16"/>
                <w:vertAlign w:val="baseline"/>
              </w:rPr>
            </w:pPr>
          </w:p>
        </w:tc>
        <w:tc>
          <w:tcPr>
            <w:tcW w:w="936" w:type="dxa"/>
            <w:vMerge w:val="continue"/>
            <w:tcBorders>
              <w:left w:val="single" w:color="000000" w:sz="4" w:space="0"/>
              <w:right w:val="single" w:color="000000" w:sz="4" w:space="0"/>
            </w:tcBorders>
            <w:noWrap w:val="0"/>
            <w:vAlign w:val="center"/>
          </w:tcPr>
          <w:p w14:paraId="36AC55F4">
            <w:pPr>
              <w:spacing w:line="240" w:lineRule="auto"/>
              <w:jc w:val="center"/>
              <w:rPr>
                <w:rFonts w:hint="default" w:ascii="Times New Roman" w:hAnsi="Times New Roman" w:eastAsia="华文细黑" w:cs="Times New Roman"/>
                <w:kern w:val="0"/>
                <w:sz w:val="16"/>
                <w:szCs w:val="16"/>
                <w:vertAlign w:val="baseline"/>
              </w:rPr>
            </w:pPr>
          </w:p>
        </w:tc>
        <w:tc>
          <w:tcPr>
            <w:tcW w:w="2150" w:type="dxa"/>
            <w:vMerge w:val="continue"/>
            <w:tcBorders>
              <w:left w:val="single" w:color="000000" w:sz="4" w:space="0"/>
              <w:right w:val="single" w:color="000000" w:sz="4" w:space="0"/>
            </w:tcBorders>
            <w:noWrap w:val="0"/>
            <w:vAlign w:val="center"/>
          </w:tcPr>
          <w:p w14:paraId="0F1FE96D">
            <w:pPr>
              <w:spacing w:line="240" w:lineRule="auto"/>
              <w:jc w:val="center"/>
              <w:rPr>
                <w:rFonts w:hint="default" w:ascii="Times New Roman" w:hAnsi="Times New Roman" w:eastAsia="华文细黑" w:cs="Times New Roman"/>
                <w:kern w:val="0"/>
                <w:sz w:val="16"/>
                <w:szCs w:val="16"/>
                <w:vertAlign w:val="baseline"/>
              </w:rPr>
            </w:pPr>
          </w:p>
        </w:tc>
        <w:tc>
          <w:tcPr>
            <w:tcW w:w="635" w:type="dxa"/>
            <w:noWrap w:val="0"/>
            <w:vAlign w:val="center"/>
          </w:tcPr>
          <w:p w14:paraId="3C90648F">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37" w:type="dxa"/>
            <w:noWrap w:val="0"/>
            <w:vAlign w:val="center"/>
          </w:tcPr>
          <w:p w14:paraId="7A5324CD">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4" w:type="dxa"/>
            <w:noWrap w:val="0"/>
            <w:vAlign w:val="center"/>
          </w:tcPr>
          <w:p w14:paraId="2B76C472">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抽样调查点户数</w:t>
            </w:r>
          </w:p>
        </w:tc>
        <w:tc>
          <w:tcPr>
            <w:tcW w:w="1215" w:type="dxa"/>
            <w:noWrap w:val="0"/>
            <w:vAlign w:val="center"/>
          </w:tcPr>
          <w:p w14:paraId="23E50037">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反映城乡住户调查记账户数量</w:t>
            </w:r>
          </w:p>
        </w:tc>
        <w:tc>
          <w:tcPr>
            <w:tcW w:w="873" w:type="dxa"/>
            <w:noWrap w:val="0"/>
            <w:vAlign w:val="center"/>
          </w:tcPr>
          <w:p w14:paraId="6AE0EFC5">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=170户</w:t>
            </w:r>
          </w:p>
        </w:tc>
        <w:tc>
          <w:tcPr>
            <w:tcW w:w="617" w:type="dxa"/>
            <w:noWrap w:val="0"/>
            <w:vAlign w:val="center"/>
          </w:tcPr>
          <w:p w14:paraId="4C81F52D">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r w14:paraId="29D4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continue"/>
            <w:tcBorders>
              <w:left w:val="single" w:color="000000" w:sz="4" w:space="0"/>
              <w:right w:val="single" w:color="000000" w:sz="4" w:space="0"/>
            </w:tcBorders>
            <w:noWrap w:val="0"/>
            <w:vAlign w:val="center"/>
          </w:tcPr>
          <w:p w14:paraId="0C42780D">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continue"/>
            <w:tcBorders>
              <w:left w:val="single" w:color="000000" w:sz="4" w:space="0"/>
              <w:right w:val="single" w:color="000000" w:sz="4" w:space="0"/>
            </w:tcBorders>
            <w:noWrap w:val="0"/>
            <w:vAlign w:val="center"/>
          </w:tcPr>
          <w:p w14:paraId="45D310A0">
            <w:pPr>
              <w:spacing w:line="240" w:lineRule="auto"/>
              <w:jc w:val="center"/>
              <w:rPr>
                <w:rFonts w:hint="default" w:ascii="Times New Roman" w:hAnsi="Times New Roman" w:eastAsia="华文细黑" w:cs="Times New Roman"/>
                <w:kern w:val="0"/>
                <w:sz w:val="16"/>
                <w:szCs w:val="16"/>
                <w:vertAlign w:val="baseline"/>
              </w:rPr>
            </w:pPr>
          </w:p>
        </w:tc>
        <w:tc>
          <w:tcPr>
            <w:tcW w:w="936" w:type="dxa"/>
            <w:vMerge w:val="continue"/>
            <w:tcBorders>
              <w:left w:val="single" w:color="000000" w:sz="4" w:space="0"/>
              <w:right w:val="single" w:color="000000" w:sz="4" w:space="0"/>
            </w:tcBorders>
            <w:noWrap w:val="0"/>
            <w:vAlign w:val="center"/>
          </w:tcPr>
          <w:p w14:paraId="1BF64C1B">
            <w:pPr>
              <w:spacing w:line="240" w:lineRule="auto"/>
              <w:jc w:val="center"/>
              <w:rPr>
                <w:rFonts w:hint="default" w:ascii="Times New Roman" w:hAnsi="Times New Roman" w:eastAsia="华文细黑" w:cs="Times New Roman"/>
                <w:kern w:val="0"/>
                <w:sz w:val="16"/>
                <w:szCs w:val="16"/>
                <w:vertAlign w:val="baseline"/>
              </w:rPr>
            </w:pPr>
          </w:p>
        </w:tc>
        <w:tc>
          <w:tcPr>
            <w:tcW w:w="2150" w:type="dxa"/>
            <w:vMerge w:val="continue"/>
            <w:tcBorders>
              <w:left w:val="single" w:color="000000" w:sz="4" w:space="0"/>
              <w:right w:val="single" w:color="000000" w:sz="4" w:space="0"/>
            </w:tcBorders>
            <w:noWrap w:val="0"/>
            <w:vAlign w:val="center"/>
          </w:tcPr>
          <w:p w14:paraId="446351D6">
            <w:pPr>
              <w:spacing w:line="240" w:lineRule="auto"/>
              <w:jc w:val="center"/>
              <w:rPr>
                <w:rFonts w:hint="default" w:ascii="Times New Roman" w:hAnsi="Times New Roman" w:eastAsia="华文细黑" w:cs="Times New Roman"/>
                <w:kern w:val="0"/>
                <w:sz w:val="16"/>
                <w:szCs w:val="16"/>
                <w:vertAlign w:val="baseline"/>
              </w:rPr>
            </w:pPr>
          </w:p>
        </w:tc>
        <w:tc>
          <w:tcPr>
            <w:tcW w:w="635" w:type="dxa"/>
            <w:noWrap w:val="0"/>
            <w:vAlign w:val="center"/>
          </w:tcPr>
          <w:p w14:paraId="72C0DC3A">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637" w:type="dxa"/>
            <w:noWrap w:val="0"/>
            <w:vAlign w:val="center"/>
          </w:tcPr>
          <w:p w14:paraId="23C94E9A">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924" w:type="dxa"/>
            <w:noWrap w:val="0"/>
            <w:vAlign w:val="center"/>
          </w:tcPr>
          <w:p w14:paraId="0CD6FFB8">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调查户、调查员补助发放覆盖率</w:t>
            </w:r>
          </w:p>
        </w:tc>
        <w:tc>
          <w:tcPr>
            <w:tcW w:w="1215" w:type="dxa"/>
            <w:noWrap w:val="0"/>
            <w:vAlign w:val="center"/>
          </w:tcPr>
          <w:p w14:paraId="00B4987F">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反映抽样调查户补助发放覆盖情况。</w:t>
            </w:r>
          </w:p>
        </w:tc>
        <w:tc>
          <w:tcPr>
            <w:tcW w:w="873" w:type="dxa"/>
            <w:noWrap w:val="0"/>
            <w:vAlign w:val="center"/>
          </w:tcPr>
          <w:p w14:paraId="11226DA0">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=100%</w:t>
            </w:r>
          </w:p>
        </w:tc>
        <w:tc>
          <w:tcPr>
            <w:tcW w:w="617" w:type="dxa"/>
            <w:noWrap w:val="0"/>
            <w:vAlign w:val="center"/>
          </w:tcPr>
          <w:p w14:paraId="4AB31CDB">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3F96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828" w:type="dxa"/>
            <w:vMerge w:val="continue"/>
            <w:tcBorders>
              <w:left w:val="single" w:color="000000" w:sz="4" w:space="0"/>
              <w:right w:val="single" w:color="000000" w:sz="4" w:space="0"/>
            </w:tcBorders>
            <w:noWrap w:val="0"/>
            <w:vAlign w:val="center"/>
          </w:tcPr>
          <w:p w14:paraId="581C3F57">
            <w:pPr>
              <w:spacing w:line="240" w:lineRule="auto"/>
              <w:jc w:val="center"/>
              <w:rPr>
                <w:rFonts w:hint="default" w:ascii="Times New Roman" w:hAnsi="Times New Roman" w:eastAsia="华文细黑" w:cs="Times New Roman"/>
                <w:kern w:val="0"/>
                <w:sz w:val="16"/>
                <w:szCs w:val="16"/>
                <w:vertAlign w:val="baseline"/>
              </w:rPr>
            </w:pPr>
          </w:p>
        </w:tc>
        <w:tc>
          <w:tcPr>
            <w:tcW w:w="685" w:type="dxa"/>
            <w:vMerge w:val="continue"/>
            <w:tcBorders>
              <w:left w:val="single" w:color="000000" w:sz="4" w:space="0"/>
              <w:right w:val="single" w:color="000000" w:sz="4" w:space="0"/>
            </w:tcBorders>
            <w:noWrap w:val="0"/>
            <w:vAlign w:val="center"/>
          </w:tcPr>
          <w:p w14:paraId="1D1D5F32">
            <w:pPr>
              <w:spacing w:line="240" w:lineRule="auto"/>
              <w:jc w:val="center"/>
              <w:rPr>
                <w:rFonts w:hint="default" w:ascii="Times New Roman" w:hAnsi="Times New Roman" w:eastAsia="华文细黑" w:cs="Times New Roman"/>
                <w:kern w:val="0"/>
                <w:sz w:val="16"/>
                <w:szCs w:val="16"/>
                <w:vertAlign w:val="baseline"/>
              </w:rPr>
            </w:pPr>
          </w:p>
        </w:tc>
        <w:tc>
          <w:tcPr>
            <w:tcW w:w="936" w:type="dxa"/>
            <w:vMerge w:val="continue"/>
            <w:tcBorders>
              <w:left w:val="single" w:color="000000" w:sz="4" w:space="0"/>
              <w:right w:val="single" w:color="000000" w:sz="4" w:space="0"/>
            </w:tcBorders>
            <w:noWrap w:val="0"/>
            <w:vAlign w:val="center"/>
          </w:tcPr>
          <w:p w14:paraId="7C2C89E9">
            <w:pPr>
              <w:spacing w:line="240" w:lineRule="auto"/>
              <w:jc w:val="center"/>
              <w:rPr>
                <w:rFonts w:hint="default" w:ascii="Times New Roman" w:hAnsi="Times New Roman" w:eastAsia="华文细黑" w:cs="Times New Roman"/>
                <w:kern w:val="0"/>
                <w:sz w:val="16"/>
                <w:szCs w:val="16"/>
                <w:vertAlign w:val="baseline"/>
              </w:rPr>
            </w:pPr>
          </w:p>
        </w:tc>
        <w:tc>
          <w:tcPr>
            <w:tcW w:w="2150" w:type="dxa"/>
            <w:vMerge w:val="continue"/>
            <w:tcBorders>
              <w:left w:val="single" w:color="000000" w:sz="4" w:space="0"/>
              <w:right w:val="single" w:color="000000" w:sz="4" w:space="0"/>
            </w:tcBorders>
            <w:noWrap w:val="0"/>
            <w:vAlign w:val="center"/>
          </w:tcPr>
          <w:p w14:paraId="39E7F179">
            <w:pPr>
              <w:spacing w:line="240" w:lineRule="auto"/>
              <w:jc w:val="center"/>
              <w:rPr>
                <w:rFonts w:hint="default" w:ascii="Times New Roman" w:hAnsi="Times New Roman" w:eastAsia="华文细黑" w:cs="Times New Roman"/>
                <w:kern w:val="0"/>
                <w:sz w:val="16"/>
                <w:szCs w:val="16"/>
                <w:vertAlign w:val="baseline"/>
              </w:rPr>
            </w:pPr>
          </w:p>
        </w:tc>
        <w:tc>
          <w:tcPr>
            <w:tcW w:w="635" w:type="dxa"/>
            <w:noWrap w:val="0"/>
            <w:vAlign w:val="center"/>
          </w:tcPr>
          <w:p w14:paraId="1FF970D4">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637" w:type="dxa"/>
            <w:noWrap w:val="0"/>
            <w:vAlign w:val="center"/>
          </w:tcPr>
          <w:p w14:paraId="67B7BC74">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924" w:type="dxa"/>
            <w:noWrap w:val="0"/>
            <w:vAlign w:val="center"/>
          </w:tcPr>
          <w:p w14:paraId="18A051CB">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通过提供收入数据，为制定城乡统筹政策和民生的需要提供依据</w:t>
            </w:r>
          </w:p>
        </w:tc>
        <w:tc>
          <w:tcPr>
            <w:tcW w:w="1215" w:type="dxa"/>
            <w:noWrap w:val="0"/>
            <w:vAlign w:val="center"/>
          </w:tcPr>
          <w:p w14:paraId="72071A2A">
            <w:pPr>
              <w:keepNext w:val="0"/>
              <w:keepLines w:val="0"/>
              <w:widowControl/>
              <w:suppressLineNumbers w:val="0"/>
              <w:jc w:val="left"/>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按照抽样的方法，选择一定比例的城乡居民进行记账，在一季度完成后核定上年度收入数据。</w:t>
            </w:r>
          </w:p>
        </w:tc>
        <w:tc>
          <w:tcPr>
            <w:tcW w:w="873" w:type="dxa"/>
            <w:noWrap w:val="0"/>
            <w:vAlign w:val="center"/>
          </w:tcPr>
          <w:p w14:paraId="09033ECF">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=1期</w:t>
            </w:r>
          </w:p>
        </w:tc>
        <w:tc>
          <w:tcPr>
            <w:tcW w:w="617" w:type="dxa"/>
            <w:noWrap w:val="0"/>
            <w:vAlign w:val="center"/>
          </w:tcPr>
          <w:p w14:paraId="3F783388">
            <w:pPr>
              <w:keepNext w:val="0"/>
              <w:keepLines w:val="0"/>
              <w:widowControl/>
              <w:suppressLineNumbers w:val="0"/>
              <w:jc w:val="center"/>
              <w:textAlignment w:val="center"/>
              <w:rPr>
                <w:rFonts w:hint="default" w:ascii="Times New Roman" w:hAnsi="Times New Roman" w:eastAsia="华文细黑" w:cs="Times New Roman"/>
                <w:kern w:val="0"/>
                <w:sz w:val="16"/>
                <w:szCs w:val="16"/>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bl>
    <w:p w14:paraId="3FC8A0D5">
      <w:pPr>
        <w:spacing w:line="700" w:lineRule="exact"/>
        <w:rPr>
          <w:rFonts w:hint="default" w:ascii="Times New Roman" w:hAnsi="Times New Roman" w:eastAsia="楷体" w:cs="Times New Roman"/>
          <w:kern w:val="0"/>
          <w:szCs w:val="32"/>
        </w:rPr>
      </w:pPr>
    </w:p>
    <w:p w14:paraId="10DCA5B2">
      <w:pPr>
        <w:spacing w:line="700" w:lineRule="exact"/>
        <w:rPr>
          <w:rFonts w:hint="default" w:ascii="Times New Roman" w:hAnsi="Times New Roman" w:eastAsia="楷体" w:cs="Times New Roman"/>
          <w:kern w:val="0"/>
          <w:szCs w:val="32"/>
        </w:rPr>
      </w:pPr>
    </w:p>
    <w:tbl>
      <w:tblPr>
        <w:tblStyle w:val="1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666"/>
        <w:gridCol w:w="989"/>
        <w:gridCol w:w="2072"/>
        <w:gridCol w:w="638"/>
        <w:gridCol w:w="640"/>
        <w:gridCol w:w="927"/>
        <w:gridCol w:w="1220"/>
        <w:gridCol w:w="876"/>
        <w:gridCol w:w="621"/>
      </w:tblGrid>
      <w:tr w14:paraId="0B92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trPr>
        <w:tc>
          <w:tcPr>
            <w:tcW w:w="9540" w:type="dxa"/>
            <w:gridSpan w:val="10"/>
            <w:tcBorders>
              <w:top w:val="nil"/>
              <w:left w:val="nil"/>
              <w:bottom w:val="single" w:color="000000" w:sz="4" w:space="0"/>
              <w:right w:val="nil"/>
            </w:tcBorders>
            <w:noWrap w:val="0"/>
            <w:vAlign w:val="top"/>
          </w:tcPr>
          <w:p w14:paraId="318E01E0">
            <w:pPr>
              <w:widowControl/>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项目支出</w:t>
            </w:r>
            <w:r>
              <w:rPr>
                <w:rFonts w:hint="default" w:ascii="Times New Roman" w:hAnsi="Times New Roman" w:eastAsia="方正小标宋简体" w:cs="Times New Roman"/>
                <w:kern w:val="0"/>
                <w:sz w:val="44"/>
                <w:szCs w:val="44"/>
                <w:lang w:eastAsia="zh-CN"/>
              </w:rPr>
              <w:t>绩效目标</w:t>
            </w:r>
            <w:r>
              <w:rPr>
                <w:rFonts w:hint="default" w:ascii="Times New Roman" w:hAnsi="Times New Roman" w:eastAsia="方正小标宋简体" w:cs="Times New Roman"/>
                <w:kern w:val="0"/>
                <w:sz w:val="44"/>
                <w:szCs w:val="44"/>
              </w:rPr>
              <w:t>表</w:t>
            </w:r>
          </w:p>
          <w:p w14:paraId="1525A863">
            <w:pPr>
              <w:spacing w:line="700" w:lineRule="exact"/>
              <w:jc w:val="right"/>
              <w:rPr>
                <w:rFonts w:hint="default" w:ascii="Times New Roman" w:hAnsi="Times New Roman" w:eastAsia="楷体" w:cs="Times New Roman"/>
                <w:kern w:val="0"/>
                <w:szCs w:val="32"/>
                <w:vertAlign w:val="baseline"/>
              </w:rPr>
            </w:pPr>
            <w:r>
              <w:rPr>
                <w:rFonts w:hint="default" w:ascii="Times New Roman" w:hAnsi="Times New Roman" w:eastAsia="华文细黑" w:cs="Times New Roman"/>
                <w:color w:val="000000"/>
                <w:sz w:val="20"/>
                <w:szCs w:val="22"/>
              </w:rPr>
              <w:t>单位：万元</w:t>
            </w:r>
          </w:p>
        </w:tc>
      </w:tr>
      <w:tr w14:paraId="73A4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891" w:type="dxa"/>
            <w:tcBorders>
              <w:top w:val="single" w:color="000000" w:sz="4" w:space="0"/>
              <w:left w:val="single" w:color="000000" w:sz="4" w:space="0"/>
              <w:bottom w:val="single" w:color="000000" w:sz="4" w:space="0"/>
              <w:right w:val="single" w:color="000000" w:sz="4" w:space="0"/>
            </w:tcBorders>
            <w:noWrap w:val="0"/>
            <w:vAlign w:val="center"/>
          </w:tcPr>
          <w:p w14:paraId="6981626F">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单位</w:t>
            </w:r>
          </w:p>
          <w:p w14:paraId="3B28764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default" w:ascii="Times New Roman" w:hAnsi="Times New Roman" w:eastAsia="华文细黑" w:cs="Times New Roman"/>
                <w:kern w:val="0"/>
                <w:sz w:val="20"/>
                <w:szCs w:val="20"/>
                <w:vertAlign w:val="baseline"/>
                <w:lang w:val="en-US" w:eastAsia="zh-CN"/>
              </w:rPr>
            </w:pPr>
            <w:r>
              <w:rPr>
                <w:rFonts w:hint="default" w:ascii="Times New Roman" w:hAnsi="Times New Roman" w:eastAsia="华文细黑" w:cs="Times New Roman"/>
                <w:kern w:val="0"/>
                <w:sz w:val="20"/>
                <w:szCs w:val="20"/>
                <w:vertAlign w:val="baseline"/>
                <w:lang w:val="en-US" w:eastAsia="zh-CN"/>
              </w:rPr>
              <w:t>名称</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7F9AAD1">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项目名称</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01C1C97E">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年度资</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金总额</w:t>
            </w:r>
            <w:r>
              <w:rPr>
                <w:rFonts w:hint="default" w:ascii="Times New Roman" w:hAnsi="Times New Roman" w:eastAsia="华文细黑" w:cs="Times New Roman"/>
                <w:kern w:val="0"/>
                <w:sz w:val="20"/>
                <w:szCs w:val="20"/>
                <w:vertAlign w:val="baseline"/>
                <w:lang w:val="en-US" w:eastAsia="zh-CN"/>
              </w:rPr>
              <w:t xml:space="preserve">   </w:t>
            </w:r>
            <w:r>
              <w:rPr>
                <w:rFonts w:hint="default" w:ascii="Times New Roman" w:hAnsi="Times New Roman" w:eastAsia="华文细黑" w:cs="Times New Roman"/>
                <w:kern w:val="0"/>
                <w:sz w:val="20"/>
                <w:szCs w:val="20"/>
                <w:vertAlign w:val="baseline"/>
                <w:lang w:eastAsia="zh-CN"/>
              </w:rPr>
              <w:t>（万元）</w:t>
            </w:r>
          </w:p>
        </w:tc>
        <w:tc>
          <w:tcPr>
            <w:tcW w:w="2072" w:type="dxa"/>
            <w:tcBorders>
              <w:top w:val="single" w:color="000000" w:sz="4" w:space="0"/>
              <w:left w:val="single" w:color="000000" w:sz="4" w:space="0"/>
              <w:bottom w:val="single" w:color="000000" w:sz="4" w:space="0"/>
              <w:right w:val="single" w:color="000000" w:sz="4" w:space="0"/>
            </w:tcBorders>
            <w:noWrap w:val="0"/>
            <w:vAlign w:val="center"/>
          </w:tcPr>
          <w:p w14:paraId="30242668">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年度绩效目标</w:t>
            </w:r>
          </w:p>
        </w:tc>
        <w:tc>
          <w:tcPr>
            <w:tcW w:w="638" w:type="dxa"/>
            <w:tcBorders>
              <w:top w:val="single" w:color="000000" w:sz="4" w:space="0"/>
              <w:left w:val="single" w:color="000000" w:sz="4" w:space="0"/>
              <w:bottom w:val="single" w:color="000000" w:sz="4" w:space="0"/>
              <w:right w:val="single" w:color="000000" w:sz="4" w:space="0"/>
            </w:tcBorders>
            <w:noWrap w:val="0"/>
            <w:vAlign w:val="center"/>
          </w:tcPr>
          <w:p w14:paraId="4919464C">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一级指标</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14:paraId="1A322DD4">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二级指标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3D69CC46">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三级指标</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52987C1B">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指标解释</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DC3FD22">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指标值</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DB5ACBD">
            <w:pPr>
              <w:spacing w:line="240" w:lineRule="auto"/>
              <w:jc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kern w:val="0"/>
                <w:sz w:val="20"/>
                <w:szCs w:val="20"/>
                <w:vertAlign w:val="baseline"/>
                <w:lang w:eastAsia="zh-CN"/>
              </w:rPr>
              <w:t>权重</w:t>
            </w:r>
          </w:p>
        </w:tc>
      </w:tr>
      <w:tr w14:paraId="3638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91" w:type="dxa"/>
            <w:vMerge w:val="restart"/>
            <w:tcBorders>
              <w:left w:val="single" w:color="000000" w:sz="4" w:space="0"/>
              <w:right w:val="single" w:color="000000" w:sz="4" w:space="0"/>
            </w:tcBorders>
            <w:noWrap w:val="0"/>
            <w:vAlign w:val="center"/>
          </w:tcPr>
          <w:p w14:paraId="4CCD346A">
            <w:pPr>
              <w:spacing w:line="240" w:lineRule="auto"/>
              <w:jc w:val="center"/>
              <w:rPr>
                <w:rFonts w:hint="default" w:ascii="Times New Roman" w:hAnsi="Times New Roman" w:eastAsia="华文细黑" w:cs="Times New Roman"/>
                <w:kern w:val="0"/>
                <w:sz w:val="20"/>
                <w:szCs w:val="20"/>
                <w:vertAlign w:val="baseline"/>
              </w:rPr>
            </w:pPr>
          </w:p>
          <w:p w14:paraId="3C938D9D">
            <w:pPr>
              <w:spacing w:line="240" w:lineRule="auto"/>
              <w:jc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kern w:val="0"/>
                <w:sz w:val="20"/>
                <w:szCs w:val="20"/>
                <w:vertAlign w:val="baseline"/>
              </w:rPr>
              <w:t>汪清县统计局</w:t>
            </w:r>
          </w:p>
        </w:tc>
        <w:tc>
          <w:tcPr>
            <w:tcW w:w="666" w:type="dxa"/>
            <w:vMerge w:val="restart"/>
            <w:tcBorders>
              <w:left w:val="single" w:color="000000" w:sz="4" w:space="0"/>
              <w:right w:val="single" w:color="000000" w:sz="4" w:space="0"/>
            </w:tcBorders>
            <w:noWrap w:val="0"/>
            <w:vAlign w:val="center"/>
          </w:tcPr>
          <w:p w14:paraId="0B5D2A32">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综合统计业务费</w:t>
            </w:r>
          </w:p>
        </w:tc>
        <w:tc>
          <w:tcPr>
            <w:tcW w:w="989" w:type="dxa"/>
            <w:vMerge w:val="restart"/>
            <w:tcBorders>
              <w:left w:val="single" w:color="000000" w:sz="4" w:space="0"/>
              <w:right w:val="single" w:color="000000" w:sz="4" w:space="0"/>
            </w:tcBorders>
            <w:noWrap w:val="0"/>
            <w:vAlign w:val="center"/>
          </w:tcPr>
          <w:p w14:paraId="19987A4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48.53</w:t>
            </w:r>
          </w:p>
        </w:tc>
        <w:tc>
          <w:tcPr>
            <w:tcW w:w="2072" w:type="dxa"/>
            <w:vMerge w:val="restart"/>
            <w:tcBorders>
              <w:left w:val="single" w:color="000000" w:sz="4" w:space="0"/>
              <w:right w:val="single" w:color="000000" w:sz="4" w:space="0"/>
            </w:tcBorders>
            <w:noWrap w:val="0"/>
            <w:vAlign w:val="center"/>
          </w:tcPr>
          <w:p w14:paraId="2641EDCC">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1.通过开展统计调查、统计监测以及GDP核算等工作，发挥统计在了解国情国力、服务经济社会发展的重要作用。</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2.通过指导全县专业统计工作和统计基层建设，保障统计资料的真实性、准确性、完整性和及时性。</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3.通过搜集、整理、提供全县基本统计资料，充分发挥统计信息职能和咨询职能作用。</w:t>
            </w:r>
            <w:r>
              <w:rPr>
                <w:rFonts w:hint="default" w:ascii="Times New Roman" w:hAnsi="Times New Roman" w:eastAsia="华文细黑" w:cs="Times New Roman"/>
                <w:i w:val="0"/>
                <w:iCs w:val="0"/>
                <w:color w:val="000000"/>
                <w:kern w:val="0"/>
                <w:sz w:val="16"/>
                <w:szCs w:val="16"/>
                <w:u w:val="none"/>
                <w:lang w:val="en-US" w:eastAsia="zh-CN" w:bidi="ar"/>
              </w:rPr>
              <w:br w:type="textWrapping"/>
            </w:r>
            <w:r>
              <w:rPr>
                <w:rFonts w:hint="default" w:ascii="Times New Roman" w:hAnsi="Times New Roman" w:eastAsia="华文细黑" w:cs="Times New Roman"/>
                <w:i w:val="0"/>
                <w:iCs w:val="0"/>
                <w:color w:val="000000"/>
                <w:kern w:val="0"/>
                <w:sz w:val="16"/>
                <w:szCs w:val="16"/>
                <w:u w:val="none"/>
                <w:lang w:val="en-US" w:eastAsia="zh-CN" w:bidi="ar"/>
              </w:rPr>
              <w:t>4.通过对全县国民经济、社会发展等情况进行统计分析，撰写统计分析，编印统计公报、统计年鉴等资料，做好经济预警监测，更加有效发挥统计监督职能作用。</w:t>
            </w:r>
          </w:p>
        </w:tc>
        <w:tc>
          <w:tcPr>
            <w:tcW w:w="638" w:type="dxa"/>
            <w:noWrap w:val="0"/>
            <w:vAlign w:val="center"/>
          </w:tcPr>
          <w:p w14:paraId="69B5EE2C">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40" w:type="dxa"/>
            <w:noWrap w:val="0"/>
            <w:vAlign w:val="center"/>
          </w:tcPr>
          <w:p w14:paraId="4FF9B710">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7" w:type="dxa"/>
            <w:noWrap w:val="0"/>
            <w:vAlign w:val="center"/>
          </w:tcPr>
          <w:p w14:paraId="4E3F31FD">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统计专报篇数</w:t>
            </w:r>
          </w:p>
        </w:tc>
        <w:tc>
          <w:tcPr>
            <w:tcW w:w="1220" w:type="dxa"/>
            <w:noWrap w:val="0"/>
            <w:vAlign w:val="center"/>
          </w:tcPr>
          <w:p w14:paraId="5FFE2063">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反映统计专报篇数情况</w:t>
            </w:r>
          </w:p>
        </w:tc>
        <w:tc>
          <w:tcPr>
            <w:tcW w:w="876" w:type="dxa"/>
            <w:noWrap w:val="0"/>
            <w:vAlign w:val="center"/>
          </w:tcPr>
          <w:p w14:paraId="4AB2DF4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eastAsia" w:ascii="华文细黑" w:hAnsi="华文细黑" w:eastAsia="华文细黑"/>
                <w:color w:val="000000"/>
                <w:sz w:val="18"/>
                <w:szCs w:val="18"/>
              </w:rPr>
              <w:t>≥</w:t>
            </w:r>
            <w:r>
              <w:rPr>
                <w:rFonts w:hint="default" w:ascii="Times New Roman" w:hAnsi="Times New Roman" w:eastAsia="华文细黑" w:cs="Times New Roman"/>
                <w:i w:val="0"/>
                <w:iCs w:val="0"/>
                <w:color w:val="000000"/>
                <w:kern w:val="0"/>
                <w:sz w:val="16"/>
                <w:szCs w:val="16"/>
                <w:u w:val="none"/>
                <w:lang w:val="en-US" w:eastAsia="zh-CN" w:bidi="ar"/>
              </w:rPr>
              <w:t>8篇</w:t>
            </w:r>
          </w:p>
        </w:tc>
        <w:tc>
          <w:tcPr>
            <w:tcW w:w="621" w:type="dxa"/>
            <w:noWrap w:val="0"/>
            <w:vAlign w:val="center"/>
          </w:tcPr>
          <w:p w14:paraId="238F4D6F">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20</w:t>
            </w:r>
          </w:p>
        </w:tc>
      </w:tr>
      <w:tr w14:paraId="30BA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91" w:type="dxa"/>
            <w:vMerge w:val="continue"/>
            <w:tcBorders>
              <w:left w:val="single" w:color="000000" w:sz="4" w:space="0"/>
              <w:right w:val="single" w:color="000000" w:sz="4" w:space="0"/>
            </w:tcBorders>
            <w:noWrap w:val="0"/>
            <w:vAlign w:val="center"/>
          </w:tcPr>
          <w:p w14:paraId="4625D678">
            <w:pPr>
              <w:spacing w:line="240" w:lineRule="auto"/>
              <w:jc w:val="center"/>
              <w:rPr>
                <w:rFonts w:hint="default" w:ascii="Times New Roman" w:hAnsi="Times New Roman" w:eastAsia="华文细黑" w:cs="Times New Roman"/>
                <w:kern w:val="0"/>
                <w:sz w:val="20"/>
                <w:szCs w:val="20"/>
                <w:vertAlign w:val="baseline"/>
              </w:rPr>
            </w:pPr>
          </w:p>
        </w:tc>
        <w:tc>
          <w:tcPr>
            <w:tcW w:w="666" w:type="dxa"/>
            <w:vMerge w:val="continue"/>
            <w:tcBorders>
              <w:left w:val="single" w:color="000000" w:sz="4" w:space="0"/>
              <w:right w:val="single" w:color="000000" w:sz="4" w:space="0"/>
            </w:tcBorders>
            <w:noWrap w:val="0"/>
            <w:vAlign w:val="center"/>
          </w:tcPr>
          <w:p w14:paraId="5A4F54E2">
            <w:pPr>
              <w:spacing w:line="240" w:lineRule="auto"/>
              <w:jc w:val="center"/>
              <w:rPr>
                <w:rFonts w:hint="default" w:ascii="Times New Roman" w:hAnsi="Times New Roman" w:eastAsia="华文细黑" w:cs="Times New Roman"/>
                <w:kern w:val="0"/>
                <w:sz w:val="20"/>
                <w:szCs w:val="20"/>
                <w:vertAlign w:val="baseline"/>
              </w:rPr>
            </w:pPr>
          </w:p>
        </w:tc>
        <w:tc>
          <w:tcPr>
            <w:tcW w:w="989" w:type="dxa"/>
            <w:vMerge w:val="continue"/>
            <w:tcBorders>
              <w:left w:val="single" w:color="000000" w:sz="4" w:space="0"/>
              <w:right w:val="single" w:color="000000" w:sz="4" w:space="0"/>
            </w:tcBorders>
            <w:noWrap w:val="0"/>
            <w:vAlign w:val="center"/>
          </w:tcPr>
          <w:p w14:paraId="5C631A80">
            <w:pPr>
              <w:spacing w:line="240" w:lineRule="auto"/>
              <w:jc w:val="center"/>
              <w:rPr>
                <w:rFonts w:hint="default" w:ascii="Times New Roman" w:hAnsi="Times New Roman" w:eastAsia="华文细黑" w:cs="Times New Roman"/>
                <w:kern w:val="0"/>
                <w:sz w:val="20"/>
                <w:szCs w:val="20"/>
                <w:vertAlign w:val="baseline"/>
              </w:rPr>
            </w:pPr>
          </w:p>
        </w:tc>
        <w:tc>
          <w:tcPr>
            <w:tcW w:w="2072" w:type="dxa"/>
            <w:vMerge w:val="continue"/>
            <w:tcBorders>
              <w:left w:val="single" w:color="000000" w:sz="4" w:space="0"/>
              <w:right w:val="single" w:color="000000" w:sz="4" w:space="0"/>
            </w:tcBorders>
            <w:noWrap w:val="0"/>
            <w:vAlign w:val="center"/>
          </w:tcPr>
          <w:p w14:paraId="0F0C3588">
            <w:pPr>
              <w:spacing w:line="240" w:lineRule="auto"/>
              <w:jc w:val="center"/>
              <w:rPr>
                <w:rFonts w:hint="default" w:ascii="Times New Roman" w:hAnsi="Times New Roman" w:eastAsia="华文细黑" w:cs="Times New Roman"/>
                <w:kern w:val="0"/>
                <w:sz w:val="20"/>
                <w:szCs w:val="20"/>
                <w:vertAlign w:val="baseline"/>
              </w:rPr>
            </w:pPr>
          </w:p>
        </w:tc>
        <w:tc>
          <w:tcPr>
            <w:tcW w:w="638" w:type="dxa"/>
            <w:noWrap w:val="0"/>
            <w:vAlign w:val="center"/>
          </w:tcPr>
          <w:p w14:paraId="1FD18B71">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产出指标</w:t>
            </w:r>
          </w:p>
        </w:tc>
        <w:tc>
          <w:tcPr>
            <w:tcW w:w="640" w:type="dxa"/>
            <w:noWrap w:val="0"/>
            <w:vAlign w:val="center"/>
          </w:tcPr>
          <w:p w14:paraId="05DEA0B4">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数量指标</w:t>
            </w:r>
          </w:p>
        </w:tc>
        <w:tc>
          <w:tcPr>
            <w:tcW w:w="927" w:type="dxa"/>
            <w:noWrap w:val="0"/>
            <w:vAlign w:val="center"/>
          </w:tcPr>
          <w:p w14:paraId="01E6BD32">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统计分析报告篇数</w:t>
            </w:r>
          </w:p>
        </w:tc>
        <w:tc>
          <w:tcPr>
            <w:tcW w:w="1220" w:type="dxa"/>
            <w:noWrap w:val="0"/>
            <w:vAlign w:val="center"/>
          </w:tcPr>
          <w:p w14:paraId="5B2BB76F">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反映统计分析报告篇数情况。</w:t>
            </w:r>
          </w:p>
        </w:tc>
        <w:tc>
          <w:tcPr>
            <w:tcW w:w="876" w:type="dxa"/>
            <w:noWrap w:val="0"/>
            <w:vAlign w:val="center"/>
          </w:tcPr>
          <w:p w14:paraId="58A804F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eastAsia" w:ascii="华文细黑" w:hAnsi="华文细黑" w:eastAsia="华文细黑"/>
                <w:color w:val="000000"/>
                <w:sz w:val="18"/>
                <w:szCs w:val="18"/>
              </w:rPr>
              <w:t>≥</w:t>
            </w:r>
            <w:r>
              <w:rPr>
                <w:rFonts w:hint="default" w:ascii="Times New Roman" w:hAnsi="Times New Roman" w:eastAsia="华文细黑" w:cs="Times New Roman"/>
                <w:i w:val="0"/>
                <w:iCs w:val="0"/>
                <w:color w:val="000000"/>
                <w:kern w:val="0"/>
                <w:sz w:val="16"/>
                <w:szCs w:val="16"/>
                <w:u w:val="none"/>
                <w:lang w:val="en-US" w:eastAsia="zh-CN" w:bidi="ar"/>
              </w:rPr>
              <w:t>10篇</w:t>
            </w:r>
          </w:p>
        </w:tc>
        <w:tc>
          <w:tcPr>
            <w:tcW w:w="621" w:type="dxa"/>
            <w:noWrap w:val="0"/>
            <w:vAlign w:val="center"/>
          </w:tcPr>
          <w:p w14:paraId="1E7E726A">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30</w:t>
            </w:r>
          </w:p>
        </w:tc>
      </w:tr>
      <w:tr w14:paraId="421A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5" w:hRule="atLeast"/>
        </w:trPr>
        <w:tc>
          <w:tcPr>
            <w:tcW w:w="891" w:type="dxa"/>
            <w:vMerge w:val="continue"/>
            <w:tcBorders>
              <w:left w:val="single" w:color="000000" w:sz="4" w:space="0"/>
              <w:right w:val="single" w:color="000000" w:sz="4" w:space="0"/>
            </w:tcBorders>
            <w:noWrap w:val="0"/>
            <w:vAlign w:val="center"/>
          </w:tcPr>
          <w:p w14:paraId="2094D75A">
            <w:pPr>
              <w:spacing w:line="240" w:lineRule="auto"/>
              <w:jc w:val="center"/>
              <w:rPr>
                <w:rFonts w:hint="default" w:ascii="Times New Roman" w:hAnsi="Times New Roman" w:eastAsia="华文细黑" w:cs="Times New Roman"/>
                <w:kern w:val="0"/>
                <w:sz w:val="20"/>
                <w:szCs w:val="20"/>
                <w:vertAlign w:val="baseline"/>
              </w:rPr>
            </w:pPr>
          </w:p>
        </w:tc>
        <w:tc>
          <w:tcPr>
            <w:tcW w:w="666" w:type="dxa"/>
            <w:vMerge w:val="continue"/>
            <w:tcBorders>
              <w:left w:val="single" w:color="000000" w:sz="4" w:space="0"/>
              <w:right w:val="single" w:color="000000" w:sz="4" w:space="0"/>
            </w:tcBorders>
            <w:noWrap w:val="0"/>
            <w:vAlign w:val="center"/>
          </w:tcPr>
          <w:p w14:paraId="769ADC5C">
            <w:pPr>
              <w:spacing w:line="240" w:lineRule="auto"/>
              <w:jc w:val="center"/>
              <w:rPr>
                <w:rFonts w:hint="default" w:ascii="Times New Roman" w:hAnsi="Times New Roman" w:eastAsia="华文细黑" w:cs="Times New Roman"/>
                <w:kern w:val="0"/>
                <w:sz w:val="20"/>
                <w:szCs w:val="20"/>
                <w:vertAlign w:val="baseline"/>
              </w:rPr>
            </w:pPr>
          </w:p>
        </w:tc>
        <w:tc>
          <w:tcPr>
            <w:tcW w:w="989" w:type="dxa"/>
            <w:vMerge w:val="continue"/>
            <w:tcBorders>
              <w:left w:val="single" w:color="000000" w:sz="4" w:space="0"/>
              <w:right w:val="single" w:color="000000" w:sz="4" w:space="0"/>
            </w:tcBorders>
            <w:noWrap w:val="0"/>
            <w:vAlign w:val="center"/>
          </w:tcPr>
          <w:p w14:paraId="3DAC5B06">
            <w:pPr>
              <w:spacing w:line="240" w:lineRule="auto"/>
              <w:jc w:val="center"/>
              <w:rPr>
                <w:rFonts w:hint="default" w:ascii="Times New Roman" w:hAnsi="Times New Roman" w:eastAsia="华文细黑" w:cs="Times New Roman"/>
                <w:kern w:val="0"/>
                <w:sz w:val="20"/>
                <w:szCs w:val="20"/>
                <w:vertAlign w:val="baseline"/>
              </w:rPr>
            </w:pPr>
          </w:p>
        </w:tc>
        <w:tc>
          <w:tcPr>
            <w:tcW w:w="2072" w:type="dxa"/>
            <w:vMerge w:val="continue"/>
            <w:tcBorders>
              <w:left w:val="single" w:color="000000" w:sz="4" w:space="0"/>
              <w:right w:val="single" w:color="000000" w:sz="4" w:space="0"/>
            </w:tcBorders>
            <w:noWrap w:val="0"/>
            <w:vAlign w:val="center"/>
          </w:tcPr>
          <w:p w14:paraId="21451A69">
            <w:pPr>
              <w:spacing w:line="240" w:lineRule="auto"/>
              <w:jc w:val="center"/>
              <w:rPr>
                <w:rFonts w:hint="default" w:ascii="Times New Roman" w:hAnsi="Times New Roman" w:eastAsia="华文细黑" w:cs="Times New Roman"/>
                <w:kern w:val="0"/>
                <w:sz w:val="20"/>
                <w:szCs w:val="20"/>
                <w:vertAlign w:val="baseline"/>
              </w:rPr>
            </w:pPr>
          </w:p>
        </w:tc>
        <w:tc>
          <w:tcPr>
            <w:tcW w:w="638" w:type="dxa"/>
            <w:noWrap w:val="0"/>
            <w:vAlign w:val="center"/>
          </w:tcPr>
          <w:p w14:paraId="47C4E161">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效益指标</w:t>
            </w:r>
          </w:p>
        </w:tc>
        <w:tc>
          <w:tcPr>
            <w:tcW w:w="640" w:type="dxa"/>
            <w:noWrap w:val="0"/>
            <w:vAlign w:val="center"/>
          </w:tcPr>
          <w:p w14:paraId="287F0803">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lang w:eastAsia="zh-CN"/>
              </w:rPr>
            </w:pPr>
            <w:r>
              <w:rPr>
                <w:rFonts w:hint="default" w:ascii="Times New Roman" w:hAnsi="Times New Roman" w:eastAsia="华文细黑" w:cs="Times New Roman"/>
                <w:i w:val="0"/>
                <w:iCs w:val="0"/>
                <w:color w:val="000000"/>
                <w:kern w:val="0"/>
                <w:sz w:val="16"/>
                <w:szCs w:val="16"/>
                <w:u w:val="none"/>
                <w:lang w:val="en-US" w:eastAsia="zh-CN" w:bidi="ar"/>
              </w:rPr>
              <w:t>社会效益指标</w:t>
            </w:r>
          </w:p>
        </w:tc>
        <w:tc>
          <w:tcPr>
            <w:tcW w:w="927" w:type="dxa"/>
            <w:noWrap w:val="0"/>
            <w:vAlign w:val="center"/>
          </w:tcPr>
          <w:p w14:paraId="69ABD30B">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向社会公众提供统计公报</w:t>
            </w:r>
          </w:p>
        </w:tc>
        <w:tc>
          <w:tcPr>
            <w:tcW w:w="1220" w:type="dxa"/>
            <w:noWrap w:val="0"/>
            <w:vAlign w:val="center"/>
          </w:tcPr>
          <w:p w14:paraId="0D4CB61C">
            <w:pPr>
              <w:keepNext w:val="0"/>
              <w:keepLines w:val="0"/>
              <w:widowControl/>
              <w:suppressLineNumbers w:val="0"/>
              <w:jc w:val="left"/>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向社会公众提供统计公报篇数</w:t>
            </w:r>
          </w:p>
        </w:tc>
        <w:tc>
          <w:tcPr>
            <w:tcW w:w="876" w:type="dxa"/>
            <w:noWrap w:val="0"/>
            <w:vAlign w:val="center"/>
          </w:tcPr>
          <w:p w14:paraId="72CA1775">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 xml:space="preserve">=1期 </w:t>
            </w:r>
          </w:p>
        </w:tc>
        <w:tc>
          <w:tcPr>
            <w:tcW w:w="621" w:type="dxa"/>
            <w:noWrap w:val="0"/>
            <w:vAlign w:val="center"/>
          </w:tcPr>
          <w:p w14:paraId="0BC351DA">
            <w:pPr>
              <w:keepNext w:val="0"/>
              <w:keepLines w:val="0"/>
              <w:widowControl/>
              <w:suppressLineNumbers w:val="0"/>
              <w:jc w:val="center"/>
              <w:textAlignment w:val="center"/>
              <w:rPr>
                <w:rFonts w:hint="default" w:ascii="Times New Roman" w:hAnsi="Times New Roman" w:eastAsia="华文细黑" w:cs="Times New Roman"/>
                <w:kern w:val="0"/>
                <w:sz w:val="20"/>
                <w:szCs w:val="20"/>
                <w:vertAlign w:val="baseline"/>
              </w:rPr>
            </w:pPr>
            <w:r>
              <w:rPr>
                <w:rFonts w:hint="default" w:ascii="Times New Roman" w:hAnsi="Times New Roman" w:eastAsia="华文细黑" w:cs="Times New Roman"/>
                <w:i w:val="0"/>
                <w:iCs w:val="0"/>
                <w:color w:val="000000"/>
                <w:kern w:val="0"/>
                <w:sz w:val="16"/>
                <w:szCs w:val="16"/>
                <w:u w:val="none"/>
                <w:lang w:val="en-US" w:eastAsia="zh-CN" w:bidi="ar"/>
              </w:rPr>
              <w:t>40</w:t>
            </w:r>
          </w:p>
        </w:tc>
      </w:tr>
    </w:tbl>
    <w:p w14:paraId="4AB367C9">
      <w:pPr>
        <w:spacing w:line="700" w:lineRule="exact"/>
        <w:ind w:firstLine="640" w:firstLineChars="200"/>
        <w:rPr>
          <w:rFonts w:hint="default" w:ascii="Times New Roman" w:hAnsi="Times New Roman" w:eastAsia="楷体" w:cs="Times New Roman"/>
          <w:kern w:val="0"/>
          <w:szCs w:val="32"/>
        </w:rPr>
      </w:pPr>
    </w:p>
    <w:p w14:paraId="7F0DBCD9">
      <w:pPr>
        <w:spacing w:line="700" w:lineRule="exact"/>
        <w:ind w:firstLine="640" w:firstLineChars="200"/>
        <w:rPr>
          <w:rFonts w:hint="default" w:ascii="Times New Roman" w:hAnsi="Times New Roman" w:eastAsia="楷体" w:cs="Times New Roman"/>
          <w:kern w:val="0"/>
          <w:szCs w:val="32"/>
        </w:rPr>
      </w:pPr>
      <w:r>
        <w:rPr>
          <w:rFonts w:hint="default" w:ascii="Times New Roman" w:hAnsi="Times New Roman" w:eastAsia="楷体" w:cs="Times New Roman"/>
          <w:kern w:val="0"/>
          <w:szCs w:val="32"/>
        </w:rPr>
        <w:br w:type="page"/>
      </w:r>
    </w:p>
    <w:p w14:paraId="261D95B3">
      <w:pPr>
        <w:ind w:firstLine="640" w:firstLineChars="200"/>
        <w:jc w:val="center"/>
        <w:rPr>
          <w:rFonts w:hint="default" w:ascii="Times New Roman" w:hAnsi="Times New Roman" w:eastAsia="黑体" w:cs="Times New Roman"/>
        </w:rPr>
      </w:pPr>
      <w:r>
        <w:rPr>
          <w:rFonts w:hint="default" w:ascii="Times New Roman" w:hAnsi="Times New Roman" w:eastAsia="黑体" w:cs="Times New Roman"/>
        </w:rPr>
        <w:t>第三部分 情况说明</w:t>
      </w:r>
    </w:p>
    <w:p w14:paraId="474A93A0">
      <w:pPr>
        <w:rPr>
          <w:rFonts w:hint="default" w:ascii="Times New Roman" w:hAnsi="Times New Roman" w:eastAsia="仿宋" w:cs="Times New Roman"/>
          <w:szCs w:val="32"/>
        </w:rPr>
      </w:pPr>
    </w:p>
    <w:p w14:paraId="04D4A862">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一、202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年收支预算总体情况</w:t>
      </w:r>
    </w:p>
    <w:p w14:paraId="5D45950C">
      <w:pPr>
        <w:wordWrap w:val="0"/>
        <w:ind w:firstLine="640" w:firstLineChars="200"/>
        <w:rPr>
          <w:rFonts w:hint="default" w:ascii="Times New Roman" w:hAnsi="Times New Roman" w:eastAsia="仿宋_GB2312" w:cs="Times New Roman"/>
          <w:szCs w:val="32"/>
          <w:lang w:val="en-US" w:eastAsia="zh-CN"/>
        </w:rPr>
      </w:pPr>
      <w:r>
        <w:rPr>
          <w:rFonts w:hint="default" w:ascii="Times New Roman" w:hAnsi="Times New Roman" w:cs="Times New Roman"/>
          <w:szCs w:val="32"/>
        </w:rPr>
        <w:t>按照综合预算的原则，所有收入和支出全部纳入</w:t>
      </w:r>
      <w:r>
        <w:rPr>
          <w:rFonts w:hint="eastAsia" w:cs="Times New Roman"/>
          <w:szCs w:val="32"/>
          <w:lang w:val="en-US" w:eastAsia="zh-CN"/>
        </w:rPr>
        <w:t>单位</w:t>
      </w:r>
      <w:r>
        <w:rPr>
          <w:rFonts w:hint="default" w:ascii="Times New Roman" w:hAnsi="Times New Roman" w:cs="Times New Roman"/>
          <w:szCs w:val="32"/>
        </w:rPr>
        <w:t>预算管理。收入包括：一般公共预算拨款收入、其他收入</w:t>
      </w:r>
      <w:r>
        <w:rPr>
          <w:rFonts w:hint="default" w:ascii="Times New Roman" w:hAnsi="Times New Roman" w:cs="Times New Roman"/>
          <w:szCs w:val="32"/>
          <w:lang w:eastAsia="zh-CN"/>
        </w:rPr>
        <w:t>和</w:t>
      </w:r>
      <w:r>
        <w:rPr>
          <w:rFonts w:hint="default" w:ascii="Times New Roman" w:hAnsi="Times New Roman" w:cs="Times New Roman"/>
          <w:szCs w:val="32"/>
        </w:rPr>
        <w:t>上年结转结余；支出包括：一般公共服务支出、社会保障和就业支出、卫生健康支出、住房保障支出。202</w:t>
      </w:r>
      <w:r>
        <w:rPr>
          <w:rFonts w:hint="default" w:ascii="Times New Roman" w:hAnsi="Times New Roman" w:cs="Times New Roman"/>
          <w:szCs w:val="32"/>
          <w:lang w:val="en-US" w:eastAsia="zh-CN"/>
        </w:rPr>
        <w:t>6</w:t>
      </w:r>
      <w:r>
        <w:rPr>
          <w:rFonts w:hint="default" w:ascii="Times New Roman" w:hAnsi="Times New Roman" w:cs="Times New Roman"/>
          <w:szCs w:val="32"/>
        </w:rPr>
        <w:t>年收支总预算</w:t>
      </w:r>
      <w:r>
        <w:rPr>
          <w:rFonts w:hint="default" w:ascii="Times New Roman" w:hAnsi="Times New Roman" w:cs="Times New Roman"/>
          <w:szCs w:val="32"/>
          <w:lang w:val="en-US" w:eastAsia="zh-CN"/>
        </w:rPr>
        <w:t>289.03</w:t>
      </w:r>
      <w:r>
        <w:rPr>
          <w:rFonts w:hint="default" w:ascii="Times New Roman" w:hAnsi="Times New Roman" w:cs="Times New Roman"/>
          <w:szCs w:val="32"/>
        </w:rPr>
        <w:t>万元</w:t>
      </w:r>
      <w:r>
        <w:rPr>
          <w:rFonts w:hint="default" w:ascii="Times New Roman" w:hAnsi="Times New Roman" w:cs="Times New Roman"/>
          <w:szCs w:val="32"/>
          <w:lang w:eastAsia="zh-CN"/>
        </w:rPr>
        <w:t>，其中：本年预算</w:t>
      </w:r>
      <w:r>
        <w:rPr>
          <w:rFonts w:hint="default" w:ascii="Times New Roman" w:hAnsi="Times New Roman" w:cs="Times New Roman"/>
          <w:szCs w:val="32"/>
        </w:rPr>
        <w:t>280.8</w:t>
      </w:r>
      <w:r>
        <w:rPr>
          <w:rFonts w:hint="default" w:ascii="Times New Roman" w:hAnsi="Times New Roman" w:cs="Times New Roman"/>
          <w:szCs w:val="32"/>
          <w:lang w:val="en-US" w:eastAsia="zh-CN"/>
        </w:rPr>
        <w:t>0</w:t>
      </w:r>
      <w:r>
        <w:rPr>
          <w:rFonts w:hint="default" w:ascii="Times New Roman" w:hAnsi="Times New Roman" w:cs="Times New Roman"/>
          <w:szCs w:val="32"/>
          <w:lang w:eastAsia="zh-CN"/>
        </w:rPr>
        <w:t>万元；上年结转</w:t>
      </w:r>
      <w:r>
        <w:rPr>
          <w:rFonts w:hint="default" w:ascii="Times New Roman" w:hAnsi="Times New Roman" w:cs="Times New Roman"/>
          <w:szCs w:val="32"/>
          <w:lang w:val="en-US" w:eastAsia="zh-CN"/>
        </w:rPr>
        <w:t>8.23</w:t>
      </w:r>
      <w:r>
        <w:rPr>
          <w:rFonts w:hint="default" w:ascii="Times New Roman" w:hAnsi="Times New Roman" w:cs="Times New Roman"/>
          <w:szCs w:val="32"/>
          <w:lang w:eastAsia="zh-CN"/>
        </w:rPr>
        <w:t>万元。</w:t>
      </w:r>
      <w:r>
        <w:rPr>
          <w:rFonts w:hint="default" w:ascii="Times New Roman" w:hAnsi="Times New Roman" w:cs="Times New Roman"/>
          <w:szCs w:val="32"/>
          <w:lang w:val="en-US" w:eastAsia="zh-CN"/>
        </w:rPr>
        <w:t>2026年本年预算</w:t>
      </w:r>
      <w:r>
        <w:rPr>
          <w:rFonts w:hint="default" w:ascii="Times New Roman" w:hAnsi="Times New Roman" w:cs="Times New Roman"/>
          <w:szCs w:val="32"/>
        </w:rPr>
        <w:t>比202</w:t>
      </w:r>
      <w:r>
        <w:rPr>
          <w:rFonts w:hint="default" w:ascii="Times New Roman" w:hAnsi="Times New Roman" w:cs="Times New Roman"/>
          <w:szCs w:val="32"/>
          <w:lang w:val="en-US" w:eastAsia="zh-CN"/>
        </w:rPr>
        <w:t>5</w:t>
      </w:r>
      <w:r>
        <w:rPr>
          <w:rFonts w:hint="default" w:ascii="Times New Roman" w:hAnsi="Times New Roman" w:cs="Times New Roman"/>
          <w:szCs w:val="32"/>
        </w:rPr>
        <w:t>年</w:t>
      </w:r>
      <w:r>
        <w:rPr>
          <w:rFonts w:hint="default" w:ascii="Times New Roman" w:hAnsi="Times New Roman" w:cs="Times New Roman"/>
          <w:szCs w:val="32"/>
          <w:lang w:eastAsia="zh-CN"/>
        </w:rPr>
        <w:t>当年</w:t>
      </w:r>
      <w:r>
        <w:rPr>
          <w:rFonts w:hint="default" w:ascii="Times New Roman" w:hAnsi="Times New Roman" w:cs="Times New Roman"/>
          <w:szCs w:val="32"/>
        </w:rPr>
        <w:t>预算增加</w:t>
      </w:r>
      <w:r>
        <w:rPr>
          <w:rFonts w:hint="default" w:ascii="Times New Roman" w:hAnsi="Times New Roman" w:cs="Times New Roman"/>
          <w:szCs w:val="32"/>
          <w:lang w:val="en-US" w:eastAsia="zh-CN"/>
        </w:rPr>
        <w:t>97.98</w:t>
      </w:r>
      <w:r>
        <w:rPr>
          <w:rFonts w:hint="default" w:ascii="Times New Roman" w:hAnsi="Times New Roman" w:cs="Times New Roman"/>
          <w:szCs w:val="32"/>
        </w:rPr>
        <w:t>万元，主要原因是</w:t>
      </w:r>
      <w:r>
        <w:rPr>
          <w:rFonts w:hint="default" w:ascii="Times New Roman" w:hAnsi="Times New Roman" w:cs="Times New Roman"/>
          <w:szCs w:val="32"/>
          <w:lang w:eastAsia="zh-CN"/>
        </w:rPr>
        <w:t>本年度地方财政增加</w:t>
      </w:r>
      <w:r>
        <w:rPr>
          <w:rFonts w:hint="default" w:ascii="Times New Roman" w:hAnsi="Times New Roman" w:cs="Times New Roman"/>
          <w:szCs w:val="32"/>
          <w:lang w:val="en-US" w:eastAsia="zh-CN"/>
        </w:rPr>
        <w:t>1%人口抽样调查经费和第四次全国农业普查</w:t>
      </w:r>
      <w:r>
        <w:rPr>
          <w:rFonts w:hint="default" w:ascii="Times New Roman" w:hAnsi="Times New Roman" w:cs="Times New Roman"/>
          <w:szCs w:val="32"/>
          <w:lang w:eastAsia="zh-CN"/>
        </w:rPr>
        <w:t>经费，所以本年预算比上年度增加</w:t>
      </w:r>
      <w:r>
        <w:rPr>
          <w:rFonts w:hint="default" w:ascii="Times New Roman" w:hAnsi="Times New Roman" w:cs="Times New Roman"/>
          <w:szCs w:val="32"/>
        </w:rPr>
        <w:t>。</w:t>
      </w:r>
    </w:p>
    <w:p w14:paraId="71F29AF4">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二、202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年收入预算情况</w:t>
      </w:r>
    </w:p>
    <w:p w14:paraId="45DADF36">
      <w:pPr>
        <w:ind w:firstLine="640" w:firstLineChars="200"/>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年收入预算289.03万元，其中：本年收入280.8</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97.15</w:t>
      </w:r>
      <w:r>
        <w:rPr>
          <w:rFonts w:hint="default" w:ascii="Times New Roman" w:hAnsi="Times New Roman" w:cs="Times New Roman"/>
          <w:szCs w:val="32"/>
        </w:rPr>
        <w:t>%；上年结转</w:t>
      </w:r>
      <w:r>
        <w:rPr>
          <w:rFonts w:hint="default" w:ascii="Times New Roman" w:hAnsi="Times New Roman" w:cs="Times New Roman"/>
          <w:szCs w:val="32"/>
          <w:lang w:eastAsia="zh-CN"/>
        </w:rPr>
        <w:t>结余</w:t>
      </w:r>
      <w:r>
        <w:rPr>
          <w:rFonts w:hint="default" w:ascii="Times New Roman" w:hAnsi="Times New Roman" w:cs="Times New Roman"/>
          <w:szCs w:val="32"/>
        </w:rPr>
        <w:t>8.23万元，占</w:t>
      </w:r>
      <w:r>
        <w:rPr>
          <w:rFonts w:hint="default" w:ascii="Times New Roman" w:hAnsi="Times New Roman" w:cs="Times New Roman"/>
          <w:szCs w:val="32"/>
          <w:lang w:val="en-US" w:eastAsia="zh-CN"/>
        </w:rPr>
        <w:t>2.85</w:t>
      </w:r>
      <w:r>
        <w:rPr>
          <w:rFonts w:hint="default" w:ascii="Times New Roman" w:hAnsi="Times New Roman" w:cs="Times New Roman"/>
          <w:szCs w:val="32"/>
        </w:rPr>
        <w:t>%。本年收入中，一般公共预算拨款收入211.72万元，占</w:t>
      </w:r>
      <w:r>
        <w:rPr>
          <w:rFonts w:hint="default" w:ascii="Times New Roman" w:hAnsi="Times New Roman" w:cs="Times New Roman"/>
          <w:szCs w:val="32"/>
          <w:lang w:val="en-US" w:eastAsia="zh-CN"/>
        </w:rPr>
        <w:t>75.40</w:t>
      </w:r>
      <w:r>
        <w:rPr>
          <w:rFonts w:hint="default" w:ascii="Times New Roman" w:hAnsi="Times New Roman" w:cs="Times New Roman"/>
          <w:szCs w:val="32"/>
        </w:rPr>
        <w:t>%；其他收入69.08万元，占</w:t>
      </w:r>
      <w:r>
        <w:rPr>
          <w:rFonts w:hint="default" w:ascii="Times New Roman" w:hAnsi="Times New Roman" w:cs="Times New Roman"/>
          <w:szCs w:val="32"/>
          <w:lang w:val="en-US" w:eastAsia="zh-CN"/>
        </w:rPr>
        <w:t>24.60</w:t>
      </w:r>
      <w:r>
        <w:rPr>
          <w:rFonts w:hint="default" w:ascii="Times New Roman" w:hAnsi="Times New Roman" w:cs="Times New Roman"/>
          <w:szCs w:val="32"/>
        </w:rPr>
        <w:t>%。上年结转</w:t>
      </w:r>
      <w:r>
        <w:rPr>
          <w:rFonts w:hint="default" w:ascii="Times New Roman" w:hAnsi="Times New Roman" w:cs="Times New Roman"/>
          <w:szCs w:val="32"/>
          <w:lang w:eastAsia="zh-CN"/>
        </w:rPr>
        <w:t>结余</w:t>
      </w:r>
      <w:r>
        <w:rPr>
          <w:rFonts w:hint="default" w:ascii="Times New Roman" w:hAnsi="Times New Roman" w:cs="Times New Roman"/>
          <w:szCs w:val="32"/>
        </w:rPr>
        <w:t>中，单位资金结转</w:t>
      </w:r>
      <w:r>
        <w:rPr>
          <w:rFonts w:hint="default" w:ascii="Times New Roman" w:hAnsi="Times New Roman" w:cs="Times New Roman"/>
          <w:szCs w:val="32"/>
          <w:lang w:eastAsia="zh-CN"/>
        </w:rPr>
        <w:t>结余</w:t>
      </w:r>
      <w:r>
        <w:rPr>
          <w:rFonts w:hint="default" w:ascii="Times New Roman" w:hAnsi="Times New Roman" w:cs="Times New Roman"/>
          <w:szCs w:val="32"/>
          <w:lang w:val="en-US" w:eastAsia="zh-CN"/>
        </w:rPr>
        <w:t>8.23</w:t>
      </w:r>
      <w:r>
        <w:rPr>
          <w:rFonts w:hint="default" w:ascii="Times New Roman" w:hAnsi="Times New Roman" w:cs="Times New Roman"/>
          <w:szCs w:val="32"/>
        </w:rPr>
        <w:t>万元，占</w:t>
      </w:r>
      <w:r>
        <w:rPr>
          <w:rFonts w:hint="default" w:ascii="Times New Roman" w:hAnsi="Times New Roman" w:cs="Times New Roman"/>
          <w:szCs w:val="32"/>
          <w:lang w:val="en-US" w:eastAsia="zh-CN"/>
        </w:rPr>
        <w:t>100</w:t>
      </w:r>
      <w:r>
        <w:rPr>
          <w:rFonts w:hint="default" w:ascii="Times New Roman" w:hAnsi="Times New Roman" w:cs="Times New Roman"/>
          <w:szCs w:val="32"/>
        </w:rPr>
        <w:t>%。</w:t>
      </w:r>
    </w:p>
    <w:p w14:paraId="3669B0B7">
      <w:pPr>
        <w:ind w:firstLine="640" w:firstLineChars="200"/>
        <w:rPr>
          <w:rFonts w:hint="default" w:ascii="Times New Roman" w:hAnsi="Times New Roman" w:eastAsia="黑体" w:cs="Times New Roman"/>
          <w:szCs w:val="32"/>
        </w:rPr>
      </w:pPr>
      <w:r>
        <w:rPr>
          <w:rFonts w:hint="default" w:ascii="Times New Roman" w:hAnsi="Times New Roman" w:eastAsia="黑体" w:cs="Times New Roman"/>
          <w:szCs w:val="32"/>
        </w:rPr>
        <w:t>三、202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年支出预算情况</w:t>
      </w:r>
    </w:p>
    <w:p w14:paraId="5C215410">
      <w:pPr>
        <w:ind w:firstLine="640" w:firstLineChars="200"/>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年支出预算289.03万元，其中：基本支出149.8</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51.83</w:t>
      </w:r>
      <w:r>
        <w:rPr>
          <w:rFonts w:hint="default" w:ascii="Times New Roman" w:hAnsi="Times New Roman" w:cs="Times New Roman"/>
          <w:szCs w:val="32"/>
        </w:rPr>
        <w:t>%；项目支出139.23万元，占</w:t>
      </w:r>
      <w:r>
        <w:rPr>
          <w:rFonts w:hint="default" w:ascii="Times New Roman" w:hAnsi="Times New Roman" w:cs="Times New Roman"/>
          <w:szCs w:val="32"/>
          <w:lang w:val="en-US" w:eastAsia="zh-CN"/>
        </w:rPr>
        <w:t>48.17</w:t>
      </w:r>
      <w:r>
        <w:rPr>
          <w:rFonts w:hint="default" w:ascii="Times New Roman" w:hAnsi="Times New Roman" w:cs="Times New Roman"/>
          <w:szCs w:val="32"/>
        </w:rPr>
        <w:t>%。</w:t>
      </w:r>
    </w:p>
    <w:p w14:paraId="483921EF">
      <w:pPr>
        <w:ind w:firstLine="600"/>
        <w:rPr>
          <w:rFonts w:hint="default" w:ascii="Times New Roman" w:hAnsi="Times New Roman" w:eastAsia="黑体" w:cs="Times New Roman"/>
          <w:szCs w:val="32"/>
        </w:rPr>
      </w:pPr>
      <w:r>
        <w:rPr>
          <w:rFonts w:hint="default" w:ascii="Times New Roman" w:hAnsi="Times New Roman" w:eastAsia="黑体" w:cs="Times New Roman"/>
          <w:szCs w:val="32"/>
        </w:rPr>
        <w:t>四、202</w:t>
      </w:r>
      <w:r>
        <w:rPr>
          <w:rFonts w:hint="default" w:ascii="Times New Roman" w:hAnsi="Times New Roman" w:eastAsia="黑体" w:cs="Times New Roman"/>
          <w:szCs w:val="32"/>
          <w:lang w:val="en-US" w:eastAsia="zh-CN"/>
        </w:rPr>
        <w:t>6</w:t>
      </w:r>
      <w:r>
        <w:rPr>
          <w:rFonts w:hint="default" w:ascii="Times New Roman" w:hAnsi="Times New Roman" w:eastAsia="黑体" w:cs="Times New Roman"/>
          <w:szCs w:val="32"/>
        </w:rPr>
        <w:t>年财政拨款收支预算情况</w:t>
      </w:r>
    </w:p>
    <w:p w14:paraId="2D74BC14">
      <w:pPr>
        <w:ind w:firstLine="600"/>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年财政拨款收支总预算211.72万元，其中：本年</w:t>
      </w:r>
      <w:r>
        <w:rPr>
          <w:rFonts w:hint="default" w:ascii="Times New Roman" w:hAnsi="Times New Roman" w:cs="Times New Roman"/>
          <w:szCs w:val="32"/>
          <w:lang w:eastAsia="zh-CN"/>
        </w:rPr>
        <w:t>预算</w:t>
      </w:r>
      <w:r>
        <w:rPr>
          <w:rFonts w:hint="default" w:ascii="Times New Roman" w:hAnsi="Times New Roman" w:cs="Times New Roman"/>
          <w:szCs w:val="32"/>
        </w:rPr>
        <w:t>211.72万元。支出包括：</w:t>
      </w:r>
      <w:r>
        <w:rPr>
          <w:rFonts w:hint="default" w:ascii="Times New Roman" w:hAnsi="Times New Roman" w:cs="Times New Roman"/>
          <w:kern w:val="0"/>
          <w:szCs w:val="32"/>
        </w:rPr>
        <w:t>一般公共服务支出</w:t>
      </w:r>
      <w:r>
        <w:rPr>
          <w:rFonts w:hint="default" w:ascii="Times New Roman" w:hAnsi="Times New Roman" w:cs="Times New Roman"/>
          <w:szCs w:val="32"/>
        </w:rPr>
        <w:t>167.3</w:t>
      </w:r>
      <w:r>
        <w:rPr>
          <w:rFonts w:hint="default" w:ascii="Times New Roman" w:hAnsi="Times New Roman" w:cs="Times New Roman"/>
          <w:szCs w:val="32"/>
          <w:lang w:val="en-US" w:eastAsia="zh-CN"/>
        </w:rPr>
        <w:t>0</w:t>
      </w:r>
      <w:r>
        <w:rPr>
          <w:rFonts w:hint="default" w:ascii="Times New Roman" w:hAnsi="Times New Roman" w:cs="Times New Roman"/>
          <w:szCs w:val="32"/>
        </w:rPr>
        <w:t>万元，</w:t>
      </w:r>
      <w:r>
        <w:rPr>
          <w:rFonts w:hint="default" w:ascii="Times New Roman" w:hAnsi="Times New Roman" w:cs="Times New Roman"/>
          <w:kern w:val="0"/>
          <w:szCs w:val="32"/>
        </w:rPr>
        <w:t>社会保障和就业支出</w:t>
      </w:r>
      <w:r>
        <w:rPr>
          <w:rFonts w:hint="default" w:ascii="Times New Roman" w:hAnsi="Times New Roman" w:cs="Times New Roman"/>
          <w:szCs w:val="32"/>
        </w:rPr>
        <w:t>29.53万元，</w:t>
      </w:r>
      <w:r>
        <w:rPr>
          <w:rFonts w:hint="default" w:ascii="Times New Roman" w:hAnsi="Times New Roman" w:cs="Times New Roman"/>
          <w:kern w:val="0"/>
          <w:szCs w:val="32"/>
        </w:rPr>
        <w:t>卫生健康支出</w:t>
      </w:r>
      <w:r>
        <w:rPr>
          <w:rFonts w:hint="default" w:ascii="Times New Roman" w:hAnsi="Times New Roman" w:cs="Times New Roman"/>
          <w:szCs w:val="32"/>
        </w:rPr>
        <w:t>4.14万元，</w:t>
      </w:r>
      <w:r>
        <w:rPr>
          <w:rFonts w:hint="default" w:ascii="Times New Roman" w:hAnsi="Times New Roman" w:cs="Times New Roman"/>
          <w:kern w:val="0"/>
          <w:szCs w:val="32"/>
        </w:rPr>
        <w:t>住房保障支出</w:t>
      </w:r>
      <w:r>
        <w:rPr>
          <w:rFonts w:hint="default" w:ascii="Times New Roman" w:hAnsi="Times New Roman" w:cs="Times New Roman"/>
          <w:szCs w:val="32"/>
        </w:rPr>
        <w:t>10.75万元。</w:t>
      </w:r>
    </w:p>
    <w:p w14:paraId="106DF5D8">
      <w:pPr>
        <w:ind w:firstLine="600"/>
        <w:rPr>
          <w:rFonts w:hint="default" w:ascii="Times New Roman" w:hAnsi="Times New Roman" w:eastAsia="黑体" w:cs="Times New Roman"/>
          <w:szCs w:val="30"/>
        </w:rPr>
      </w:pPr>
      <w:r>
        <w:rPr>
          <w:rFonts w:hint="default" w:ascii="Times New Roman" w:hAnsi="Times New Roman" w:eastAsia="黑体" w:cs="Times New Roman"/>
          <w:szCs w:val="30"/>
        </w:rPr>
        <w:t>五、202</w:t>
      </w:r>
      <w:r>
        <w:rPr>
          <w:rFonts w:hint="default" w:ascii="Times New Roman" w:hAnsi="Times New Roman" w:eastAsia="黑体" w:cs="Times New Roman"/>
          <w:szCs w:val="30"/>
          <w:lang w:val="en-US" w:eastAsia="zh-CN"/>
        </w:rPr>
        <w:t>6</w:t>
      </w:r>
      <w:r>
        <w:rPr>
          <w:rFonts w:hint="default" w:ascii="Times New Roman" w:hAnsi="Times New Roman" w:eastAsia="黑体" w:cs="Times New Roman"/>
          <w:szCs w:val="30"/>
        </w:rPr>
        <w:t>年一般公共预算支出情况</w:t>
      </w:r>
    </w:p>
    <w:p w14:paraId="27AF26AB">
      <w:pPr>
        <w:spacing w:line="520" w:lineRule="exact"/>
        <w:ind w:firstLine="640" w:firstLineChars="200"/>
        <w:rPr>
          <w:rFonts w:hint="default" w:ascii="Times New Roman" w:hAnsi="Times New Roman" w:cs="Times New Roman"/>
          <w:szCs w:val="32"/>
        </w:rPr>
      </w:pPr>
      <w:r>
        <w:rPr>
          <w:rFonts w:hint="default" w:ascii="Times New Roman" w:hAnsi="Times New Roman" w:cs="Times New Roman"/>
          <w:szCs w:val="32"/>
        </w:rPr>
        <w:t>202</w:t>
      </w:r>
      <w:r>
        <w:rPr>
          <w:rFonts w:hint="default" w:ascii="Times New Roman" w:hAnsi="Times New Roman" w:cs="Times New Roman"/>
          <w:szCs w:val="32"/>
          <w:lang w:val="en-US" w:eastAsia="zh-CN"/>
        </w:rPr>
        <w:t>6</w:t>
      </w:r>
      <w:r>
        <w:rPr>
          <w:rFonts w:hint="default" w:ascii="Times New Roman" w:hAnsi="Times New Roman" w:cs="Times New Roman"/>
          <w:szCs w:val="32"/>
        </w:rPr>
        <w:t>年一般公共预算拨款211.72万元，其中：基本支出149.8</w:t>
      </w:r>
      <w:r>
        <w:rPr>
          <w:rFonts w:hint="default" w:ascii="Times New Roman" w:hAnsi="Times New Roman" w:cs="Times New Roman"/>
          <w:szCs w:val="32"/>
          <w:lang w:val="en-US" w:eastAsia="zh-CN"/>
        </w:rPr>
        <w:t>0</w:t>
      </w:r>
      <w:r>
        <w:rPr>
          <w:rFonts w:hint="default" w:ascii="Times New Roman" w:hAnsi="Times New Roman" w:cs="Times New Roman"/>
          <w:szCs w:val="32"/>
        </w:rPr>
        <w:t>万元，占</w:t>
      </w:r>
      <w:r>
        <w:rPr>
          <w:rFonts w:hint="default" w:ascii="Times New Roman" w:hAnsi="Times New Roman" w:cs="Times New Roman"/>
          <w:szCs w:val="32"/>
          <w:lang w:val="en-US" w:eastAsia="zh-CN"/>
        </w:rPr>
        <w:t>70.75</w:t>
      </w:r>
      <w:r>
        <w:rPr>
          <w:rFonts w:hint="default" w:ascii="Times New Roman" w:hAnsi="Times New Roman" w:cs="Times New Roman"/>
          <w:szCs w:val="32"/>
        </w:rPr>
        <w:t>%；项目支出61.92万元，占</w:t>
      </w:r>
      <w:r>
        <w:rPr>
          <w:rFonts w:hint="default" w:ascii="Times New Roman" w:hAnsi="Times New Roman" w:cs="Times New Roman"/>
          <w:szCs w:val="32"/>
          <w:lang w:val="en-US" w:eastAsia="zh-CN"/>
        </w:rPr>
        <w:t>29.25</w:t>
      </w:r>
      <w:r>
        <w:rPr>
          <w:rFonts w:hint="default" w:ascii="Times New Roman" w:hAnsi="Times New Roman" w:cs="Times New Roman"/>
          <w:szCs w:val="32"/>
        </w:rPr>
        <w:t>%。基本支出中，人员经费127.13万元，占</w:t>
      </w:r>
      <w:r>
        <w:rPr>
          <w:rFonts w:hint="default" w:ascii="Times New Roman" w:hAnsi="Times New Roman" w:cs="Times New Roman"/>
          <w:szCs w:val="32"/>
          <w:lang w:val="en-US" w:eastAsia="zh-CN"/>
        </w:rPr>
        <w:t>84.87</w:t>
      </w:r>
      <w:r>
        <w:rPr>
          <w:rFonts w:hint="default" w:ascii="Times New Roman" w:hAnsi="Times New Roman" w:cs="Times New Roman"/>
          <w:szCs w:val="32"/>
        </w:rPr>
        <w:t>%；公用经费22.67万元，占</w:t>
      </w:r>
      <w:r>
        <w:rPr>
          <w:rFonts w:hint="default" w:ascii="Times New Roman" w:hAnsi="Times New Roman" w:cs="Times New Roman"/>
          <w:szCs w:val="32"/>
          <w:lang w:val="en-US" w:eastAsia="zh-CN"/>
        </w:rPr>
        <w:t>15.13</w:t>
      </w:r>
      <w:r>
        <w:rPr>
          <w:rFonts w:hint="default" w:ascii="Times New Roman" w:hAnsi="Times New Roman" w:cs="Times New Roman"/>
          <w:szCs w:val="32"/>
        </w:rPr>
        <w:t>%。</w:t>
      </w:r>
    </w:p>
    <w:p w14:paraId="6A460CB8">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一般公共服务（类）支出167.3</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万元，占</w:t>
      </w:r>
      <w:r>
        <w:rPr>
          <w:rFonts w:hint="default" w:ascii="Times New Roman" w:hAnsi="Times New Roman" w:cs="Times New Roman"/>
          <w:color w:val="auto"/>
          <w:szCs w:val="32"/>
          <w:lang w:val="en-US" w:eastAsia="zh-CN"/>
        </w:rPr>
        <w:t>79.01</w:t>
      </w:r>
      <w:r>
        <w:rPr>
          <w:rFonts w:hint="default" w:ascii="Times New Roman" w:hAnsi="Times New Roman" w:cs="Times New Roman"/>
          <w:color w:val="auto"/>
          <w:szCs w:val="32"/>
        </w:rPr>
        <w:t>%，主要用于保障职工工资，维持机关正常运转以及完成年度统计工作任务。</w:t>
      </w:r>
    </w:p>
    <w:p w14:paraId="18D0F0DF">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社会保障和就业（类）支出29.53万元，占</w:t>
      </w:r>
      <w:r>
        <w:rPr>
          <w:rFonts w:hint="default" w:ascii="Times New Roman" w:hAnsi="Times New Roman" w:cs="Times New Roman"/>
          <w:color w:val="auto"/>
          <w:szCs w:val="32"/>
          <w:lang w:val="en-US" w:eastAsia="zh-CN"/>
        </w:rPr>
        <w:t>13.95</w:t>
      </w:r>
      <w:r>
        <w:rPr>
          <w:rFonts w:hint="default" w:ascii="Times New Roman" w:hAnsi="Times New Roman" w:cs="Times New Roman"/>
          <w:color w:val="auto"/>
          <w:szCs w:val="32"/>
        </w:rPr>
        <w:t>%，主要用于保障机关事业单位基本养老保险缴费</w:t>
      </w:r>
      <w:r>
        <w:rPr>
          <w:rFonts w:hint="default" w:ascii="Times New Roman" w:hAnsi="Times New Roman" w:cs="Times New Roman"/>
          <w:color w:val="auto"/>
          <w:szCs w:val="32"/>
          <w:lang w:val="en-US" w:eastAsia="zh-CN"/>
        </w:rPr>
        <w:t>和退休人员退休费</w:t>
      </w:r>
      <w:r>
        <w:rPr>
          <w:rFonts w:hint="default" w:ascii="Times New Roman" w:hAnsi="Times New Roman" w:cs="Times New Roman"/>
          <w:color w:val="auto"/>
          <w:szCs w:val="32"/>
        </w:rPr>
        <w:t>支出。</w:t>
      </w:r>
    </w:p>
    <w:p w14:paraId="69526343">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lang w:eastAsia="zh-CN"/>
        </w:rPr>
        <w:t>卫生健康（类）支出</w:t>
      </w:r>
      <w:r>
        <w:rPr>
          <w:rFonts w:hint="default" w:ascii="Times New Roman" w:hAnsi="Times New Roman" w:cs="Times New Roman"/>
          <w:color w:val="auto"/>
          <w:szCs w:val="32"/>
        </w:rPr>
        <w:t>4.14万元，占</w:t>
      </w:r>
      <w:r>
        <w:rPr>
          <w:rFonts w:hint="default" w:ascii="Times New Roman" w:hAnsi="Times New Roman" w:cs="Times New Roman"/>
          <w:color w:val="auto"/>
          <w:szCs w:val="32"/>
          <w:lang w:val="en-US" w:eastAsia="zh-CN"/>
        </w:rPr>
        <w:t>1.96</w:t>
      </w:r>
      <w:r>
        <w:rPr>
          <w:rFonts w:hint="default" w:ascii="Times New Roman" w:hAnsi="Times New Roman" w:cs="Times New Roman"/>
          <w:color w:val="auto"/>
          <w:szCs w:val="32"/>
        </w:rPr>
        <w:t>%，主要用于缴纳职工医疗保险。</w:t>
      </w:r>
    </w:p>
    <w:p w14:paraId="5DBCD2E6">
      <w:pPr>
        <w:spacing w:line="52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住房保障（类）支出10.75万元，占</w:t>
      </w:r>
      <w:r>
        <w:rPr>
          <w:rFonts w:hint="default" w:ascii="Times New Roman" w:hAnsi="Times New Roman" w:cs="Times New Roman"/>
          <w:color w:val="auto"/>
          <w:szCs w:val="32"/>
          <w:lang w:val="en-US" w:eastAsia="zh-CN"/>
        </w:rPr>
        <w:t>5.08</w:t>
      </w:r>
      <w:r>
        <w:rPr>
          <w:rFonts w:hint="default" w:ascii="Times New Roman" w:hAnsi="Times New Roman" w:cs="Times New Roman"/>
          <w:color w:val="auto"/>
          <w:szCs w:val="32"/>
        </w:rPr>
        <w:t>%，主要用于缴纳职工住房公积金。</w:t>
      </w:r>
    </w:p>
    <w:p w14:paraId="09214D84">
      <w:pPr>
        <w:spacing w:line="520" w:lineRule="exact"/>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六、202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年一般公共预算基本支出情况</w:t>
      </w:r>
    </w:p>
    <w:p w14:paraId="3C5579D5">
      <w:pPr>
        <w:ind w:firstLine="64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年一般公共预算基本支出149.8</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万元，其中：</w:t>
      </w:r>
    </w:p>
    <w:p w14:paraId="408BA60E">
      <w:pPr>
        <w:ind w:firstLine="640" w:firstLineChars="200"/>
        <w:rPr>
          <w:rFonts w:hint="default" w:ascii="Times New Roman" w:hAnsi="Times New Roman" w:cs="Times New Roman"/>
          <w:kern w:val="0"/>
          <w:szCs w:val="32"/>
        </w:rPr>
      </w:pPr>
      <w:r>
        <w:rPr>
          <w:rFonts w:hint="default" w:ascii="Times New Roman" w:hAnsi="Times New Roman" w:cs="Times New Roman"/>
          <w:color w:val="auto"/>
          <w:szCs w:val="32"/>
        </w:rPr>
        <w:t>人员经费127.13万元，主要包括：基本工资</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津贴补贴</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奖金</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机关事业单位基本养老保险缴费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职业年金缴费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职工基本医疗保险缴费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其他社会保障缴费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住房公积金</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医疗费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其他工资福利支出</w:t>
      </w:r>
      <w:r>
        <w:rPr>
          <w:rFonts w:hint="default" w:ascii="Times New Roman" w:hAnsi="Times New Roman" w:cs="Times New Roman"/>
          <w:color w:val="auto"/>
          <w:kern w:val="0"/>
          <w:szCs w:val="32"/>
          <w:lang w:val="en-US" w:eastAsia="zh-CN"/>
        </w:rPr>
        <w:t>；</w:t>
      </w:r>
      <w:r>
        <w:rPr>
          <w:rFonts w:hint="default" w:ascii="Times New Roman" w:hAnsi="Times New Roman" w:cs="Times New Roman"/>
          <w:kern w:val="0"/>
          <w:szCs w:val="32"/>
        </w:rPr>
        <w:t>退休费</w:t>
      </w:r>
      <w:r>
        <w:rPr>
          <w:rFonts w:hint="default" w:ascii="Times New Roman" w:hAnsi="Times New Roman" w:cs="Times New Roman"/>
          <w:szCs w:val="32"/>
          <w:lang w:eastAsia="zh-CN"/>
        </w:rPr>
        <w:t>和</w:t>
      </w:r>
      <w:r>
        <w:rPr>
          <w:rFonts w:hint="default" w:ascii="Times New Roman" w:hAnsi="Times New Roman" w:cs="Times New Roman"/>
          <w:kern w:val="0"/>
          <w:szCs w:val="32"/>
        </w:rPr>
        <w:t>其他对个人和家庭的补助。</w:t>
      </w:r>
    </w:p>
    <w:p w14:paraId="6F803C98">
      <w:pPr>
        <w:ind w:firstLine="640" w:firstLineChars="200"/>
        <w:jc w:val="left"/>
        <w:rPr>
          <w:rFonts w:hint="default" w:ascii="Times New Roman" w:hAnsi="Times New Roman" w:eastAsia="仿宋_GB2312" w:cs="Times New Roman"/>
          <w:color w:val="auto"/>
          <w:szCs w:val="32"/>
          <w:lang w:eastAsia="zh-CN"/>
        </w:rPr>
      </w:pPr>
      <w:r>
        <w:rPr>
          <w:rFonts w:hint="default" w:ascii="Times New Roman" w:hAnsi="Times New Roman" w:cs="Times New Roman"/>
          <w:color w:val="auto"/>
          <w:kern w:val="0"/>
          <w:szCs w:val="32"/>
        </w:rPr>
        <w:t>公用经费</w:t>
      </w:r>
      <w:r>
        <w:rPr>
          <w:rFonts w:hint="default" w:ascii="Times New Roman" w:hAnsi="Times New Roman" w:cs="Times New Roman"/>
          <w:color w:val="auto"/>
          <w:szCs w:val="32"/>
        </w:rPr>
        <w:t>22.67万元，主要包括：办公费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印刷费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手续费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水费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邮电费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差旅费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公务接待费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劳务费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工会经费</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其他交通费用</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其他商品和服务支出</w:t>
      </w:r>
      <w:r>
        <w:rPr>
          <w:rFonts w:hint="default" w:ascii="Times New Roman" w:hAnsi="Times New Roman" w:cs="Times New Roman"/>
          <w:color w:val="auto"/>
          <w:szCs w:val="32"/>
          <w:lang w:val="en-US" w:eastAsia="zh-CN"/>
        </w:rPr>
        <w:t>；</w:t>
      </w:r>
      <w:r>
        <w:rPr>
          <w:rFonts w:hint="default" w:ascii="Times New Roman" w:hAnsi="Times New Roman" w:cs="Times New Roman"/>
          <w:color w:val="auto"/>
          <w:szCs w:val="32"/>
        </w:rPr>
        <w:t>办公设备购置</w:t>
      </w:r>
      <w:r>
        <w:rPr>
          <w:rFonts w:hint="default" w:ascii="Times New Roman" w:hAnsi="Times New Roman" w:cs="Times New Roman"/>
          <w:color w:val="auto"/>
          <w:szCs w:val="32"/>
          <w:lang w:eastAsia="zh-CN"/>
        </w:rPr>
        <w:t>。</w:t>
      </w:r>
    </w:p>
    <w:p w14:paraId="3D0D5528">
      <w:pPr>
        <w:ind w:firstLine="640" w:firstLineChars="200"/>
        <w:rPr>
          <w:rFonts w:hint="default" w:ascii="Times New Roman" w:hAnsi="Times New Roman" w:eastAsia="黑体" w:cs="Times New Roman"/>
          <w:color w:val="auto"/>
          <w:szCs w:val="30"/>
        </w:rPr>
      </w:pPr>
      <w:r>
        <w:rPr>
          <w:rFonts w:hint="default" w:ascii="Times New Roman" w:hAnsi="Times New Roman" w:eastAsia="黑体" w:cs="Times New Roman"/>
          <w:color w:val="auto"/>
          <w:szCs w:val="30"/>
        </w:rPr>
        <w:t>七、202</w:t>
      </w:r>
      <w:r>
        <w:rPr>
          <w:rFonts w:hint="default" w:ascii="Times New Roman" w:hAnsi="Times New Roman" w:eastAsia="黑体" w:cs="Times New Roman"/>
          <w:color w:val="auto"/>
          <w:szCs w:val="30"/>
          <w:lang w:val="en-US" w:eastAsia="zh-CN"/>
        </w:rPr>
        <w:t>6</w:t>
      </w:r>
      <w:r>
        <w:rPr>
          <w:rFonts w:hint="default" w:ascii="Times New Roman" w:hAnsi="Times New Roman" w:eastAsia="黑体" w:cs="Times New Roman"/>
          <w:color w:val="auto"/>
          <w:szCs w:val="30"/>
        </w:rPr>
        <w:t>年一般公共预算财政拨款“三公”经费情况</w:t>
      </w:r>
    </w:p>
    <w:p w14:paraId="597AC591">
      <w:pPr>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年“三公”经费预算数为</w:t>
      </w:r>
      <w:r>
        <w:rPr>
          <w:rFonts w:hint="default" w:ascii="Times New Roman" w:hAnsi="Times New Roman" w:cs="Times New Roman"/>
          <w:color w:val="auto"/>
          <w:szCs w:val="32"/>
          <w:lang w:val="en-US" w:eastAsia="zh-CN"/>
        </w:rPr>
        <w:t>0.17</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年预算数增加</w:t>
      </w:r>
      <w:r>
        <w:rPr>
          <w:rFonts w:hint="default" w:ascii="Times New Roman" w:hAnsi="Times New Roman" w:cs="Times New Roman"/>
          <w:color w:val="auto"/>
          <w:szCs w:val="32"/>
          <w:lang w:val="en-US" w:eastAsia="zh-CN"/>
        </w:rPr>
        <w:t>0.02</w:t>
      </w:r>
      <w:r>
        <w:rPr>
          <w:rFonts w:hint="default" w:ascii="Times New Roman" w:hAnsi="Times New Roman" w:cs="Times New Roman"/>
          <w:color w:val="auto"/>
          <w:szCs w:val="32"/>
        </w:rPr>
        <w:t>万元。其中：</w:t>
      </w:r>
    </w:p>
    <w:p w14:paraId="6BDD6C33">
      <w:pPr>
        <w:ind w:firstLine="640" w:firstLineChars="200"/>
        <w:jc w:val="both"/>
        <w:rPr>
          <w:rFonts w:hint="default" w:ascii="Times New Roman" w:hAnsi="Times New Roman" w:eastAsia="仿宋_GB2312" w:cs="Times New Roman"/>
          <w:color w:val="auto"/>
          <w:szCs w:val="32"/>
          <w:lang w:val="en-US" w:eastAsia="zh-CN"/>
        </w:rPr>
      </w:pPr>
      <w:r>
        <w:rPr>
          <w:rFonts w:hint="default" w:ascii="Times New Roman" w:hAnsi="Times New Roman" w:cs="Times New Roman"/>
          <w:color w:val="auto"/>
          <w:szCs w:val="32"/>
        </w:rPr>
        <w:t>1.因公出国（境）费</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与</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w:t>
      </w:r>
      <w:r>
        <w:rPr>
          <w:rFonts w:hint="default" w:ascii="Times New Roman" w:hAnsi="Times New Roman" w:cs="Times New Roman"/>
          <w:color w:val="auto"/>
          <w:szCs w:val="32"/>
          <w:lang w:val="en-US" w:eastAsia="zh-CN"/>
        </w:rPr>
        <w:t>数持平</w:t>
      </w:r>
      <w:r>
        <w:rPr>
          <w:rFonts w:hint="default" w:ascii="Times New Roman" w:hAnsi="Times New Roman" w:cs="Times New Roman"/>
          <w:color w:val="auto"/>
          <w:szCs w:val="32"/>
          <w:lang w:eastAsia="zh-CN"/>
        </w:rPr>
        <w:t>。</w:t>
      </w:r>
    </w:p>
    <w:p w14:paraId="6BD4027C">
      <w:pPr>
        <w:ind w:firstLine="640" w:firstLineChars="200"/>
        <w:rPr>
          <w:rFonts w:hint="default" w:ascii="Times New Roman" w:hAnsi="Times New Roman" w:eastAsia="仿宋_GB2312" w:cs="Times New Roman"/>
          <w:color w:val="auto"/>
          <w:szCs w:val="32"/>
          <w:lang w:eastAsia="zh-CN"/>
        </w:rPr>
      </w:pPr>
      <w:r>
        <w:rPr>
          <w:rFonts w:hint="default" w:ascii="Times New Roman" w:hAnsi="Times New Roman" w:cs="Times New Roman"/>
          <w:color w:val="auto"/>
          <w:szCs w:val="32"/>
        </w:rPr>
        <w:t>2.公务接待费</w:t>
      </w:r>
      <w:r>
        <w:rPr>
          <w:rFonts w:hint="default" w:ascii="Times New Roman" w:hAnsi="Times New Roman" w:cs="Times New Roman"/>
          <w:color w:val="auto"/>
          <w:szCs w:val="32"/>
          <w:lang w:val="en-US" w:eastAsia="zh-CN"/>
        </w:rPr>
        <w:t>0.17</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年预算数增加</w:t>
      </w:r>
      <w:r>
        <w:rPr>
          <w:rFonts w:hint="default" w:ascii="Times New Roman" w:hAnsi="Times New Roman" w:cs="Times New Roman"/>
          <w:color w:val="auto"/>
          <w:szCs w:val="32"/>
          <w:lang w:val="en-US" w:eastAsia="zh-CN"/>
        </w:rPr>
        <w:t>0.02</w:t>
      </w:r>
      <w:r>
        <w:rPr>
          <w:rFonts w:hint="default" w:ascii="Times New Roman" w:hAnsi="Times New Roman" w:cs="Times New Roman"/>
          <w:color w:val="auto"/>
          <w:szCs w:val="32"/>
        </w:rPr>
        <w:t>万元，主要原因是</w:t>
      </w:r>
      <w:r>
        <w:rPr>
          <w:rFonts w:hint="default" w:ascii="Times New Roman" w:hAnsi="Times New Roman" w:cs="Times New Roman"/>
          <w:szCs w:val="32"/>
          <w:lang w:eastAsia="zh-CN"/>
        </w:rPr>
        <w:t>本单位在职</w:t>
      </w:r>
      <w:r>
        <w:rPr>
          <w:rFonts w:hint="default" w:ascii="Times New Roman" w:hAnsi="Times New Roman" w:cs="Times New Roman"/>
          <w:szCs w:val="32"/>
          <w:lang w:val="en-US" w:eastAsia="zh-CN"/>
        </w:rPr>
        <w:t>人员较上年增加1人</w:t>
      </w:r>
      <w:r>
        <w:rPr>
          <w:rFonts w:hint="default" w:ascii="Times New Roman" w:hAnsi="Times New Roman" w:cs="Times New Roman"/>
          <w:color w:val="auto"/>
          <w:szCs w:val="32"/>
          <w:lang w:val="en-US" w:eastAsia="zh-CN"/>
        </w:rPr>
        <w:t>，预算核定的公务接待费相应增加</w:t>
      </w:r>
      <w:r>
        <w:rPr>
          <w:rFonts w:hint="default" w:ascii="Times New Roman" w:hAnsi="Times New Roman" w:cs="Times New Roman"/>
          <w:color w:val="auto"/>
          <w:szCs w:val="32"/>
          <w:lang w:eastAsia="zh-CN"/>
        </w:rPr>
        <w:t>。</w:t>
      </w:r>
    </w:p>
    <w:p w14:paraId="2C902526">
      <w:pPr>
        <w:ind w:firstLine="640" w:firstLineChars="200"/>
        <w:jc w:val="both"/>
        <w:rPr>
          <w:rFonts w:hint="default" w:ascii="Times New Roman" w:hAnsi="Times New Roman" w:cs="Times New Roman"/>
          <w:color w:val="auto"/>
          <w:szCs w:val="32"/>
          <w:lang w:val="en-US" w:eastAsia="zh-CN"/>
        </w:rPr>
      </w:pPr>
      <w:r>
        <w:rPr>
          <w:rFonts w:hint="default" w:ascii="Times New Roman" w:hAnsi="Times New Roman" w:cs="Times New Roman"/>
          <w:color w:val="auto"/>
          <w:szCs w:val="32"/>
        </w:rPr>
        <w:t>3.公务用车购置及运行</w:t>
      </w:r>
      <w:r>
        <w:rPr>
          <w:rFonts w:hint="default" w:ascii="Times New Roman" w:hAnsi="Times New Roman" w:cs="Times New Roman"/>
          <w:color w:val="auto"/>
          <w:szCs w:val="32"/>
          <w:lang w:eastAsia="zh-CN"/>
        </w:rPr>
        <w:t>维护</w:t>
      </w:r>
      <w:r>
        <w:rPr>
          <w:rFonts w:hint="default" w:ascii="Times New Roman" w:hAnsi="Times New Roman" w:cs="Times New Roman"/>
          <w:color w:val="auto"/>
          <w:szCs w:val="32"/>
        </w:rPr>
        <w:t>费</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与</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w:t>
      </w:r>
      <w:r>
        <w:rPr>
          <w:rFonts w:hint="default" w:ascii="Times New Roman" w:hAnsi="Times New Roman" w:cs="Times New Roman"/>
          <w:color w:val="auto"/>
          <w:szCs w:val="32"/>
          <w:lang w:val="en-US" w:eastAsia="zh-CN"/>
        </w:rPr>
        <w:t>数持平</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公务用车运行维护费</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与</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w:t>
      </w:r>
      <w:r>
        <w:rPr>
          <w:rFonts w:hint="default" w:ascii="Times New Roman" w:hAnsi="Times New Roman" w:cs="Times New Roman"/>
          <w:color w:val="auto"/>
          <w:szCs w:val="32"/>
          <w:lang w:val="en-US" w:eastAsia="zh-CN"/>
        </w:rPr>
        <w:t>数持平</w:t>
      </w:r>
      <w:r>
        <w:rPr>
          <w:rFonts w:hint="default" w:ascii="Times New Roman" w:hAnsi="Times New Roman" w:cs="Times New Roman"/>
          <w:color w:val="auto"/>
          <w:szCs w:val="32"/>
        </w:rPr>
        <w:t>；公务用车购置费</w:t>
      </w:r>
      <w:r>
        <w:rPr>
          <w:rFonts w:hint="default" w:ascii="Times New Roman" w:hAnsi="Times New Roman" w:cs="Times New Roman"/>
          <w:color w:val="auto"/>
          <w:szCs w:val="32"/>
          <w:lang w:val="en-US" w:eastAsia="zh-CN"/>
        </w:rPr>
        <w:t>0</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与</w:t>
      </w: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w:t>
      </w:r>
      <w:r>
        <w:rPr>
          <w:rFonts w:hint="default" w:ascii="Times New Roman" w:hAnsi="Times New Roman" w:cs="Times New Roman"/>
          <w:color w:val="auto"/>
          <w:szCs w:val="32"/>
          <w:lang w:val="en-US" w:eastAsia="zh-CN"/>
        </w:rPr>
        <w:t>数持平</w:t>
      </w:r>
      <w:r>
        <w:rPr>
          <w:rFonts w:hint="default" w:ascii="Times New Roman" w:hAnsi="Times New Roman" w:cs="Times New Roman"/>
          <w:color w:val="auto"/>
          <w:szCs w:val="32"/>
          <w:lang w:eastAsia="zh-CN"/>
        </w:rPr>
        <w:t>。</w:t>
      </w:r>
    </w:p>
    <w:p w14:paraId="56833A8B">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八、202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年政府性基金预算支出情况</w:t>
      </w:r>
    </w:p>
    <w:p w14:paraId="79F3D6C5">
      <w:pPr>
        <w:ind w:firstLine="640" w:firstLineChars="200"/>
        <w:rPr>
          <w:rFonts w:hint="default" w:ascii="Times New Roman" w:hAnsi="Times New Roman" w:eastAsia="楷体" w:cs="Times New Roman"/>
          <w:color w:val="auto"/>
          <w:szCs w:val="32"/>
        </w:rPr>
      </w:pPr>
      <w:r>
        <w:rPr>
          <w:rFonts w:hint="default" w:ascii="Times New Roman" w:hAnsi="Times New Roman" w:cs="Times New Roman"/>
          <w:color w:val="auto"/>
          <w:szCs w:val="32"/>
        </w:rPr>
        <w:t>本单位无政府性基金预算拨款。</w:t>
      </w:r>
    </w:p>
    <w:p w14:paraId="70416AEB">
      <w:pPr>
        <w:ind w:firstLine="640" w:firstLineChars="20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九、202</w:t>
      </w:r>
      <w:r>
        <w:rPr>
          <w:rFonts w:hint="default" w:ascii="Times New Roman" w:hAnsi="Times New Roman" w:eastAsia="黑体" w:cs="Times New Roman"/>
          <w:color w:val="auto"/>
          <w:szCs w:val="32"/>
          <w:lang w:val="en-US" w:eastAsia="zh-CN"/>
        </w:rPr>
        <w:t>6</w:t>
      </w:r>
      <w:r>
        <w:rPr>
          <w:rFonts w:hint="default" w:ascii="Times New Roman" w:hAnsi="Times New Roman" w:eastAsia="黑体" w:cs="Times New Roman"/>
          <w:color w:val="auto"/>
          <w:szCs w:val="32"/>
        </w:rPr>
        <w:t>年国有资本经营预算支出情况</w:t>
      </w:r>
    </w:p>
    <w:p w14:paraId="5551A08F">
      <w:pPr>
        <w:ind w:firstLine="640"/>
        <w:rPr>
          <w:rFonts w:hint="default" w:ascii="Times New Roman" w:hAnsi="Times New Roman" w:eastAsia="楷体" w:cs="Times New Roman"/>
          <w:color w:val="auto"/>
          <w:szCs w:val="32"/>
        </w:rPr>
      </w:pPr>
      <w:r>
        <w:rPr>
          <w:rFonts w:hint="default" w:ascii="Times New Roman" w:hAnsi="Times New Roman" w:cs="Times New Roman"/>
          <w:color w:val="auto"/>
          <w:szCs w:val="32"/>
        </w:rPr>
        <w:t>本</w:t>
      </w:r>
      <w:r>
        <w:rPr>
          <w:rFonts w:hint="default" w:ascii="Times New Roman" w:hAnsi="Times New Roman" w:cs="Times New Roman"/>
          <w:color w:val="auto"/>
          <w:szCs w:val="32"/>
          <w:lang w:val="en-US" w:eastAsia="zh-CN"/>
        </w:rPr>
        <w:t>单位</w:t>
      </w:r>
      <w:r>
        <w:rPr>
          <w:rFonts w:hint="default" w:ascii="Times New Roman" w:hAnsi="Times New Roman" w:cs="Times New Roman"/>
          <w:color w:val="auto"/>
          <w:szCs w:val="32"/>
        </w:rPr>
        <w:t>无国有资本经营预算拨款</w:t>
      </w:r>
      <w:r>
        <w:rPr>
          <w:rFonts w:hint="default" w:ascii="Times New Roman" w:hAnsi="Times New Roman" w:cs="Times New Roman"/>
          <w:color w:val="auto"/>
          <w:szCs w:val="32"/>
          <w:lang w:eastAsia="zh-CN"/>
        </w:rPr>
        <w:t>。</w:t>
      </w:r>
    </w:p>
    <w:p w14:paraId="2A9022AB">
      <w:pPr>
        <w:ind w:firstLine="640"/>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十、其他重要事项的说明情况</w:t>
      </w:r>
    </w:p>
    <w:p w14:paraId="087044F1">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（一）机关运行经费</w:t>
      </w:r>
    </w:p>
    <w:p w14:paraId="0012B7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cs="Times New Roman"/>
          <w:color w:val="auto"/>
          <w:szCs w:val="32"/>
        </w:rPr>
        <w:t>202</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年本</w:t>
      </w:r>
      <w:r>
        <w:rPr>
          <w:rFonts w:hint="default" w:ascii="Times New Roman" w:hAnsi="Times New Roman" w:cs="Times New Roman"/>
          <w:color w:val="auto"/>
          <w:szCs w:val="32"/>
          <w:lang w:val="en-US" w:eastAsia="zh-CN"/>
        </w:rPr>
        <w:t>单位1</w:t>
      </w:r>
      <w:r>
        <w:rPr>
          <w:rFonts w:hint="default" w:ascii="Times New Roman" w:hAnsi="Times New Roman" w:cs="Times New Roman"/>
          <w:color w:val="auto"/>
          <w:szCs w:val="32"/>
        </w:rPr>
        <w:t>家行政单位的机关运行经费财政拨款预算</w:t>
      </w:r>
      <w:r>
        <w:rPr>
          <w:rFonts w:hint="default" w:ascii="Times New Roman" w:hAnsi="Times New Roman" w:cs="Times New Roman"/>
          <w:color w:val="auto"/>
          <w:szCs w:val="32"/>
          <w:lang w:val="en-US" w:eastAsia="zh-CN"/>
        </w:rPr>
        <w:t>22.67</w:t>
      </w:r>
      <w:r>
        <w:rPr>
          <w:rFonts w:hint="default" w:ascii="Times New Roman" w:hAnsi="Times New Roman" w:cs="Times New Roman"/>
          <w:color w:val="auto"/>
          <w:szCs w:val="32"/>
        </w:rPr>
        <w:t>万元，比202</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年预算增加</w:t>
      </w:r>
      <w:r>
        <w:rPr>
          <w:rFonts w:hint="default" w:ascii="Times New Roman" w:hAnsi="Times New Roman" w:cs="Times New Roman"/>
          <w:color w:val="auto"/>
          <w:szCs w:val="32"/>
          <w:lang w:val="en-US" w:eastAsia="zh-CN"/>
        </w:rPr>
        <w:t>2.61</w:t>
      </w:r>
      <w:r>
        <w:rPr>
          <w:rFonts w:hint="default" w:ascii="Times New Roman" w:hAnsi="Times New Roman" w:cs="Times New Roman"/>
          <w:color w:val="auto"/>
          <w:szCs w:val="32"/>
        </w:rPr>
        <w:t>万元，增长</w:t>
      </w:r>
      <w:r>
        <w:rPr>
          <w:rFonts w:hint="default" w:ascii="Times New Roman" w:hAnsi="Times New Roman" w:cs="Times New Roman"/>
          <w:color w:val="auto"/>
          <w:szCs w:val="32"/>
          <w:lang w:val="en-US" w:eastAsia="zh-CN"/>
        </w:rPr>
        <w:t>13.01</w:t>
      </w:r>
      <w:r>
        <w:rPr>
          <w:rFonts w:hint="default" w:ascii="Times New Roman" w:hAnsi="Times New Roman" w:cs="Times New Roman"/>
          <w:color w:val="auto"/>
          <w:szCs w:val="32"/>
        </w:rPr>
        <w:t>%，</w:t>
      </w:r>
      <w:r>
        <w:rPr>
          <w:rFonts w:hint="default" w:ascii="Times New Roman" w:hAnsi="Times New Roman" w:cs="Times New Roman"/>
          <w:szCs w:val="32"/>
        </w:rPr>
        <w:t>主要原因是</w:t>
      </w:r>
      <w:r>
        <w:rPr>
          <w:rFonts w:hint="default" w:ascii="Times New Roman" w:hAnsi="Times New Roman" w:cs="Times New Roman"/>
          <w:szCs w:val="32"/>
          <w:lang w:eastAsia="zh-CN"/>
        </w:rPr>
        <w:t>本单位在职</w:t>
      </w:r>
      <w:r>
        <w:rPr>
          <w:rFonts w:hint="default" w:ascii="Times New Roman" w:hAnsi="Times New Roman" w:cs="Times New Roman"/>
          <w:szCs w:val="32"/>
          <w:lang w:val="en-US" w:eastAsia="zh-CN"/>
        </w:rPr>
        <w:t>人员较上年增加1人</w:t>
      </w:r>
      <w:r>
        <w:rPr>
          <w:rFonts w:hint="default" w:ascii="Times New Roman" w:hAnsi="Times New Roman" w:cs="Times New Roman"/>
          <w:szCs w:val="32"/>
          <w:lang w:eastAsia="zh-CN"/>
        </w:rPr>
        <w:t>，财政核定的公用经费比上年度</w:t>
      </w:r>
      <w:r>
        <w:rPr>
          <w:rFonts w:hint="default" w:ascii="Times New Roman" w:hAnsi="Times New Roman" w:cs="Times New Roman"/>
          <w:szCs w:val="32"/>
          <w:lang w:val="en-US" w:eastAsia="zh-CN"/>
        </w:rPr>
        <w:t>增加</w:t>
      </w:r>
      <w:r>
        <w:rPr>
          <w:rFonts w:hint="default" w:ascii="Times New Roman" w:hAnsi="Times New Roman" w:cs="Times New Roman"/>
          <w:szCs w:val="32"/>
          <w:lang w:eastAsia="zh-CN"/>
        </w:rPr>
        <w:t>，所以机关运行经费相应</w:t>
      </w:r>
      <w:r>
        <w:rPr>
          <w:rFonts w:hint="default" w:ascii="Times New Roman" w:hAnsi="Times New Roman" w:cs="Times New Roman"/>
          <w:szCs w:val="32"/>
          <w:lang w:val="en-US" w:eastAsia="zh-CN"/>
        </w:rPr>
        <w:t>增加</w:t>
      </w:r>
      <w:r>
        <w:rPr>
          <w:rFonts w:hint="default" w:ascii="Times New Roman" w:hAnsi="Times New Roman" w:cs="Times New Roman"/>
          <w:szCs w:val="32"/>
        </w:rPr>
        <w:t>。</w:t>
      </w:r>
    </w:p>
    <w:p w14:paraId="4EED5C75">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（二）政府采购情况</w:t>
      </w:r>
    </w:p>
    <w:p w14:paraId="3D930EAB">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本单位无政府采购。</w:t>
      </w:r>
    </w:p>
    <w:p w14:paraId="6DC98AD2">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（三）国有资产占有使用情况</w:t>
      </w:r>
    </w:p>
    <w:p w14:paraId="07A32B5C">
      <w:pPr>
        <w:spacing w:line="54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本单位无国有资产占有使用。</w:t>
      </w:r>
    </w:p>
    <w:p w14:paraId="0BF0AF9F">
      <w:pPr>
        <w:numPr>
          <w:ilvl w:val="0"/>
          <w:numId w:val="1"/>
        </w:num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项目支出情况说明</w:t>
      </w:r>
    </w:p>
    <w:p w14:paraId="76759807">
      <w:pPr>
        <w:spacing w:line="540" w:lineRule="exact"/>
        <w:ind w:firstLine="640" w:firstLineChars="200"/>
        <w:rPr>
          <w:rFonts w:hint="default" w:ascii="Times New Roman" w:hAnsi="Times New Roman" w:cs="Times New Roman"/>
          <w:color w:val="auto"/>
        </w:rPr>
      </w:pPr>
      <w:r>
        <w:rPr>
          <w:rFonts w:hint="default" w:ascii="Times New Roman" w:hAnsi="Times New Roman" w:cs="Times New Roman"/>
          <w:color w:val="auto"/>
        </w:rPr>
        <w:t>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val="en-US" w:eastAsia="zh-CN"/>
        </w:rPr>
        <w:t>单位</w:t>
      </w:r>
      <w:r>
        <w:rPr>
          <w:rFonts w:hint="default" w:ascii="Times New Roman" w:hAnsi="Times New Roman" w:cs="Times New Roman"/>
          <w:color w:val="auto"/>
        </w:rPr>
        <w:t>项目支出</w:t>
      </w:r>
      <w:r>
        <w:rPr>
          <w:rFonts w:hint="default" w:ascii="Times New Roman" w:hAnsi="Times New Roman" w:cs="Times New Roman"/>
          <w:color w:val="auto"/>
          <w:szCs w:val="32"/>
          <w:lang w:val="en-US" w:eastAsia="zh-CN"/>
        </w:rPr>
        <w:t>139.23</w:t>
      </w:r>
      <w:r>
        <w:rPr>
          <w:rFonts w:hint="default" w:ascii="Times New Roman" w:hAnsi="Times New Roman" w:cs="Times New Roman"/>
          <w:color w:val="auto"/>
          <w:szCs w:val="32"/>
        </w:rPr>
        <w:t>万元，其中：一级项目</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rPr>
        <w:t>个，二级项目</w:t>
      </w:r>
      <w:r>
        <w:rPr>
          <w:rFonts w:hint="default" w:ascii="Times New Roman" w:hAnsi="Times New Roman" w:cs="Times New Roman"/>
          <w:color w:val="auto"/>
          <w:szCs w:val="32"/>
          <w:lang w:val="en-US" w:eastAsia="zh-CN"/>
        </w:rPr>
        <w:t>3</w:t>
      </w:r>
      <w:r>
        <w:rPr>
          <w:rFonts w:hint="default" w:ascii="Times New Roman" w:hAnsi="Times New Roman" w:cs="Times New Roman"/>
          <w:color w:val="auto"/>
          <w:szCs w:val="32"/>
        </w:rPr>
        <w:t>个；使用本年拨款</w:t>
      </w:r>
      <w:r>
        <w:rPr>
          <w:rFonts w:hint="default" w:ascii="Times New Roman" w:hAnsi="Times New Roman" w:cs="Times New Roman"/>
          <w:color w:val="auto"/>
          <w:szCs w:val="32"/>
          <w:lang w:val="en-US" w:eastAsia="zh-CN"/>
        </w:rPr>
        <w:t>61.92</w:t>
      </w:r>
      <w:r>
        <w:rPr>
          <w:rFonts w:hint="default" w:ascii="Times New Roman" w:hAnsi="Times New Roman" w:cs="Times New Roman"/>
          <w:color w:val="auto"/>
          <w:szCs w:val="32"/>
        </w:rPr>
        <w:t>万元</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财政拨款结转0万元；使用单位资金</w:t>
      </w:r>
      <w:r>
        <w:rPr>
          <w:rFonts w:hint="default" w:ascii="Times New Roman" w:hAnsi="Times New Roman" w:cs="Times New Roman"/>
          <w:color w:val="auto"/>
          <w:szCs w:val="32"/>
          <w:lang w:val="en-US" w:eastAsia="zh-CN"/>
        </w:rPr>
        <w:t>69.08</w:t>
      </w:r>
      <w:r>
        <w:rPr>
          <w:rFonts w:hint="default" w:ascii="Times New Roman" w:hAnsi="Times New Roman" w:cs="Times New Roman"/>
          <w:color w:val="auto"/>
          <w:szCs w:val="32"/>
        </w:rPr>
        <w:t>万元，非财政拨款结转</w:t>
      </w:r>
      <w:r>
        <w:rPr>
          <w:rFonts w:hint="default" w:ascii="Times New Roman" w:hAnsi="Times New Roman" w:cs="Times New Roman"/>
          <w:color w:val="auto"/>
          <w:szCs w:val="32"/>
          <w:lang w:val="en-US" w:eastAsia="zh-CN"/>
        </w:rPr>
        <w:t>8.23</w:t>
      </w:r>
      <w:r>
        <w:rPr>
          <w:rFonts w:hint="default" w:ascii="Times New Roman" w:hAnsi="Times New Roman" w:cs="Times New Roman"/>
          <w:color w:val="auto"/>
          <w:szCs w:val="32"/>
        </w:rPr>
        <w:t>万元。</w:t>
      </w:r>
    </w:p>
    <w:p w14:paraId="422CDA15">
      <w:pPr>
        <w:spacing w:line="540" w:lineRule="exact"/>
        <w:ind w:firstLine="640" w:firstLineChars="200"/>
        <w:rPr>
          <w:rFonts w:hint="default" w:ascii="Times New Roman" w:hAnsi="Times New Roman" w:eastAsia="楷体" w:cs="Times New Roman"/>
          <w:color w:val="auto"/>
          <w:szCs w:val="32"/>
        </w:rPr>
      </w:pPr>
      <w:r>
        <w:rPr>
          <w:rFonts w:hint="default" w:ascii="Times New Roman" w:hAnsi="Times New Roman" w:eastAsia="楷体" w:cs="Times New Roman"/>
          <w:color w:val="auto"/>
          <w:szCs w:val="32"/>
        </w:rPr>
        <w:t>（五）项目支出绩效目标情况说明</w:t>
      </w:r>
    </w:p>
    <w:p w14:paraId="720A4C3C">
      <w:pPr>
        <w:ind w:firstLine="645"/>
        <w:rPr>
          <w:rFonts w:hint="default" w:ascii="Times New Roman" w:hAnsi="Times New Roman" w:eastAsia="楷体" w:cs="Times New Roman"/>
          <w:color w:val="auto"/>
          <w:szCs w:val="32"/>
        </w:rPr>
      </w:pPr>
      <w:r>
        <w:rPr>
          <w:rFonts w:hint="default" w:ascii="Times New Roman" w:hAnsi="Times New Roman" w:cs="Times New Roman"/>
          <w:color w:val="auto"/>
        </w:rPr>
        <w:t>按照全面实施预算绩效管理的要求，结合本</w:t>
      </w:r>
      <w:r>
        <w:rPr>
          <w:rFonts w:hint="eastAsia" w:cs="Times New Roman"/>
          <w:color w:val="auto"/>
          <w:lang w:val="en-US" w:eastAsia="zh-CN"/>
        </w:rPr>
        <w:t>单位</w:t>
      </w:r>
      <w:r>
        <w:rPr>
          <w:rFonts w:hint="default" w:ascii="Times New Roman" w:hAnsi="Times New Roman" w:cs="Times New Roman"/>
          <w:color w:val="auto"/>
        </w:rPr>
        <w:t>职能和重点工作，202</w:t>
      </w:r>
      <w:r>
        <w:rPr>
          <w:rFonts w:hint="default" w:ascii="Times New Roman" w:hAnsi="Times New Roman" w:cs="Times New Roman"/>
          <w:color w:val="auto"/>
          <w:lang w:val="en-US" w:eastAsia="zh-CN"/>
        </w:rPr>
        <w:t>6</w:t>
      </w:r>
      <w:r>
        <w:rPr>
          <w:rFonts w:hint="default" w:ascii="Times New Roman" w:hAnsi="Times New Roman" w:cs="Times New Roman"/>
          <w:color w:val="auto"/>
        </w:rPr>
        <w:t>年</w:t>
      </w:r>
      <w:r>
        <w:rPr>
          <w:rFonts w:hint="default" w:ascii="Times New Roman" w:hAnsi="Times New Roman" w:cs="Times New Roman"/>
          <w:color w:val="auto"/>
          <w:lang w:eastAsia="zh-CN"/>
        </w:rPr>
        <w:t>将</w:t>
      </w:r>
      <w:r>
        <w:rPr>
          <w:rFonts w:hint="default" w:ascii="Times New Roman" w:hAnsi="Times New Roman" w:cs="Times New Roman"/>
          <w:color w:val="auto"/>
          <w:szCs w:val="32"/>
          <w:lang w:val="en-US" w:eastAsia="zh-CN"/>
        </w:rPr>
        <w:t>3</w:t>
      </w:r>
      <w:r>
        <w:rPr>
          <w:rFonts w:hint="default" w:ascii="Times New Roman" w:hAnsi="Times New Roman" w:cs="Times New Roman"/>
          <w:color w:val="auto"/>
        </w:rPr>
        <w:t>个项目支出的绩效目标和指标向社会公开，涉及金额</w:t>
      </w:r>
      <w:r>
        <w:rPr>
          <w:rFonts w:hint="default" w:ascii="Times New Roman" w:hAnsi="Times New Roman" w:cs="Times New Roman"/>
          <w:color w:val="auto"/>
          <w:szCs w:val="32"/>
          <w:lang w:val="en-US" w:eastAsia="zh-CN"/>
        </w:rPr>
        <w:t>139.23</w:t>
      </w:r>
      <w:r>
        <w:rPr>
          <w:rFonts w:hint="default" w:ascii="Times New Roman" w:hAnsi="Times New Roman" w:cs="Times New Roman"/>
          <w:color w:val="auto"/>
        </w:rPr>
        <w:t>万元。</w:t>
      </w:r>
    </w:p>
    <w:p w14:paraId="5357FB0B">
      <w:pPr>
        <w:ind w:firstLine="645"/>
        <w:rPr>
          <w:rFonts w:hint="default" w:ascii="Times New Roman" w:hAnsi="Times New Roman" w:eastAsia="楷体" w:cs="Times New Roman"/>
          <w:color w:val="auto"/>
          <w:szCs w:val="32"/>
        </w:rPr>
      </w:pPr>
    </w:p>
    <w:p w14:paraId="77FE84DD">
      <w:pPr>
        <w:spacing w:line="540" w:lineRule="exact"/>
        <w:ind w:firstLine="640" w:firstLineChars="200"/>
        <w:rPr>
          <w:rFonts w:hint="default" w:ascii="Times New Roman" w:hAnsi="Times New Roman" w:eastAsia="楷体" w:cs="Times New Roman"/>
          <w:color w:val="auto"/>
          <w:szCs w:val="32"/>
        </w:rPr>
      </w:pPr>
    </w:p>
    <w:p w14:paraId="240CA5A9">
      <w:pPr>
        <w:spacing w:line="540" w:lineRule="exact"/>
        <w:ind w:firstLine="640" w:firstLineChars="200"/>
        <w:rPr>
          <w:rFonts w:hint="default" w:ascii="Times New Roman" w:hAnsi="Times New Roman" w:eastAsia="楷体" w:cs="Times New Roman"/>
          <w:color w:val="auto"/>
          <w:szCs w:val="32"/>
        </w:rPr>
      </w:pPr>
    </w:p>
    <w:p w14:paraId="20C8A6A0">
      <w:pPr>
        <w:spacing w:line="540" w:lineRule="exact"/>
        <w:ind w:firstLine="640" w:firstLineChars="200"/>
        <w:rPr>
          <w:rFonts w:hint="default" w:ascii="Times New Roman" w:hAnsi="Times New Roman" w:eastAsia="楷体" w:cs="Times New Roman"/>
          <w:color w:val="auto"/>
          <w:szCs w:val="32"/>
        </w:rPr>
      </w:pPr>
    </w:p>
    <w:p w14:paraId="5B68C1C0">
      <w:pPr>
        <w:spacing w:line="540" w:lineRule="exact"/>
        <w:ind w:firstLine="640" w:firstLineChars="200"/>
        <w:rPr>
          <w:rFonts w:hint="default" w:ascii="Times New Roman" w:hAnsi="Times New Roman" w:eastAsia="楷体" w:cs="Times New Roman"/>
          <w:color w:val="auto"/>
          <w:szCs w:val="32"/>
        </w:rPr>
      </w:pPr>
    </w:p>
    <w:p w14:paraId="186F6C23">
      <w:pPr>
        <w:spacing w:line="540" w:lineRule="exact"/>
        <w:ind w:firstLine="640" w:firstLineChars="200"/>
        <w:rPr>
          <w:rFonts w:hint="default" w:ascii="Times New Roman" w:hAnsi="Times New Roman" w:eastAsia="楷体" w:cs="Times New Roman"/>
          <w:color w:val="auto"/>
          <w:szCs w:val="32"/>
        </w:rPr>
      </w:pPr>
    </w:p>
    <w:p w14:paraId="6219C2BC">
      <w:pPr>
        <w:spacing w:line="540" w:lineRule="exact"/>
        <w:ind w:firstLine="640" w:firstLineChars="200"/>
        <w:rPr>
          <w:rFonts w:hint="default" w:ascii="Times New Roman" w:hAnsi="Times New Roman" w:eastAsia="楷体" w:cs="Times New Roman"/>
          <w:color w:val="auto"/>
          <w:szCs w:val="32"/>
        </w:rPr>
      </w:pPr>
    </w:p>
    <w:p w14:paraId="7EFDAD7A">
      <w:pPr>
        <w:spacing w:line="540" w:lineRule="exact"/>
        <w:ind w:firstLine="640" w:firstLineChars="200"/>
        <w:rPr>
          <w:rFonts w:hint="default" w:ascii="Times New Roman" w:hAnsi="Times New Roman" w:eastAsia="楷体" w:cs="Times New Roman"/>
          <w:szCs w:val="32"/>
        </w:rPr>
      </w:pPr>
    </w:p>
    <w:p w14:paraId="1E03FF50">
      <w:pPr>
        <w:spacing w:line="540" w:lineRule="exact"/>
        <w:ind w:firstLine="640" w:firstLineChars="200"/>
        <w:rPr>
          <w:rFonts w:hint="default" w:ascii="Times New Roman" w:hAnsi="Times New Roman" w:eastAsia="楷体" w:cs="Times New Roman"/>
          <w:szCs w:val="32"/>
        </w:rPr>
      </w:pPr>
    </w:p>
    <w:p w14:paraId="55033451">
      <w:pPr>
        <w:jc w:val="center"/>
        <w:rPr>
          <w:rFonts w:hint="default" w:ascii="Times New Roman" w:hAnsi="Times New Roman" w:eastAsia="黑体" w:cs="Times New Roman"/>
        </w:rPr>
      </w:pPr>
      <w:r>
        <w:rPr>
          <w:rFonts w:hint="default" w:ascii="Times New Roman" w:hAnsi="Times New Roman" w:eastAsia="黑体" w:cs="Times New Roman"/>
        </w:rPr>
        <w:t>第四部分 名词解释</w:t>
      </w:r>
    </w:p>
    <w:p w14:paraId="65F7D652">
      <w:pPr>
        <w:ind w:firstLine="640" w:firstLineChars="200"/>
        <w:jc w:val="center"/>
        <w:rPr>
          <w:rFonts w:hint="default" w:ascii="Times New Roman" w:hAnsi="Times New Roman" w:eastAsia="黑体" w:cs="Times New Roman"/>
        </w:rPr>
      </w:pPr>
    </w:p>
    <w:p w14:paraId="7167E028">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（一）一般公共预算拨款收入：</w:t>
      </w:r>
      <w:r>
        <w:rPr>
          <w:rFonts w:hint="default" w:ascii="Times New Roman" w:hAnsi="Times New Roman" w:cs="Times New Roman"/>
          <w:szCs w:val="32"/>
        </w:rPr>
        <w:t>指省级财政通过当年一般公共预算拨付的资金。</w:t>
      </w:r>
    </w:p>
    <w:p w14:paraId="68CC9E36">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（二）政府性基金预算拨款收入：</w:t>
      </w:r>
      <w:r>
        <w:rPr>
          <w:rFonts w:hint="default" w:ascii="Times New Roman" w:hAnsi="Times New Roman" w:cs="Times New Roman"/>
          <w:szCs w:val="32"/>
        </w:rPr>
        <w:t>指省级财政通过当年政府性基金预算拨付的资金。</w:t>
      </w:r>
    </w:p>
    <w:p w14:paraId="1AFB677A">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（三）国有资本经营预算拨款收入：</w:t>
      </w:r>
      <w:r>
        <w:rPr>
          <w:rFonts w:hint="default" w:ascii="Times New Roman" w:hAnsi="Times New Roman" w:cs="Times New Roman"/>
          <w:szCs w:val="32"/>
        </w:rPr>
        <w:t>指省级财政通过当年国有资本经营预算拨付的资金。</w:t>
      </w:r>
    </w:p>
    <w:p w14:paraId="7D7A61B6">
      <w:pPr>
        <w:ind w:firstLine="640"/>
        <w:rPr>
          <w:rFonts w:hint="default" w:ascii="Times New Roman" w:hAnsi="Times New Roman" w:cs="Times New Roman"/>
          <w:szCs w:val="32"/>
        </w:rPr>
      </w:pPr>
      <w:r>
        <w:rPr>
          <w:rFonts w:hint="default" w:ascii="Times New Roman" w:hAnsi="Times New Roman" w:eastAsia="楷体" w:cs="Times New Roman"/>
          <w:szCs w:val="32"/>
        </w:rPr>
        <w:t>（四）财政专户管理资金收入：</w:t>
      </w:r>
      <w:r>
        <w:rPr>
          <w:rFonts w:hint="default" w:ascii="Times New Roman" w:hAnsi="Times New Roman" w:cs="Times New Roman"/>
          <w:szCs w:val="32"/>
        </w:rPr>
        <w:t>指</w:t>
      </w:r>
      <w:r>
        <w:rPr>
          <w:rFonts w:hint="default" w:ascii="Times New Roman" w:hAnsi="Times New Roman" w:cs="Times New Roman"/>
          <w:szCs w:val="32"/>
          <w:lang w:eastAsia="zh-CN"/>
        </w:rPr>
        <w:t>缴入财政专户</w:t>
      </w:r>
      <w:r>
        <w:rPr>
          <w:rFonts w:hint="default" w:ascii="Times New Roman" w:hAnsi="Times New Roman" w:cs="Times New Roman"/>
          <w:szCs w:val="32"/>
        </w:rPr>
        <w:t>并实行财政专</w:t>
      </w:r>
      <w:r>
        <w:rPr>
          <w:rFonts w:hint="default" w:ascii="Times New Roman" w:hAnsi="Times New Roman" w:cs="Times New Roman"/>
          <w:szCs w:val="32"/>
          <w:lang w:eastAsia="zh-CN"/>
        </w:rPr>
        <w:t>项</w:t>
      </w:r>
      <w:r>
        <w:rPr>
          <w:rFonts w:hint="default" w:ascii="Times New Roman" w:hAnsi="Times New Roman" w:cs="Times New Roman"/>
          <w:szCs w:val="32"/>
        </w:rPr>
        <w:t>管理的资金收入。</w:t>
      </w:r>
    </w:p>
    <w:p w14:paraId="04BC096D">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Cs w:val="32"/>
        </w:rPr>
        <w:t>（五）事业收入：</w:t>
      </w:r>
      <w:r>
        <w:rPr>
          <w:rFonts w:hint="default" w:ascii="Times New Roman" w:hAnsi="Times New Roman" w:cs="Times New Roman"/>
          <w:sz w:val="32"/>
          <w:szCs w:val="32"/>
          <w:lang w:val="en-US" w:eastAsia="zh-CN"/>
        </w:rPr>
        <w:t>是指</w:t>
      </w:r>
      <w:r>
        <w:rPr>
          <w:rFonts w:hint="default" w:ascii="Times New Roman" w:hAnsi="Times New Roman" w:eastAsia="仿宋_GB2312" w:cs="Times New Roman"/>
          <w:sz w:val="32"/>
          <w:szCs w:val="32"/>
          <w:lang w:val="en-US" w:eastAsia="zh-CN"/>
        </w:rPr>
        <w:t>事业单位开展专业业务活动及其辅助活动取得的收入。</w:t>
      </w:r>
    </w:p>
    <w:p w14:paraId="66A99EFA">
      <w:pPr>
        <w:ind w:firstLine="640"/>
        <w:rPr>
          <w:rFonts w:hint="default" w:ascii="Times New Roman" w:hAnsi="Times New Roman" w:cs="Times New Roman"/>
          <w:szCs w:val="32"/>
        </w:rPr>
      </w:pPr>
      <w:r>
        <w:rPr>
          <w:rFonts w:hint="default" w:ascii="Times New Roman" w:hAnsi="Times New Roman" w:eastAsia="楷体" w:cs="Times New Roman"/>
          <w:szCs w:val="32"/>
        </w:rPr>
        <w:t>（六）上级补助收入：</w:t>
      </w:r>
      <w:r>
        <w:rPr>
          <w:rFonts w:hint="default" w:ascii="Times New Roman" w:hAnsi="Times New Roman" w:cs="Times New Roman"/>
          <w:szCs w:val="32"/>
        </w:rPr>
        <w:t>指预算单位从主管单位或上级单位取得的非财政拨款补助收入。</w:t>
      </w:r>
    </w:p>
    <w:p w14:paraId="78B6B069">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Cs w:val="32"/>
        </w:rPr>
        <w:t>（七）附属单位上缴收入：</w:t>
      </w:r>
      <w:r>
        <w:rPr>
          <w:rFonts w:hint="default" w:ascii="Times New Roman" w:hAnsi="Times New Roman" w:cs="Times New Roman"/>
          <w:sz w:val="32"/>
          <w:szCs w:val="32"/>
          <w:lang w:val="en-US" w:eastAsia="zh-CN"/>
        </w:rPr>
        <w:t>是指本单位所属下级单位上缴给本单位的全部收入。包括下级事业单位上缴的事业收入、其他收入和下级企业单位上缴的利润等。</w:t>
      </w:r>
    </w:p>
    <w:p w14:paraId="7428E156">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（八）事业单位经营收入：</w:t>
      </w:r>
      <w:r>
        <w:rPr>
          <w:rFonts w:hint="default" w:ascii="Times New Roman" w:hAnsi="Times New Roman" w:cs="Times New Roman"/>
          <w:szCs w:val="32"/>
        </w:rPr>
        <w:t>指事业单位在专业业务活动及其辅助活动之外开展非独立核算经营活动取得的收入。</w:t>
      </w:r>
    </w:p>
    <w:p w14:paraId="4C83D11D">
      <w:pPr>
        <w:ind w:firstLine="640"/>
        <w:rPr>
          <w:rFonts w:hint="default" w:ascii="Times New Roman" w:hAnsi="Times New Roman" w:eastAsia="仿宋_GB2312" w:cs="Times New Roman"/>
          <w:szCs w:val="32"/>
          <w:lang w:eastAsia="zh-CN"/>
        </w:rPr>
      </w:pPr>
      <w:r>
        <w:rPr>
          <w:rFonts w:hint="default" w:ascii="Times New Roman" w:hAnsi="Times New Roman" w:eastAsia="楷体" w:cs="Times New Roman"/>
          <w:szCs w:val="32"/>
        </w:rPr>
        <w:t>（九）其他收入：</w:t>
      </w:r>
      <w:r>
        <w:rPr>
          <w:rFonts w:hint="default" w:ascii="Times New Roman" w:hAnsi="Times New Roman" w:cs="Times New Roman"/>
          <w:szCs w:val="32"/>
        </w:rPr>
        <w:t>指除上述</w:t>
      </w:r>
      <w:r>
        <w:rPr>
          <w:rFonts w:hint="default" w:ascii="Times New Roman" w:hAnsi="Times New Roman" w:cs="Times New Roman"/>
          <w:szCs w:val="32"/>
          <w:lang w:eastAsia="zh-CN"/>
        </w:rPr>
        <w:t>收入</w:t>
      </w:r>
      <w:r>
        <w:rPr>
          <w:rFonts w:hint="default" w:ascii="Times New Roman" w:hAnsi="Times New Roman" w:cs="Times New Roman"/>
          <w:szCs w:val="32"/>
        </w:rPr>
        <w:t>以外的</w:t>
      </w:r>
      <w:r>
        <w:rPr>
          <w:rFonts w:hint="default" w:ascii="Times New Roman" w:hAnsi="Times New Roman" w:cs="Times New Roman"/>
          <w:szCs w:val="32"/>
          <w:lang w:eastAsia="zh-CN"/>
        </w:rPr>
        <w:t>各项</w:t>
      </w:r>
      <w:r>
        <w:rPr>
          <w:rFonts w:hint="default" w:ascii="Times New Roman" w:hAnsi="Times New Roman" w:cs="Times New Roman"/>
          <w:szCs w:val="32"/>
        </w:rPr>
        <w:t>收入</w:t>
      </w:r>
      <w:r>
        <w:rPr>
          <w:rFonts w:hint="default" w:ascii="Times New Roman" w:hAnsi="Times New Roman" w:cs="Times New Roman"/>
          <w:szCs w:val="32"/>
          <w:lang w:eastAsia="zh-CN"/>
        </w:rPr>
        <w:t>，主要包括非本级财政拨款、事业单位的投资收益等收入。</w:t>
      </w:r>
    </w:p>
    <w:p w14:paraId="77CF6E0A">
      <w:pPr>
        <w:ind w:firstLine="640"/>
        <w:rPr>
          <w:rFonts w:hint="default" w:ascii="Times New Roman" w:hAnsi="Times New Roman" w:cs="Times New Roman"/>
          <w:szCs w:val="32"/>
        </w:rPr>
      </w:pPr>
      <w:r>
        <w:rPr>
          <w:rFonts w:hint="default" w:ascii="Times New Roman" w:hAnsi="Times New Roman" w:eastAsia="楷体" w:cs="Times New Roman"/>
          <w:szCs w:val="32"/>
        </w:rPr>
        <w:t>（十）上年结转：</w:t>
      </w:r>
      <w:r>
        <w:rPr>
          <w:rFonts w:hint="default" w:ascii="Times New Roman" w:hAnsi="Times New Roman" w:cs="Times New Roman"/>
          <w:szCs w:val="32"/>
        </w:rPr>
        <w:t>指以前年度尚未完成、结转到本年仍按原规定用途继续使用的资金。</w:t>
      </w:r>
    </w:p>
    <w:p w14:paraId="0F793240">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一</w:t>
      </w:r>
      <w:r>
        <w:rPr>
          <w:rFonts w:hint="default" w:ascii="Times New Roman" w:hAnsi="Times New Roman" w:eastAsia="楷体" w:cs="Times New Roman"/>
          <w:szCs w:val="32"/>
        </w:rPr>
        <w:t>）结转下年：</w:t>
      </w:r>
      <w:r>
        <w:rPr>
          <w:rFonts w:hint="default" w:ascii="Times New Roman" w:hAnsi="Times New Roman" w:cs="Times New Roman"/>
          <w:szCs w:val="32"/>
        </w:rPr>
        <w:t>指以前年度预算安排、因客观条件发生变化无法按原计划实施，需延迟到以后年度按原规定用途继续使用的资金。</w:t>
      </w:r>
    </w:p>
    <w:p w14:paraId="3C009176">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二</w:t>
      </w:r>
      <w:r>
        <w:rPr>
          <w:rFonts w:hint="default" w:ascii="Times New Roman" w:hAnsi="Times New Roman" w:eastAsia="楷体" w:cs="Times New Roman"/>
          <w:szCs w:val="32"/>
        </w:rPr>
        <w:t>）基本支出：</w:t>
      </w:r>
      <w:r>
        <w:rPr>
          <w:rFonts w:hint="default" w:ascii="Times New Roman" w:hAnsi="Times New Roman" w:cs="Times New Roman"/>
          <w:szCs w:val="32"/>
        </w:rPr>
        <w:t>指为保障机构正常运转</w:t>
      </w:r>
      <w:r>
        <w:rPr>
          <w:rFonts w:hint="default" w:ascii="Times New Roman" w:hAnsi="Times New Roman" w:cs="Times New Roman"/>
          <w:szCs w:val="32"/>
          <w:lang w:eastAsia="zh-CN"/>
        </w:rPr>
        <w:t>和</w:t>
      </w:r>
      <w:r>
        <w:rPr>
          <w:rFonts w:hint="default" w:ascii="Times New Roman" w:hAnsi="Times New Roman" w:cs="Times New Roman"/>
          <w:szCs w:val="32"/>
        </w:rPr>
        <w:t>完成日常工作任务</w:t>
      </w:r>
      <w:r>
        <w:rPr>
          <w:rFonts w:hint="default" w:ascii="Times New Roman" w:hAnsi="Times New Roman" w:cs="Times New Roman"/>
          <w:szCs w:val="32"/>
          <w:lang w:eastAsia="zh-CN"/>
        </w:rPr>
        <w:t>所必需的支出，具体分为人员类项目和运转类项目中的公用经费项目</w:t>
      </w:r>
      <w:r>
        <w:rPr>
          <w:rFonts w:hint="default" w:ascii="Times New Roman" w:hAnsi="Times New Roman" w:cs="Times New Roman"/>
          <w:szCs w:val="32"/>
        </w:rPr>
        <w:t>。</w:t>
      </w:r>
    </w:p>
    <w:p w14:paraId="2EE53779">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三</w:t>
      </w:r>
      <w:r>
        <w:rPr>
          <w:rFonts w:hint="default" w:ascii="Times New Roman" w:hAnsi="Times New Roman" w:eastAsia="楷体" w:cs="Times New Roman"/>
          <w:szCs w:val="32"/>
        </w:rPr>
        <w:t>）项目支出：</w:t>
      </w:r>
      <w:r>
        <w:rPr>
          <w:rFonts w:hint="default" w:ascii="Times New Roman" w:hAnsi="Times New Roman" w:cs="Times New Roman"/>
          <w:szCs w:val="32"/>
        </w:rPr>
        <w:t>指在基本支出之外为完成特定行政任务和事业发展目标所发生的支出。</w:t>
      </w:r>
    </w:p>
    <w:p w14:paraId="28B43BB9">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四</w:t>
      </w:r>
      <w:r>
        <w:rPr>
          <w:rFonts w:hint="default" w:ascii="Times New Roman" w:hAnsi="Times New Roman" w:eastAsia="楷体" w:cs="Times New Roman"/>
          <w:szCs w:val="32"/>
        </w:rPr>
        <w:t>）上缴上级支出：</w:t>
      </w:r>
      <w:r>
        <w:rPr>
          <w:rFonts w:hint="default" w:ascii="Times New Roman" w:hAnsi="Times New Roman" w:cs="Times New Roman"/>
          <w:szCs w:val="32"/>
        </w:rPr>
        <w:t>指附属单位上缴上级的支出。</w:t>
      </w:r>
    </w:p>
    <w:p w14:paraId="790F9DF9">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五</w:t>
      </w:r>
      <w:r>
        <w:rPr>
          <w:rFonts w:hint="default" w:ascii="Times New Roman" w:hAnsi="Times New Roman" w:eastAsia="楷体" w:cs="Times New Roman"/>
          <w:szCs w:val="32"/>
        </w:rPr>
        <w:t>）事业单位经营支出：</w:t>
      </w:r>
      <w:r>
        <w:rPr>
          <w:rFonts w:hint="default" w:ascii="Times New Roman" w:hAnsi="Times New Roman" w:cs="Times New Roman"/>
          <w:szCs w:val="32"/>
        </w:rPr>
        <w:t>指事业单位在专业业务活动及其辅助活动之外开展非独立核算经营活动发生的支出。</w:t>
      </w:r>
    </w:p>
    <w:p w14:paraId="37B45F79">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六</w:t>
      </w:r>
      <w:r>
        <w:rPr>
          <w:rFonts w:hint="default" w:ascii="Times New Roman" w:hAnsi="Times New Roman" w:eastAsia="楷体" w:cs="Times New Roman"/>
          <w:szCs w:val="32"/>
        </w:rPr>
        <w:t>）对附属单位补助支出：</w:t>
      </w:r>
      <w:r>
        <w:rPr>
          <w:rFonts w:hint="default" w:ascii="Times New Roman" w:hAnsi="Times New Roman" w:cs="Times New Roman"/>
          <w:szCs w:val="32"/>
        </w:rPr>
        <w:t>指对附属单位补助发生的支出。</w:t>
      </w:r>
    </w:p>
    <w:p w14:paraId="18236E99">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七</w:t>
      </w:r>
      <w:r>
        <w:rPr>
          <w:rFonts w:hint="default" w:ascii="Times New Roman" w:hAnsi="Times New Roman" w:eastAsia="楷体" w:cs="Times New Roman"/>
          <w:szCs w:val="32"/>
        </w:rPr>
        <w:t>）“三公”经费：</w:t>
      </w:r>
      <w:r>
        <w:rPr>
          <w:rFonts w:hint="default" w:ascii="Times New Roman" w:hAnsi="Times New Roman" w:cs="Times New Roman"/>
          <w:szCs w:val="32"/>
        </w:rPr>
        <w:t>纳入财政预决算管理的“三公”经费，是指单位用财政拨款安排的因公出国（境）费、公务用车购置及运行</w:t>
      </w:r>
      <w:r>
        <w:rPr>
          <w:rFonts w:hint="default" w:ascii="Times New Roman" w:hAnsi="Times New Roman" w:cs="Times New Roman"/>
          <w:szCs w:val="32"/>
          <w:lang w:eastAsia="zh-CN"/>
        </w:rPr>
        <w:t>维护</w:t>
      </w:r>
      <w:r>
        <w:rPr>
          <w:rFonts w:hint="default" w:ascii="Times New Roman" w:hAnsi="Times New Roman" w:cs="Times New Roman"/>
          <w:szCs w:val="32"/>
        </w:rPr>
        <w:t>费和公务接待费。其中，因公出国（境）费反映单位公务出国（境）费的国际旅游、国外城市间交通费、住宿费、伙食费、培训费、公杂费等支出；公务用车购置及运行</w:t>
      </w:r>
      <w:r>
        <w:rPr>
          <w:rFonts w:hint="default" w:ascii="Times New Roman" w:hAnsi="Times New Roman" w:cs="Times New Roman"/>
          <w:szCs w:val="32"/>
          <w:lang w:eastAsia="zh-CN"/>
        </w:rPr>
        <w:t>维护</w:t>
      </w:r>
      <w:r>
        <w:rPr>
          <w:rFonts w:hint="default" w:ascii="Times New Roman" w:hAnsi="Times New Roman" w:cs="Times New Roman"/>
          <w:szCs w:val="32"/>
        </w:rPr>
        <w:t>费反映单位公务用车车辆购置支出（含车辆购置税）及</w:t>
      </w:r>
      <w:r>
        <w:rPr>
          <w:rFonts w:hint="default" w:ascii="Times New Roman" w:hAnsi="Times New Roman" w:cs="Times New Roman"/>
          <w:szCs w:val="32"/>
          <w:lang w:eastAsia="zh-CN"/>
        </w:rPr>
        <w:t>公务用车</w:t>
      </w:r>
      <w:r>
        <w:rPr>
          <w:rFonts w:hint="default" w:ascii="Times New Roman" w:hAnsi="Times New Roman" w:cs="Times New Roman"/>
          <w:szCs w:val="32"/>
        </w:rPr>
        <w:t>燃料费</w:t>
      </w:r>
      <w:r>
        <w:rPr>
          <w:rFonts w:hint="default" w:ascii="Times New Roman" w:hAnsi="Times New Roman" w:cs="Times New Roman"/>
          <w:szCs w:val="32"/>
          <w:lang w:eastAsia="zh-CN"/>
        </w:rPr>
        <w:t>、新能源汽车充电费</w:t>
      </w:r>
      <w:r>
        <w:rPr>
          <w:rFonts w:hint="default" w:ascii="Times New Roman" w:hAnsi="Times New Roman" w:cs="Times New Roman"/>
          <w:szCs w:val="32"/>
        </w:rPr>
        <w:t>、维修费、过路过桥费、保险费、安全奖励费用等支出；公务接待费反映单位按规定开支的各类公务接待（含外宾接待）支出。</w:t>
      </w:r>
    </w:p>
    <w:p w14:paraId="4C3CA4BB">
      <w:pPr>
        <w:ind w:firstLine="640"/>
        <w:rPr>
          <w:rFonts w:hint="default" w:ascii="Times New Roman" w:hAnsi="Times New Roman" w:cs="Times New Roman"/>
          <w:szCs w:val="32"/>
        </w:rPr>
      </w:pPr>
      <w:r>
        <w:rPr>
          <w:rFonts w:hint="default" w:ascii="Times New Roman" w:hAnsi="Times New Roman" w:eastAsia="楷体" w:cs="Times New Roman"/>
          <w:szCs w:val="32"/>
        </w:rPr>
        <w:t>（十</w:t>
      </w:r>
      <w:r>
        <w:rPr>
          <w:rFonts w:hint="default" w:ascii="Times New Roman" w:hAnsi="Times New Roman" w:eastAsia="楷体" w:cs="Times New Roman"/>
          <w:szCs w:val="32"/>
          <w:lang w:eastAsia="zh-CN"/>
        </w:rPr>
        <w:t>八</w:t>
      </w:r>
      <w:r>
        <w:rPr>
          <w:rFonts w:hint="default" w:ascii="Times New Roman" w:hAnsi="Times New Roman" w:eastAsia="楷体" w:cs="Times New Roman"/>
          <w:szCs w:val="32"/>
        </w:rPr>
        <w:t>）机关运行经费：</w:t>
      </w:r>
      <w:r>
        <w:rPr>
          <w:rFonts w:hint="default" w:ascii="Times New Roman" w:hAnsi="Times New Roman" w:cs="Times New Roman"/>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AABB8E">
      <w:pPr>
        <w:ind w:firstLine="640" w:firstLineChars="200"/>
        <w:rPr>
          <w:rFonts w:hint="default" w:ascii="Times New Roman" w:hAnsi="Times New Roman" w:cs="Times New Roman"/>
          <w:szCs w:val="32"/>
        </w:rPr>
      </w:pPr>
      <w:r>
        <w:rPr>
          <w:rFonts w:hint="default" w:ascii="Times New Roman" w:hAnsi="Times New Roman" w:eastAsia="楷体" w:cs="Times New Roman"/>
          <w:szCs w:val="32"/>
        </w:rPr>
        <w:t>（</w:t>
      </w:r>
      <w:r>
        <w:rPr>
          <w:rFonts w:hint="default" w:ascii="Times New Roman" w:hAnsi="Times New Roman" w:eastAsia="楷体" w:cs="Times New Roman"/>
          <w:szCs w:val="32"/>
          <w:lang w:eastAsia="zh-CN"/>
        </w:rPr>
        <w:t>十九</w:t>
      </w:r>
      <w:r>
        <w:rPr>
          <w:rFonts w:hint="default" w:ascii="Times New Roman" w:hAnsi="Times New Roman" w:eastAsia="楷体" w:cs="Times New Roman"/>
          <w:szCs w:val="32"/>
        </w:rPr>
        <w:t>）项目支出绩效目标：</w:t>
      </w:r>
      <w:r>
        <w:rPr>
          <w:rFonts w:hint="default" w:ascii="Times New Roman" w:hAnsi="Times New Roman" w:cs="Times New Roman"/>
        </w:rPr>
        <w:t>项目支出绩效目标是指</w:t>
      </w:r>
      <w:r>
        <w:rPr>
          <w:rFonts w:hint="default" w:ascii="Times New Roman" w:hAnsi="Times New Roman" w:cs="Times New Roman"/>
          <w:szCs w:val="32"/>
        </w:rPr>
        <w:t>单位</w:t>
      </w:r>
      <w:r>
        <w:rPr>
          <w:rFonts w:hint="default" w:ascii="Times New Roman" w:hAnsi="Times New Roman" w:cs="Times New Roman"/>
        </w:rPr>
        <w:t>预算安排的项目支出在一定期限内预期达到的产出和效果。</w:t>
      </w:r>
    </w:p>
    <w:p w14:paraId="1212FCAD">
      <w:pPr>
        <w:ind w:firstLine="640"/>
        <w:rPr>
          <w:rFonts w:hint="default" w:ascii="Times New Roman" w:hAnsi="Times New Roman" w:cs="Times New Roman"/>
          <w:szCs w:val="32"/>
        </w:rPr>
      </w:pPr>
    </w:p>
    <w:p w14:paraId="52D54547">
      <w:pPr>
        <w:ind w:firstLine="640"/>
        <w:rPr>
          <w:rFonts w:hint="default" w:ascii="Times New Roman" w:hAnsi="Times New Roman" w:cs="Times New Roman"/>
          <w:szCs w:val="32"/>
        </w:rPr>
      </w:pPr>
    </w:p>
    <w:p w14:paraId="5298AC30">
      <w:pPr>
        <w:rPr>
          <w:rFonts w:hint="default" w:ascii="Times New Roman" w:hAnsi="Times New Roman" w:cs="Times New Roman"/>
          <w:szCs w:val="32"/>
        </w:rPr>
      </w:pPr>
    </w:p>
    <w:p w14:paraId="5592BF04">
      <w:pPr>
        <w:spacing w:line="700" w:lineRule="exact"/>
        <w:rPr>
          <w:rFonts w:hint="default" w:ascii="Times New Roman" w:hAnsi="Times New Roman" w:cs="Times New Roman"/>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7D8B">
    <w:pPr>
      <w:pStyle w:val="6"/>
      <w:ind w:right="360"/>
      <w:rPr>
        <w:rStyle w:val="12"/>
      </w:rPr>
    </w:pPr>
  </w:p>
  <w:p w14:paraId="21928FC8">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92211">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28741ABD">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6D344">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DCC07">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23454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3234546">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341222B3">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7137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B775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310B775E">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E12D">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22E9">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55DFF">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61393B"/>
    <w:rsid w:val="0B956BE6"/>
    <w:rsid w:val="0C2A5C84"/>
    <w:rsid w:val="0C4F64D9"/>
    <w:rsid w:val="0C583939"/>
    <w:rsid w:val="0C6D1BAE"/>
    <w:rsid w:val="0D2A2435"/>
    <w:rsid w:val="0DA001B0"/>
    <w:rsid w:val="0DEB170B"/>
    <w:rsid w:val="0E4C7841"/>
    <w:rsid w:val="0E97506F"/>
    <w:rsid w:val="0EAF340D"/>
    <w:rsid w:val="0F2B3E08"/>
    <w:rsid w:val="0F3E0406"/>
    <w:rsid w:val="0F980230"/>
    <w:rsid w:val="0FD62F63"/>
    <w:rsid w:val="0FDE2A27"/>
    <w:rsid w:val="10AE7F82"/>
    <w:rsid w:val="10C93B35"/>
    <w:rsid w:val="11177619"/>
    <w:rsid w:val="112605C8"/>
    <w:rsid w:val="112A6D4B"/>
    <w:rsid w:val="11A6707B"/>
    <w:rsid w:val="11B35B2F"/>
    <w:rsid w:val="12E711B7"/>
    <w:rsid w:val="130E58D7"/>
    <w:rsid w:val="131D60E8"/>
    <w:rsid w:val="136D62BD"/>
    <w:rsid w:val="136E4388"/>
    <w:rsid w:val="13F21722"/>
    <w:rsid w:val="1441443C"/>
    <w:rsid w:val="14C12787"/>
    <w:rsid w:val="15593E10"/>
    <w:rsid w:val="159F7E25"/>
    <w:rsid w:val="15F848D0"/>
    <w:rsid w:val="160E1FA5"/>
    <w:rsid w:val="160F2600"/>
    <w:rsid w:val="16C77E39"/>
    <w:rsid w:val="16C829AB"/>
    <w:rsid w:val="16DD34F5"/>
    <w:rsid w:val="17765BCA"/>
    <w:rsid w:val="17775522"/>
    <w:rsid w:val="179D3A12"/>
    <w:rsid w:val="17A027D8"/>
    <w:rsid w:val="17CC2625"/>
    <w:rsid w:val="19132BE0"/>
    <w:rsid w:val="191F4716"/>
    <w:rsid w:val="1954649C"/>
    <w:rsid w:val="1968609A"/>
    <w:rsid w:val="1A817DF8"/>
    <w:rsid w:val="1A8A6135"/>
    <w:rsid w:val="1A8F455C"/>
    <w:rsid w:val="1ADC594E"/>
    <w:rsid w:val="1ADD0AA9"/>
    <w:rsid w:val="1AEB5252"/>
    <w:rsid w:val="1B5677EC"/>
    <w:rsid w:val="1B7F6F38"/>
    <w:rsid w:val="1B8A03E4"/>
    <w:rsid w:val="1B9C1459"/>
    <w:rsid w:val="1C852172"/>
    <w:rsid w:val="1C913B5A"/>
    <w:rsid w:val="1CA40C0C"/>
    <w:rsid w:val="1CC61A56"/>
    <w:rsid w:val="1CFF4A32"/>
    <w:rsid w:val="1D003925"/>
    <w:rsid w:val="1D833200"/>
    <w:rsid w:val="1E3A3FD0"/>
    <w:rsid w:val="1EB55C07"/>
    <w:rsid w:val="1F351A10"/>
    <w:rsid w:val="1F857EA5"/>
    <w:rsid w:val="1FED47E9"/>
    <w:rsid w:val="206816AC"/>
    <w:rsid w:val="21134335"/>
    <w:rsid w:val="218007EB"/>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8DE2C24"/>
    <w:rsid w:val="39041A07"/>
    <w:rsid w:val="39043B77"/>
    <w:rsid w:val="39670895"/>
    <w:rsid w:val="3A387943"/>
    <w:rsid w:val="3A657F9A"/>
    <w:rsid w:val="3A72569B"/>
    <w:rsid w:val="3A9113D4"/>
    <w:rsid w:val="3AC54F32"/>
    <w:rsid w:val="3B144A0A"/>
    <w:rsid w:val="3B254018"/>
    <w:rsid w:val="3B5257F8"/>
    <w:rsid w:val="3BC92948"/>
    <w:rsid w:val="3BE370D4"/>
    <w:rsid w:val="3C1A026D"/>
    <w:rsid w:val="3C29381E"/>
    <w:rsid w:val="3C711E1D"/>
    <w:rsid w:val="3C7F463D"/>
    <w:rsid w:val="3C81109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5E768E"/>
    <w:rsid w:val="42982B4E"/>
    <w:rsid w:val="429F5D0C"/>
    <w:rsid w:val="42D83665"/>
    <w:rsid w:val="434A6B47"/>
    <w:rsid w:val="436B1E42"/>
    <w:rsid w:val="456D114B"/>
    <w:rsid w:val="45EB670F"/>
    <w:rsid w:val="46AB7C0D"/>
    <w:rsid w:val="46D44808"/>
    <w:rsid w:val="46DA5E03"/>
    <w:rsid w:val="46ED776B"/>
    <w:rsid w:val="479D2523"/>
    <w:rsid w:val="47CF49E6"/>
    <w:rsid w:val="4866767E"/>
    <w:rsid w:val="48674ED2"/>
    <w:rsid w:val="487708E6"/>
    <w:rsid w:val="48B540F2"/>
    <w:rsid w:val="49023556"/>
    <w:rsid w:val="491E0A95"/>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6723C80"/>
    <w:rsid w:val="569B7F91"/>
    <w:rsid w:val="56A5251C"/>
    <w:rsid w:val="56D21BED"/>
    <w:rsid w:val="572651B2"/>
    <w:rsid w:val="57AE5C26"/>
    <w:rsid w:val="57DD75A9"/>
    <w:rsid w:val="5801059F"/>
    <w:rsid w:val="58256ABD"/>
    <w:rsid w:val="5860449E"/>
    <w:rsid w:val="58871392"/>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AA1D1F"/>
    <w:rsid w:val="624C5C52"/>
    <w:rsid w:val="62E87686"/>
    <w:rsid w:val="63DF08E4"/>
    <w:rsid w:val="64C04AFD"/>
    <w:rsid w:val="655B219F"/>
    <w:rsid w:val="661A7B69"/>
    <w:rsid w:val="66455323"/>
    <w:rsid w:val="664909C1"/>
    <w:rsid w:val="66635AE4"/>
    <w:rsid w:val="66C63EB5"/>
    <w:rsid w:val="67592674"/>
    <w:rsid w:val="677A27ED"/>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5AD544D"/>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A169C0"/>
    <w:rsid w:val="7BC55243"/>
    <w:rsid w:val="7C2F4A9A"/>
    <w:rsid w:val="7CAD595B"/>
    <w:rsid w:val="7CF278DA"/>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f40a4507-3069-403d-a226-8e19da8dcf9e</errorID>
      <errorWord>普查计划</errorWord>
      <group>L1_AI</group>
      <groupName>深度校对</groupName>
      <ability>L2_AI_Grammar</ability>
      <abilityName>语法纠错</abilityName>
      <candidateList>
        <item>普查</item>
      </candidateList>
      <explain/>
      <paraID>7DCE9C7A</paraID>
      <start>12</start>
      <end>16</end>
      <status>unmodified</status>
      <modifiedWord/>
      <trackRevisions>false</trackRevisions>
    </reviewItem>
    <reviewItem>
      <errorID>9ccf1118-486b-488c-adfd-d968f9e8cb60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B933B44</paraID>
      <start>0</start>
      <end>8</end>
      <status>unmodified</status>
      <modifiedWord/>
      <trackRevisions>false</trackRevisions>
    </reviewItem>
    <reviewItem>
      <errorID>fcc50b94-7aca-4b37-8fae-4123df30aa4d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29911AD2</paraID>
      <start>2</start>
      <end>10</end>
      <status>unmodified</status>
      <modifiedWord/>
      <trackRevisions>false</trackRevisions>
    </reviewItem>
    <reviewItem>
      <errorID>16f1d545-b29d-46bd-9309-0f1083035c9a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2E35BFFD</paraID>
      <start>0</start>
      <end>2</end>
      <status>unmodified</status>
      <modifiedWord/>
      <trackRevisions>false</trackRevisions>
    </reviewItem>
    <reviewItem>
      <errorID>0a55a265-28d8-4528-8672-fc108dda1bd3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4FEF8224</paraID>
      <start>0</start>
      <end>2</end>
      <status>unmodified</status>
      <modifiedWord/>
      <trackRevisions>false</trackRevisions>
    </reviewItem>
    <reviewItem>
      <errorID>3de567bf-08b4-41e2-91c0-6a04f4292152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1882AECA</paraID>
      <start>0</start>
      <end>2</end>
      <status>unmodified</status>
      <modifiedWord/>
      <trackRevisions>false</trackRevisions>
    </reviewItem>
    <reviewItem>
      <errorID>c6a9e666-c5db-4f86-b1fa-64a9437de366</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31016F7F</paraID>
      <start>0</start>
      <end>9</end>
      <status>unmodified</status>
      <modifiedWord/>
      <trackRevisions>false</trackRevisions>
    </reviewItem>
    <reviewItem>
      <errorID>1d9c9813-6b7a-4041-a499-034ef51098a0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D86FF85</paraID>
      <start>0</start>
      <end>8</end>
      <status>unmodified</status>
      <modifiedWord/>
      <trackRevisions>false</trackRevisions>
    </reviewItem>
    <reviewItem>
      <errorID>5144d823-2db8-4fc7-b87f-004f5993551d</errorID>
      <errorWord>......</errorWord>
      <group>L1_Punc</group>
      <groupName>标点问题</groupName>
      <ability>L2_Punc</ability>
      <abilityName>标点符号检查</abilityName>
      <candidateList>
        <item>……</item>
      </candidateList>
      <explain/>
      <paraID>2058C3FC</paraID>
      <start>0</start>
      <end>6</end>
      <status>unmodified</status>
      <modifiedWord/>
      <trackRevisions>false</trackRevisions>
    </reviewItem>
    <reviewItem>
      <errorID>346d8c8b-630d-488e-892b-17cd6abbed49</errorID>
      <errorWord>,</errorWord>
      <group>L1_Format</group>
      <groupName>格式问题</groupName>
      <ability>L2_HalfPunc</ability>
      <abilityName>全半角检查</abilityName>
      <candidateList>
        <item>，</item>
      </candidateList>
      <explain>文本全半角错误。</explain>
      <paraID>329568D5</paraID>
      <start>129</start>
      <end>130</end>
      <status>unmodified</status>
      <modifiedWord/>
      <trackRevisions>false</trackRevisions>
    </reviewItem>
    <reviewItem>
      <errorID>0e5966ac-8026-4a90-91df-2be5b3fb6ea4</errorID>
      <errorWord>工作</errorWord>
      <group>L1_Word</group>
      <groupName>字词问题</groupName>
      <ability>L2_Typo</ability>
      <abilityName>字词错误</abilityName>
      <candidateList>
        <item>工资</item>
      </candidateList>
      <explain/>
      <paraID>2CAC1B76</paraID>
      <start>2</start>
      <end>4</end>
      <status>unmodified</status>
      <modifiedWord/>
      <trackRevisions>false</trackRevisions>
    </reviewItem>
    <reviewItem>
      <errorID>828faabe-965f-4815-80b2-7217dea99b5d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5D45950C</paraID>
      <start>33</start>
      <end>41</end>
      <status>unmodified</status>
      <modifiedWord/>
      <trackRevisions>false</trackRevisions>
    </reviewItem>
    <reviewItem>
      <errorID>cfcac468-11af-4a5b-9e8c-758212ad1c78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45DADF36</paraID>
      <start>68</start>
      <end>76</end>
      <status>unmodified</status>
      <modifiedWord/>
      <trackRevisions>false</trackRevisions>
    </reviewItem>
    <reviewItem>
      <errorID>b7debc2f-1a76-44f7-bc53-8c7a6f1094be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27AF26AB</paraID>
      <start>5</start>
      <end>13</end>
      <status>unmodified</status>
      <modifiedWord/>
      <trackRevisions>false</trackRevisions>
    </reviewItem>
    <reviewItem>
      <errorID>da3d291a-56f0-4a0e-ab69-eec33781fdbe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7167E028</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7110d-c965-4867-94f0-90de8a3347b3}">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2906</Words>
  <Characters>3902</Characters>
  <Lines>71</Lines>
  <Paragraphs>20</Paragraphs>
  <TotalTime>2</TotalTime>
  <ScaleCrop>false</ScaleCrop>
  <LinksUpToDate>false</LinksUpToDate>
  <CharactersWithSpaces>4410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人人一可</cp:lastModifiedBy>
  <cp:lastPrinted>2025-02-11T03:07:00Z</cp:lastPrinted>
  <dcterms:modified xsi:type="dcterms:W3CDTF">2026-03-04T08:07:49Z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eyJoZGlkIjoiYTJiOWY2MGIxYTk0Y2NjN2U2ZGJkMjZjZWUyNmI4MWYiLCJ1c2VySWQiOiI0ODk2NjU1MzkifQ==</vt:lpwstr>
  </property>
  <property fmtid="{D5CDD505-2E9C-101B-9397-08002B2CF9AE}" pid="4" name="ICV">
    <vt:lpwstr>0B3FF6BAE23C4B7797A603758F0333B5_13</vt:lpwstr>
  </property>
</Properties>
</file>