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BE9D8">
      <w:pPr>
        <w:spacing w:line="700" w:lineRule="exact"/>
        <w:rPr>
          <w:rFonts w:eastAsia="黑体"/>
          <w:u w:val="none"/>
        </w:rPr>
      </w:pPr>
    </w:p>
    <w:p w14:paraId="6BEAC432">
      <w:pPr>
        <w:spacing w:line="700" w:lineRule="exact"/>
        <w:rPr>
          <w:rFonts w:eastAsia="黑体"/>
        </w:rPr>
      </w:pPr>
    </w:p>
    <w:p w14:paraId="3227DC28">
      <w:pPr>
        <w:spacing w:line="700" w:lineRule="exact"/>
        <w:rPr>
          <w:rFonts w:eastAsia="黑体"/>
        </w:rPr>
      </w:pPr>
    </w:p>
    <w:p w14:paraId="4F98E95C">
      <w:pPr>
        <w:spacing w:line="700" w:lineRule="exact"/>
        <w:rPr>
          <w:rFonts w:eastAsia="黑体"/>
        </w:rPr>
      </w:pPr>
    </w:p>
    <w:p w14:paraId="7B0EEEDB">
      <w:pPr>
        <w:jc w:val="center"/>
        <w:rPr>
          <w:rFonts w:eastAsia="方正小标宋简体"/>
          <w:sz w:val="44"/>
          <w:szCs w:val="44"/>
        </w:rPr>
      </w:pPr>
      <w:r>
        <w:rPr>
          <w:rFonts w:hint="eastAsia" w:eastAsia="方正小标宋简体"/>
          <w:sz w:val="44"/>
          <w:szCs w:val="44"/>
          <w:highlight w:val="none"/>
          <w:u w:val="none"/>
        </w:rPr>
        <w:t>白城市统计局洮北区分局</w:t>
      </w:r>
      <w:r>
        <w:rPr>
          <w:rFonts w:eastAsia="方正小标宋简体"/>
          <w:sz w:val="44"/>
          <w:szCs w:val="44"/>
        </w:rPr>
        <w:t>20</w:t>
      </w:r>
      <w:r>
        <w:rPr>
          <w:rFonts w:hint="eastAsia" w:eastAsia="方正小标宋简体"/>
          <w:sz w:val="44"/>
          <w:szCs w:val="44"/>
        </w:rPr>
        <w:t>26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270EAB1F">
      <w:pPr>
        <w:jc w:val="left"/>
      </w:pPr>
      <w:r>
        <w:tab/>
      </w:r>
      <w:r>
        <w:tab/>
      </w:r>
      <w:r>
        <w:tab/>
      </w:r>
      <w:r>
        <w:tab/>
      </w:r>
      <w:r>
        <w:tab/>
      </w:r>
      <w:r>
        <w:tab/>
      </w:r>
    </w:p>
    <w:p w14:paraId="181E64D4">
      <w:pPr>
        <w:jc w:val="left"/>
      </w:pPr>
    </w:p>
    <w:p w14:paraId="04AF4DFE">
      <w:pPr>
        <w:jc w:val="left"/>
      </w:pPr>
    </w:p>
    <w:p w14:paraId="040B92A2">
      <w:pPr>
        <w:jc w:val="left"/>
      </w:pPr>
    </w:p>
    <w:p w14:paraId="62D39E2B">
      <w:pPr>
        <w:jc w:val="left"/>
      </w:pPr>
    </w:p>
    <w:p w14:paraId="216D7D55">
      <w:pPr>
        <w:jc w:val="left"/>
      </w:pPr>
      <w:r>
        <w:tab/>
      </w:r>
      <w:r>
        <w:tab/>
      </w:r>
      <w:r>
        <w:tab/>
      </w:r>
      <w:r>
        <w:tab/>
      </w:r>
      <w:r>
        <w:tab/>
      </w:r>
      <w:r>
        <w:tab/>
      </w:r>
    </w:p>
    <w:p w14:paraId="61FBA168">
      <w:pPr>
        <w:jc w:val="left"/>
      </w:pPr>
    </w:p>
    <w:p w14:paraId="5673BB5A">
      <w:pPr>
        <w:jc w:val="left"/>
      </w:pPr>
    </w:p>
    <w:p w14:paraId="6FCA2388">
      <w:pPr>
        <w:jc w:val="left"/>
      </w:pPr>
    </w:p>
    <w:p w14:paraId="1EA14DC3">
      <w:pPr>
        <w:jc w:val="center"/>
        <w:rPr>
          <w:rFonts w:eastAsia="华文细黑"/>
        </w:rPr>
      </w:pPr>
      <w:r>
        <w:rPr>
          <w:rFonts w:eastAsia="华文细黑"/>
        </w:rPr>
        <w:t>二〇二</w:t>
      </w:r>
      <w:r>
        <w:rPr>
          <w:rFonts w:hint="eastAsia" w:eastAsia="华文细黑"/>
        </w:rPr>
        <w:t>六</w:t>
      </w:r>
      <w:r>
        <w:rPr>
          <w:rFonts w:eastAsia="华文细黑"/>
        </w:rPr>
        <w:t>年</w:t>
      </w:r>
      <w:r>
        <w:rPr>
          <w:rFonts w:hint="eastAsia" w:eastAsia="华文细黑"/>
        </w:rPr>
        <w:t>三</w:t>
      </w:r>
      <w:r>
        <w:rPr>
          <w:rFonts w:eastAsia="华文细黑"/>
        </w:rPr>
        <w:t>月</w:t>
      </w:r>
      <w:r>
        <w:rPr>
          <w:rFonts w:hint="eastAsia" w:eastAsia="华文细黑"/>
        </w:rPr>
        <w:t>六</w:t>
      </w:r>
      <w:r>
        <w:rPr>
          <w:rFonts w:eastAsia="华文细黑"/>
        </w:rPr>
        <w:t>日</w:t>
      </w:r>
    </w:p>
    <w:p w14:paraId="75ECBECF">
      <w:pPr>
        <w:rPr>
          <w:rFonts w:eastAsia="黑体"/>
        </w:rPr>
      </w:pPr>
    </w:p>
    <w:p w14:paraId="6393DD28">
      <w:pPr>
        <w:ind w:firstLine="640" w:firstLineChars="200"/>
        <w:rPr>
          <w:rFonts w:eastAsia="黑体"/>
        </w:rPr>
      </w:pPr>
    </w:p>
    <w:p w14:paraId="4960E5F0">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NumType w:fmt="numberInDash" w:start="1"/>
          <w:cols w:space="720" w:num="1"/>
          <w:titlePg/>
          <w:docGrid w:type="lines" w:linePitch="574" w:charSpace="-1675"/>
        </w:sectPr>
      </w:pPr>
    </w:p>
    <w:p w14:paraId="1CF0CCD3">
      <w:pPr>
        <w:ind w:firstLine="640" w:firstLineChars="200"/>
        <w:rPr>
          <w:rFonts w:eastAsia="黑体"/>
        </w:rPr>
      </w:pPr>
    </w:p>
    <w:p w14:paraId="1B59737D">
      <w:pPr>
        <w:jc w:val="center"/>
        <w:rPr>
          <w:rFonts w:eastAsia="方正小标宋简体"/>
          <w:sz w:val="44"/>
          <w:szCs w:val="44"/>
        </w:rPr>
      </w:pPr>
      <w:r>
        <w:rPr>
          <w:rFonts w:eastAsia="方正小标宋简体"/>
          <w:sz w:val="44"/>
          <w:szCs w:val="44"/>
        </w:rPr>
        <w:t>目  录</w:t>
      </w:r>
    </w:p>
    <w:p w14:paraId="23D91866">
      <w:pPr>
        <w:rPr>
          <w:rFonts w:eastAsia="黑体"/>
        </w:rPr>
      </w:pPr>
    </w:p>
    <w:p w14:paraId="7A969F78">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0C4D0BBC">
      <w:pPr>
        <w:pStyle w:val="83"/>
        <w:numPr>
          <w:ilvl w:val="0"/>
          <w:numId w:val="1"/>
        </w:numPr>
        <w:ind w:firstLineChars="0"/>
      </w:pPr>
      <w:r>
        <w:t>主要职能</w:t>
      </w:r>
    </w:p>
    <w:p w14:paraId="0C763785">
      <w:pPr>
        <w:ind w:left="320" w:leftChars="100" w:firstLine="320" w:firstLineChars="100"/>
      </w:pPr>
      <w:r>
        <w:t>二、机构设置</w:t>
      </w:r>
    </w:p>
    <w:p w14:paraId="673AA3D5">
      <w:pPr>
        <w:rPr>
          <w:rFonts w:eastAsia="黑体"/>
        </w:rPr>
      </w:pPr>
      <w:r>
        <w:rPr>
          <w:rFonts w:eastAsia="黑体"/>
        </w:rPr>
        <w:t>第二部分  预算表格</w:t>
      </w:r>
    </w:p>
    <w:p w14:paraId="020BF78F">
      <w:pPr>
        <w:ind w:left="320" w:leftChars="100" w:firstLine="320" w:firstLineChars="100"/>
      </w:pPr>
      <w:r>
        <w:t>一、收支</w:t>
      </w:r>
      <w:r>
        <w:rPr>
          <w:rFonts w:hint="eastAsia"/>
        </w:rPr>
        <w:t>预算总</w:t>
      </w:r>
      <w:r>
        <w:t>表</w:t>
      </w:r>
    </w:p>
    <w:p w14:paraId="6231C717">
      <w:pPr>
        <w:ind w:left="320" w:leftChars="100" w:firstLine="320" w:firstLineChars="100"/>
      </w:pPr>
      <w:r>
        <w:t>二、收入</w:t>
      </w:r>
      <w:r>
        <w:rPr>
          <w:rFonts w:hint="eastAsia"/>
        </w:rPr>
        <w:t>预算总</w:t>
      </w:r>
      <w:r>
        <w:t>表</w:t>
      </w:r>
    </w:p>
    <w:p w14:paraId="59C40FAE">
      <w:pPr>
        <w:ind w:left="320" w:leftChars="100" w:firstLine="320" w:firstLineChars="100"/>
      </w:pPr>
      <w:r>
        <w:t>三、支出</w:t>
      </w:r>
      <w:r>
        <w:rPr>
          <w:rFonts w:hint="eastAsia"/>
        </w:rPr>
        <w:t>预算总</w:t>
      </w:r>
      <w:r>
        <w:t>表</w:t>
      </w:r>
    </w:p>
    <w:p w14:paraId="6ABE31F3">
      <w:pPr>
        <w:ind w:left="320" w:leftChars="100" w:firstLine="320" w:firstLineChars="100"/>
      </w:pPr>
      <w:r>
        <w:t>四、财政拨款收支</w:t>
      </w:r>
      <w:r>
        <w:rPr>
          <w:rFonts w:hint="eastAsia"/>
        </w:rPr>
        <w:t>预算总</w:t>
      </w:r>
      <w:r>
        <w:t>表</w:t>
      </w:r>
    </w:p>
    <w:p w14:paraId="5A490438">
      <w:pPr>
        <w:ind w:left="320" w:leftChars="100" w:firstLine="320" w:firstLineChars="100"/>
      </w:pPr>
      <w:r>
        <w:t>五、</w:t>
      </w:r>
      <w:r>
        <w:rPr>
          <w:rFonts w:hint="eastAsia"/>
        </w:rPr>
        <w:t>一般公共预算支出预算表</w:t>
      </w:r>
    </w:p>
    <w:p w14:paraId="0B032779">
      <w:pPr>
        <w:ind w:left="320" w:leftChars="100" w:firstLine="320" w:firstLineChars="100"/>
      </w:pPr>
      <w:r>
        <w:t>六、</w:t>
      </w:r>
      <w:r>
        <w:rPr>
          <w:rFonts w:hint="eastAsia"/>
        </w:rPr>
        <w:t>一般公共预算基本支出预算表</w:t>
      </w:r>
    </w:p>
    <w:p w14:paraId="19F33321">
      <w:pPr>
        <w:ind w:left="320" w:leftChars="100" w:firstLine="320" w:firstLineChars="100"/>
      </w:pPr>
      <w:r>
        <w:t>七、一般公共预算“三公”经费支出</w:t>
      </w:r>
      <w:r>
        <w:rPr>
          <w:rFonts w:hint="eastAsia"/>
        </w:rPr>
        <w:t>预算</w:t>
      </w:r>
      <w:r>
        <w:t>表</w:t>
      </w:r>
    </w:p>
    <w:p w14:paraId="5C7CEA1D">
      <w:pPr>
        <w:ind w:left="320" w:leftChars="100" w:firstLine="320" w:firstLineChars="100"/>
      </w:pPr>
      <w:r>
        <w:t>八、政府性基金预算支出</w:t>
      </w:r>
      <w:r>
        <w:rPr>
          <w:rFonts w:hint="eastAsia"/>
        </w:rPr>
        <w:t>预算</w:t>
      </w:r>
      <w:r>
        <w:t>表</w:t>
      </w:r>
    </w:p>
    <w:p w14:paraId="26CA1B50">
      <w:pPr>
        <w:ind w:left="320" w:leftChars="100" w:firstLine="320" w:firstLineChars="100"/>
      </w:pPr>
      <w:r>
        <w:rPr>
          <w:rFonts w:hint="eastAsia"/>
        </w:rPr>
        <w:t>九、国有资本经营</w:t>
      </w:r>
      <w:r>
        <w:t>预算支出</w:t>
      </w:r>
      <w:r>
        <w:rPr>
          <w:rFonts w:hint="eastAsia"/>
        </w:rPr>
        <w:t>预算</w:t>
      </w:r>
      <w:r>
        <w:t>表</w:t>
      </w:r>
    </w:p>
    <w:p w14:paraId="5DC9201F">
      <w:pPr>
        <w:ind w:left="320" w:leftChars="100" w:firstLine="320" w:firstLineChars="100"/>
      </w:pPr>
      <w:r>
        <w:rPr>
          <w:rFonts w:hint="eastAsia"/>
        </w:rPr>
        <w:t>十、项目支出预算表</w:t>
      </w:r>
    </w:p>
    <w:p w14:paraId="231F14DD">
      <w:pPr>
        <w:ind w:left="320" w:leftChars="100" w:firstLine="320" w:firstLineChars="100"/>
      </w:pPr>
      <w:r>
        <w:rPr>
          <w:rFonts w:hint="eastAsia"/>
        </w:rPr>
        <w:t>十一、财政拨款委托业务费支出预算表</w:t>
      </w:r>
    </w:p>
    <w:p w14:paraId="2B42BB11">
      <w:pPr>
        <w:ind w:firstLine="640" w:firstLineChars="200"/>
      </w:pPr>
      <w:r>
        <w:rPr>
          <w:rFonts w:hint="eastAsia"/>
        </w:rPr>
        <w:t>十二、项目支出绩效目标表</w:t>
      </w:r>
    </w:p>
    <w:p w14:paraId="4A1F6C49">
      <w:pPr>
        <w:rPr>
          <w:rFonts w:eastAsia="黑体"/>
        </w:rPr>
      </w:pPr>
      <w:r>
        <w:rPr>
          <w:rFonts w:eastAsia="黑体"/>
        </w:rPr>
        <w:t>第三部分  情况说明</w:t>
      </w:r>
    </w:p>
    <w:p w14:paraId="118ED245">
      <w:pPr>
        <w:rPr>
          <w:rFonts w:eastAsia="黑体"/>
        </w:rPr>
      </w:pPr>
      <w:r>
        <w:rPr>
          <w:rFonts w:eastAsia="黑体"/>
        </w:rPr>
        <w:t>第四部分  名词解释</w:t>
      </w:r>
    </w:p>
    <w:p w14:paraId="60F2B544">
      <w:pPr>
        <w:rPr>
          <w:rFonts w:eastAsia="黑体"/>
        </w:rPr>
      </w:pPr>
      <w:r>
        <w:rPr>
          <w:rFonts w:eastAsia="黑体"/>
        </w:rPr>
        <w:br w:type="page"/>
      </w:r>
    </w:p>
    <w:p w14:paraId="19E8F88F">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2F0183C1">
      <w:pPr>
        <w:ind w:firstLine="640" w:firstLineChars="200"/>
        <w:rPr>
          <w:rFonts w:eastAsia="楷体_GB2312"/>
        </w:rPr>
      </w:pPr>
    </w:p>
    <w:p w14:paraId="7EE927D9">
      <w:pPr>
        <w:ind w:firstLine="640" w:firstLineChars="200"/>
        <w:rPr>
          <w:rFonts w:eastAsia="楷体_GB2312"/>
        </w:rPr>
      </w:pPr>
      <w:r>
        <w:rPr>
          <w:rFonts w:eastAsia="楷体_GB2312"/>
        </w:rPr>
        <w:t>一、主要职能</w:t>
      </w:r>
    </w:p>
    <w:p w14:paraId="52407B37">
      <w:pPr>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(一)贯彻执行国家统计方针、政策和法律、法规，制定全市统计规划以及统计调查计划:监督检查统计法律、法规的实施。组织领导全市统计工作，承担确保统计数据真实、准确、及时的责任。</w:t>
      </w:r>
    </w:p>
    <w:p w14:paraId="4DDCCC8D">
      <w:pPr>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根据国家统一的基本统计制度，建立健全全市国民经济核算体系和统计指标体系，贯彻执行全省统一的基本统计报表制度和统计标准;汇编提供全市国民经济核算资料，监督管理各县(市、区)统计机关国民经济核算工作。</w:t>
      </w:r>
    </w:p>
    <w:p w14:paraId="46396F7A">
      <w:pPr>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三)组织实施重大省情省力普查计划;统一组织协调全市社会经济统计调查;汇总全市的统计资料;对国民经济各行业、科技、资源环境和社会发展等情况进行统计分析、统计预测预警和统计监督，向省局及市委、市政府和有关</w:t>
      </w:r>
      <w:r>
        <w:rPr>
          <w:rFonts w:hint="eastAsia" w:ascii="仿宋_GB2312" w:hAnsi="仿宋_GB2312" w:cs="仿宋_GB2312"/>
          <w:color w:val="000000"/>
          <w:szCs w:val="32"/>
          <w:lang w:eastAsia="zh-CN"/>
        </w:rPr>
        <w:t>单位</w:t>
      </w:r>
      <w:r>
        <w:rPr>
          <w:rFonts w:hint="eastAsia" w:ascii="仿宋_GB2312" w:hAnsi="仿宋_GB2312" w:eastAsia="仿宋_GB2312" w:cs="仿宋_GB2312"/>
          <w:color w:val="000000"/>
          <w:szCs w:val="32"/>
        </w:rPr>
        <w:t>提供统计信息和咨询建议;收集、整理、提供国家及省和外市(州)的统计资料，并进行对比分析和研究。</w:t>
      </w:r>
    </w:p>
    <w:p w14:paraId="4CFD70AF">
      <w:pPr>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(四)统一核定、管理、公布全市基本统计资料，定期向社会公布全市国民经济和社会发展情况的统计信息。</w:t>
      </w:r>
    </w:p>
    <w:p w14:paraId="75B652D3">
      <w:pPr>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(五)建立、完善和管理全市统计信息化系统和统计数据体系;组织指导各县(市、区)统计信息化网络和数据库系统建设。</w:t>
      </w:r>
    </w:p>
    <w:p w14:paraId="22F39397">
      <w:pPr>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(六)依法管理全市统计调查项目和统计标准，指导专业统计基础工作、统计基层业务基础建设;建立健全统计数据质量审核、监控和评估制度，负责重要统计数据的审核、监控和评估，依法监督管理涉外调查活动。</w:t>
      </w:r>
    </w:p>
    <w:p w14:paraId="57687793">
      <w:pPr>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(七)负责全市统计系统的干部人事、劳动工资、机构编制和财务经费、审计监督及资产设施管理。</w:t>
      </w:r>
    </w:p>
    <w:p w14:paraId="73433EBF">
      <w:pPr>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(八)领导局属事业单位。</w:t>
      </w:r>
    </w:p>
    <w:p w14:paraId="52799598">
      <w:pPr>
        <w:ind w:firstLine="640" w:firstLineChars="200"/>
        <w:rPr>
          <w:color w:val="000000"/>
          <w:sz w:val="21"/>
          <w:szCs w:val="21"/>
        </w:rPr>
      </w:pPr>
      <w:r>
        <w:rPr>
          <w:rFonts w:hint="eastAsia" w:ascii="仿宋_GB2312" w:hAnsi="仿宋_GB2312" w:eastAsia="仿宋_GB2312" w:cs="仿宋_GB2312"/>
          <w:color w:val="000000"/>
          <w:szCs w:val="32"/>
        </w:rPr>
        <w:t>(九)承办省统计局和市政府交办的其他事项。</w:t>
      </w:r>
    </w:p>
    <w:p w14:paraId="6C773CDE">
      <w:pPr>
        <w:ind w:firstLine="640" w:firstLineChars="200"/>
      </w:pPr>
      <w:r>
        <w:rPr>
          <w:rFonts w:eastAsia="楷体_GB2312"/>
        </w:rPr>
        <w:t>二、机构设置</w:t>
      </w:r>
    </w:p>
    <w:p w14:paraId="063DA224">
      <w:pPr>
        <w:pStyle w:val="27"/>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rPr>
        <w:t>根据上述职责，</w:t>
      </w:r>
      <w:r>
        <w:rPr>
          <w:rFonts w:hint="eastAsia" w:ascii="仿宋_GB2312" w:hAnsi="仿宋_GB2312" w:eastAsia="仿宋_GB2312" w:cs="仿宋_GB2312"/>
          <w:lang w:eastAsia="zh-CN"/>
        </w:rPr>
        <w:t>白城市统计局洮北区分局</w:t>
      </w:r>
      <w:r>
        <w:rPr>
          <w:rFonts w:hint="eastAsia" w:ascii="仿宋_GB2312" w:hAnsi="仿宋_GB2312" w:eastAsia="仿宋_GB2312" w:cs="仿宋_GB2312"/>
        </w:rPr>
        <w:t>内设</w:t>
      </w:r>
      <w:r>
        <w:rPr>
          <w:rFonts w:hint="eastAsia" w:ascii="仿宋_GB2312" w:hAnsi="仿宋_GB2312" w:eastAsia="仿宋_GB2312" w:cs="仿宋_GB2312"/>
          <w:lang w:val="en-US" w:eastAsia="zh-CN"/>
        </w:rPr>
        <w:t>2</w:t>
      </w:r>
      <w:r>
        <w:rPr>
          <w:rFonts w:hint="eastAsia" w:ascii="仿宋_GB2312" w:hAnsi="仿宋_GB2312" w:eastAsia="仿宋_GB2312" w:cs="仿宋_GB2312"/>
        </w:rPr>
        <w:t>个机构，分别为</w:t>
      </w:r>
      <w:r>
        <w:rPr>
          <w:rFonts w:hint="eastAsia" w:ascii="仿宋_GB2312" w:hAnsi="仿宋_GB2312" w:eastAsia="仿宋_GB2312" w:cs="仿宋_GB2312"/>
          <w:lang w:eastAsia="zh-CN"/>
        </w:rPr>
        <w:t>综合科和社会经济统计科，本单位无下设预算单位。</w:t>
      </w:r>
    </w:p>
    <w:p w14:paraId="3D2C4AE2">
      <w:pPr>
        <w:pStyle w:val="27"/>
        <w:ind w:firstLine="640" w:firstLineChars="200"/>
        <w:rPr>
          <w:rFonts w:eastAsia="楷体"/>
        </w:rPr>
      </w:pPr>
    </w:p>
    <w:p w14:paraId="7AB32C41">
      <w:pPr>
        <w:pStyle w:val="27"/>
        <w:ind w:firstLine="640" w:firstLineChars="200"/>
        <w:rPr>
          <w:rFonts w:hAnsi="楷体" w:eastAsia="楷体"/>
        </w:rPr>
      </w:pPr>
    </w:p>
    <w:p w14:paraId="17837145">
      <w:pPr>
        <w:pStyle w:val="27"/>
        <w:ind w:firstLine="640" w:firstLineChars="200"/>
        <w:rPr>
          <w:rFonts w:hAnsi="楷体" w:eastAsia="楷体"/>
        </w:rPr>
      </w:pPr>
    </w:p>
    <w:p w14:paraId="0D0E0EBF">
      <w:pPr>
        <w:pStyle w:val="27"/>
        <w:ind w:firstLine="640" w:firstLineChars="200"/>
        <w:rPr>
          <w:rFonts w:hAnsi="楷体" w:eastAsia="楷体"/>
        </w:rPr>
      </w:pPr>
    </w:p>
    <w:p w14:paraId="355731F2">
      <w:pPr>
        <w:pStyle w:val="27"/>
        <w:ind w:firstLine="640" w:firstLineChars="200"/>
        <w:rPr>
          <w:rFonts w:hAnsi="楷体" w:eastAsia="楷体"/>
        </w:rPr>
      </w:pPr>
    </w:p>
    <w:p w14:paraId="3E40E9C8">
      <w:pPr>
        <w:pStyle w:val="27"/>
        <w:ind w:firstLine="640" w:firstLineChars="200"/>
        <w:rPr>
          <w:rFonts w:hAnsi="楷体" w:eastAsia="楷体"/>
        </w:rPr>
      </w:pPr>
    </w:p>
    <w:p w14:paraId="2F5D3D02">
      <w:pPr>
        <w:pStyle w:val="27"/>
        <w:ind w:firstLine="640" w:firstLineChars="200"/>
        <w:rPr>
          <w:rFonts w:hAnsi="楷体" w:eastAsia="楷体"/>
        </w:rPr>
      </w:pPr>
    </w:p>
    <w:p w14:paraId="66FCA593">
      <w:pPr>
        <w:pStyle w:val="27"/>
        <w:ind w:firstLine="640" w:firstLineChars="200"/>
        <w:rPr>
          <w:rFonts w:hAnsi="楷体" w:eastAsia="楷体"/>
        </w:rPr>
      </w:pPr>
    </w:p>
    <w:p w14:paraId="7B95D73C">
      <w:pPr>
        <w:pStyle w:val="27"/>
        <w:ind w:firstLine="640" w:firstLineChars="200"/>
        <w:rPr>
          <w:rFonts w:hAnsi="楷体" w:eastAsia="楷体"/>
        </w:rPr>
      </w:pPr>
    </w:p>
    <w:p w14:paraId="5247819B">
      <w:pPr>
        <w:pStyle w:val="27"/>
        <w:ind w:firstLine="640" w:firstLineChars="200"/>
        <w:rPr>
          <w:rFonts w:hAnsi="楷体" w:eastAsia="楷体"/>
        </w:rPr>
      </w:pPr>
    </w:p>
    <w:p w14:paraId="019CEA20">
      <w:pPr>
        <w:pStyle w:val="27"/>
        <w:ind w:firstLine="640" w:firstLineChars="200"/>
        <w:rPr>
          <w:rFonts w:hAnsi="楷体" w:eastAsia="楷体"/>
        </w:rPr>
      </w:pPr>
    </w:p>
    <w:p w14:paraId="60DDCCB4">
      <w:pPr>
        <w:pStyle w:val="27"/>
        <w:rPr>
          <w:rFonts w:hAnsi="楷体" w:eastAsia="楷体"/>
        </w:rPr>
      </w:pPr>
    </w:p>
    <w:p w14:paraId="40E22AF6">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2395"/>
        <w:gridCol w:w="891"/>
        <w:gridCol w:w="584"/>
        <w:gridCol w:w="307"/>
        <w:gridCol w:w="893"/>
        <w:gridCol w:w="2125"/>
        <w:gridCol w:w="768"/>
        <w:gridCol w:w="136"/>
        <w:gridCol w:w="904"/>
        <w:gridCol w:w="905"/>
      </w:tblGrid>
      <w:tr w14:paraId="534E369D">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vAlign w:val="center"/>
          </w:tcPr>
          <w:p w14:paraId="538BB445">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rPr>
              <w:t>预算总</w:t>
            </w:r>
            <w:r>
              <w:rPr>
                <w:rFonts w:eastAsia="方正小标宋简体"/>
                <w:kern w:val="0"/>
                <w:sz w:val="44"/>
                <w:szCs w:val="44"/>
              </w:rPr>
              <w:t>表</w:t>
            </w:r>
          </w:p>
        </w:tc>
      </w:tr>
      <w:tr w14:paraId="49E901B4">
        <w:tblPrEx>
          <w:tblCellMar>
            <w:top w:w="0" w:type="dxa"/>
            <w:left w:w="108" w:type="dxa"/>
            <w:bottom w:w="0" w:type="dxa"/>
            <w:right w:w="108" w:type="dxa"/>
          </w:tblCellMar>
        </w:tblPrEx>
        <w:trPr>
          <w:trHeight w:val="435" w:hRule="atLeast"/>
        </w:trPr>
        <w:tc>
          <w:tcPr>
            <w:tcW w:w="3870" w:type="dxa"/>
            <w:gridSpan w:val="3"/>
            <w:tcBorders>
              <w:top w:val="nil"/>
              <w:left w:val="nil"/>
              <w:bottom w:val="nil"/>
              <w:right w:val="nil"/>
            </w:tcBorders>
            <w:vAlign w:val="center"/>
          </w:tcPr>
          <w:p w14:paraId="173740E5">
            <w:pPr>
              <w:widowControl/>
              <w:jc w:val="center"/>
              <w:rPr>
                <w:rFonts w:eastAsia="宋体"/>
                <w:kern w:val="0"/>
                <w:sz w:val="20"/>
              </w:rPr>
            </w:pPr>
          </w:p>
        </w:tc>
        <w:tc>
          <w:tcPr>
            <w:tcW w:w="1200" w:type="dxa"/>
            <w:gridSpan w:val="2"/>
            <w:tcBorders>
              <w:top w:val="nil"/>
              <w:left w:val="nil"/>
              <w:bottom w:val="nil"/>
              <w:right w:val="nil"/>
            </w:tcBorders>
            <w:vAlign w:val="center"/>
          </w:tcPr>
          <w:p w14:paraId="4C33BDF2">
            <w:pPr>
              <w:widowControl/>
              <w:jc w:val="center"/>
              <w:rPr>
                <w:rFonts w:eastAsia="宋体"/>
                <w:kern w:val="0"/>
                <w:sz w:val="20"/>
              </w:rPr>
            </w:pPr>
          </w:p>
        </w:tc>
        <w:tc>
          <w:tcPr>
            <w:tcW w:w="2893" w:type="dxa"/>
            <w:gridSpan w:val="2"/>
            <w:tcBorders>
              <w:top w:val="nil"/>
              <w:left w:val="nil"/>
              <w:bottom w:val="nil"/>
              <w:right w:val="nil"/>
            </w:tcBorders>
            <w:vAlign w:val="center"/>
          </w:tcPr>
          <w:p w14:paraId="0FAE3F99">
            <w:pPr>
              <w:widowControl/>
              <w:jc w:val="center"/>
              <w:rPr>
                <w:rFonts w:eastAsia="宋体"/>
                <w:kern w:val="0"/>
                <w:sz w:val="20"/>
              </w:rPr>
            </w:pPr>
          </w:p>
        </w:tc>
        <w:tc>
          <w:tcPr>
            <w:tcW w:w="1945" w:type="dxa"/>
            <w:gridSpan w:val="3"/>
            <w:tcBorders>
              <w:top w:val="nil"/>
              <w:left w:val="nil"/>
              <w:bottom w:val="nil"/>
              <w:right w:val="nil"/>
            </w:tcBorders>
            <w:vAlign w:val="bottom"/>
          </w:tcPr>
          <w:p w14:paraId="06B0B463">
            <w:pPr>
              <w:widowControl/>
              <w:jc w:val="right"/>
              <w:rPr>
                <w:rFonts w:eastAsia="宋体"/>
                <w:kern w:val="0"/>
                <w:sz w:val="20"/>
              </w:rPr>
            </w:pPr>
            <w:r>
              <w:rPr>
                <w:rFonts w:hint="eastAsia" w:eastAsia="宋体"/>
                <w:kern w:val="0"/>
                <w:sz w:val="20"/>
              </w:rPr>
              <w:t xml:space="preserve">        </w:t>
            </w:r>
            <w:r>
              <w:rPr>
                <w:rFonts w:eastAsia="宋体"/>
                <w:kern w:val="0"/>
                <w:sz w:val="20"/>
              </w:rPr>
              <w:t>单位：万元</w:t>
            </w:r>
          </w:p>
        </w:tc>
      </w:tr>
      <w:tr w14:paraId="253535AD">
        <w:tblPrEx>
          <w:tblCellMar>
            <w:top w:w="0" w:type="dxa"/>
            <w:left w:w="108" w:type="dxa"/>
            <w:bottom w:w="0" w:type="dxa"/>
            <w:right w:w="108" w:type="dxa"/>
          </w:tblCellMar>
        </w:tblPrEx>
        <w:trPr>
          <w:trHeight w:val="629" w:hRule="atLeast"/>
        </w:trPr>
        <w:tc>
          <w:tcPr>
            <w:tcW w:w="5070" w:type="dxa"/>
            <w:gridSpan w:val="5"/>
            <w:tcBorders>
              <w:top w:val="single" w:color="auto" w:sz="4" w:space="0"/>
              <w:left w:val="single" w:color="auto" w:sz="4" w:space="0"/>
              <w:bottom w:val="single" w:color="auto" w:sz="4" w:space="0"/>
              <w:right w:val="single" w:color="auto" w:sz="4" w:space="0"/>
            </w:tcBorders>
            <w:vAlign w:val="center"/>
          </w:tcPr>
          <w:p w14:paraId="7598D135">
            <w:pPr>
              <w:widowControl/>
              <w:jc w:val="center"/>
              <w:rPr>
                <w:rFonts w:eastAsia="宋体"/>
                <w:kern w:val="0"/>
                <w:sz w:val="16"/>
                <w:szCs w:val="16"/>
              </w:rPr>
            </w:pPr>
            <w:r>
              <w:rPr>
                <w:rFonts w:eastAsia="宋体"/>
                <w:kern w:val="0"/>
                <w:sz w:val="16"/>
                <w:szCs w:val="16"/>
              </w:rPr>
              <w:t>收       入</w:t>
            </w:r>
          </w:p>
        </w:tc>
        <w:tc>
          <w:tcPr>
            <w:tcW w:w="4838" w:type="dxa"/>
            <w:gridSpan w:val="5"/>
            <w:tcBorders>
              <w:top w:val="single" w:color="auto" w:sz="4" w:space="0"/>
              <w:left w:val="nil"/>
              <w:bottom w:val="single" w:color="auto" w:sz="4" w:space="0"/>
              <w:right w:val="single" w:color="auto" w:sz="4" w:space="0"/>
            </w:tcBorders>
            <w:vAlign w:val="center"/>
          </w:tcPr>
          <w:p w14:paraId="117B421C">
            <w:pPr>
              <w:widowControl/>
              <w:jc w:val="center"/>
              <w:rPr>
                <w:rFonts w:eastAsia="宋体"/>
                <w:kern w:val="0"/>
                <w:sz w:val="16"/>
                <w:szCs w:val="16"/>
              </w:rPr>
            </w:pPr>
            <w:r>
              <w:rPr>
                <w:rFonts w:hint="eastAsia" w:eastAsia="宋体"/>
                <w:kern w:val="0"/>
                <w:sz w:val="16"/>
                <w:szCs w:val="16"/>
              </w:rPr>
              <w:t xml:space="preserve">支 </w:t>
            </w:r>
            <w:r>
              <w:rPr>
                <w:rFonts w:eastAsia="宋体"/>
                <w:kern w:val="0"/>
                <w:sz w:val="16"/>
                <w:szCs w:val="16"/>
              </w:rPr>
              <w:t xml:space="preserve">       </w:t>
            </w:r>
            <w:r>
              <w:rPr>
                <w:rFonts w:hint="eastAsia" w:eastAsia="宋体"/>
                <w:kern w:val="0"/>
                <w:sz w:val="16"/>
                <w:szCs w:val="16"/>
              </w:rPr>
              <w:t>出</w:t>
            </w:r>
          </w:p>
        </w:tc>
      </w:tr>
      <w:tr w14:paraId="10375A6B">
        <w:tblPrEx>
          <w:tblCellMar>
            <w:top w:w="0" w:type="dxa"/>
            <w:left w:w="108" w:type="dxa"/>
            <w:bottom w:w="0" w:type="dxa"/>
            <w:right w:w="108" w:type="dxa"/>
          </w:tblCellMar>
        </w:tblPrEx>
        <w:trPr>
          <w:trHeight w:val="454" w:hRule="atLeast"/>
        </w:trPr>
        <w:tc>
          <w:tcPr>
            <w:tcW w:w="2395" w:type="dxa"/>
            <w:tcBorders>
              <w:top w:val="nil"/>
              <w:left w:val="single" w:color="auto" w:sz="4" w:space="0"/>
              <w:bottom w:val="single" w:color="auto" w:sz="4" w:space="0"/>
              <w:right w:val="single" w:color="auto" w:sz="4" w:space="0"/>
            </w:tcBorders>
            <w:vAlign w:val="center"/>
          </w:tcPr>
          <w:p w14:paraId="537BFE86">
            <w:pPr>
              <w:widowControl/>
              <w:jc w:val="center"/>
              <w:rPr>
                <w:rFonts w:eastAsia="宋体"/>
                <w:kern w:val="0"/>
                <w:sz w:val="16"/>
                <w:szCs w:val="16"/>
              </w:rPr>
            </w:pPr>
            <w:r>
              <w:rPr>
                <w:rFonts w:eastAsia="宋体"/>
                <w:kern w:val="0"/>
                <w:sz w:val="16"/>
                <w:szCs w:val="16"/>
              </w:rPr>
              <w:t>项  目</w:t>
            </w:r>
          </w:p>
        </w:tc>
        <w:tc>
          <w:tcPr>
            <w:tcW w:w="891" w:type="dxa"/>
            <w:tcBorders>
              <w:top w:val="nil"/>
              <w:left w:val="nil"/>
              <w:bottom w:val="single" w:color="auto" w:sz="4" w:space="0"/>
              <w:right w:val="single" w:color="auto" w:sz="4" w:space="0"/>
            </w:tcBorders>
            <w:vAlign w:val="center"/>
          </w:tcPr>
          <w:p w14:paraId="35C2DC5E">
            <w:pPr>
              <w:widowControl/>
              <w:jc w:val="center"/>
              <w:rPr>
                <w:rFonts w:eastAsia="宋体"/>
                <w:kern w:val="0"/>
                <w:sz w:val="16"/>
                <w:szCs w:val="16"/>
              </w:rPr>
            </w:pPr>
            <w:r>
              <w:rPr>
                <w:rFonts w:hint="eastAsia" w:eastAsia="宋体"/>
                <w:kern w:val="0"/>
                <w:sz w:val="16"/>
                <w:szCs w:val="16"/>
              </w:rPr>
              <w:t>2</w:t>
            </w:r>
            <w:r>
              <w:rPr>
                <w:rFonts w:eastAsia="宋体"/>
                <w:kern w:val="0"/>
                <w:sz w:val="16"/>
                <w:szCs w:val="16"/>
              </w:rPr>
              <w:t>02</w:t>
            </w:r>
            <w:r>
              <w:rPr>
                <w:rFonts w:hint="eastAsia" w:eastAsia="宋体"/>
                <w:kern w:val="0"/>
                <w:sz w:val="16"/>
                <w:szCs w:val="16"/>
              </w:rPr>
              <w:t xml:space="preserve">6年  </w:t>
            </w:r>
            <w:r>
              <w:rPr>
                <w:rFonts w:eastAsia="宋体"/>
                <w:kern w:val="0"/>
                <w:sz w:val="16"/>
                <w:szCs w:val="16"/>
              </w:rPr>
              <w:t>预算数</w:t>
            </w:r>
          </w:p>
        </w:tc>
        <w:tc>
          <w:tcPr>
            <w:tcW w:w="891" w:type="dxa"/>
            <w:gridSpan w:val="2"/>
            <w:tcBorders>
              <w:top w:val="nil"/>
              <w:left w:val="nil"/>
              <w:bottom w:val="single" w:color="auto" w:sz="4" w:space="0"/>
              <w:right w:val="single" w:color="auto" w:sz="4" w:space="0"/>
            </w:tcBorders>
            <w:vAlign w:val="center"/>
          </w:tcPr>
          <w:p w14:paraId="5C3962E4">
            <w:pPr>
              <w:widowControl/>
              <w:jc w:val="center"/>
              <w:rPr>
                <w:rFonts w:eastAsia="宋体"/>
                <w:kern w:val="0"/>
                <w:sz w:val="16"/>
                <w:szCs w:val="16"/>
              </w:rPr>
            </w:pPr>
            <w:r>
              <w:rPr>
                <w:rFonts w:hint="eastAsia" w:eastAsia="宋体"/>
                <w:kern w:val="0"/>
                <w:sz w:val="16"/>
                <w:szCs w:val="16"/>
              </w:rPr>
              <w:t>本年    预算</w:t>
            </w:r>
          </w:p>
        </w:tc>
        <w:tc>
          <w:tcPr>
            <w:tcW w:w="893" w:type="dxa"/>
            <w:tcBorders>
              <w:top w:val="nil"/>
              <w:left w:val="nil"/>
              <w:bottom w:val="single" w:color="auto" w:sz="4" w:space="0"/>
              <w:right w:val="single" w:color="auto" w:sz="4" w:space="0"/>
            </w:tcBorders>
            <w:vAlign w:val="center"/>
          </w:tcPr>
          <w:p w14:paraId="318736C5">
            <w:pPr>
              <w:widowControl/>
              <w:jc w:val="center"/>
              <w:rPr>
                <w:rFonts w:eastAsia="宋体"/>
                <w:kern w:val="0"/>
                <w:sz w:val="16"/>
                <w:szCs w:val="16"/>
              </w:rPr>
            </w:pPr>
            <w:r>
              <w:rPr>
                <w:rFonts w:hint="eastAsia" w:eastAsia="宋体"/>
                <w:kern w:val="0"/>
                <w:sz w:val="16"/>
                <w:szCs w:val="16"/>
              </w:rPr>
              <w:t>上年    结转</w:t>
            </w:r>
          </w:p>
        </w:tc>
        <w:tc>
          <w:tcPr>
            <w:tcW w:w="2125" w:type="dxa"/>
            <w:tcBorders>
              <w:top w:val="nil"/>
              <w:left w:val="nil"/>
              <w:bottom w:val="single" w:color="auto" w:sz="4" w:space="0"/>
              <w:right w:val="single" w:color="auto" w:sz="4" w:space="0"/>
            </w:tcBorders>
            <w:vAlign w:val="center"/>
          </w:tcPr>
          <w:p w14:paraId="1FBCD601">
            <w:pPr>
              <w:widowControl/>
              <w:jc w:val="center"/>
              <w:rPr>
                <w:rFonts w:eastAsia="宋体"/>
                <w:kern w:val="0"/>
                <w:sz w:val="16"/>
                <w:szCs w:val="16"/>
              </w:rPr>
            </w:pPr>
            <w:r>
              <w:rPr>
                <w:rFonts w:eastAsia="宋体"/>
                <w:kern w:val="0"/>
                <w:sz w:val="16"/>
                <w:szCs w:val="16"/>
              </w:rPr>
              <w:t>项  目</w:t>
            </w:r>
          </w:p>
        </w:tc>
        <w:tc>
          <w:tcPr>
            <w:tcW w:w="904" w:type="dxa"/>
            <w:gridSpan w:val="2"/>
            <w:tcBorders>
              <w:top w:val="nil"/>
              <w:left w:val="nil"/>
              <w:bottom w:val="single" w:color="auto" w:sz="4" w:space="0"/>
              <w:right w:val="single" w:color="auto" w:sz="4" w:space="0"/>
            </w:tcBorders>
            <w:vAlign w:val="center"/>
          </w:tcPr>
          <w:p w14:paraId="2C72B9E8">
            <w:pPr>
              <w:widowControl/>
              <w:jc w:val="center"/>
              <w:rPr>
                <w:rFonts w:hint="eastAsia" w:eastAsia="宋体"/>
                <w:kern w:val="0"/>
                <w:sz w:val="16"/>
                <w:szCs w:val="16"/>
              </w:rPr>
            </w:pPr>
            <w:r>
              <w:rPr>
                <w:rFonts w:hint="eastAsia" w:eastAsia="宋体"/>
                <w:kern w:val="0"/>
                <w:sz w:val="16"/>
                <w:szCs w:val="16"/>
              </w:rPr>
              <w:t>2</w:t>
            </w:r>
            <w:r>
              <w:rPr>
                <w:rFonts w:eastAsia="宋体"/>
                <w:kern w:val="0"/>
                <w:sz w:val="16"/>
                <w:szCs w:val="16"/>
              </w:rPr>
              <w:t>02</w:t>
            </w:r>
            <w:r>
              <w:rPr>
                <w:rFonts w:hint="eastAsia" w:eastAsia="宋体"/>
                <w:kern w:val="0"/>
                <w:sz w:val="16"/>
                <w:szCs w:val="16"/>
              </w:rPr>
              <w:t xml:space="preserve">6年  </w:t>
            </w:r>
          </w:p>
          <w:p w14:paraId="53E826BB">
            <w:pPr>
              <w:widowControl/>
              <w:jc w:val="center"/>
              <w:rPr>
                <w:rFonts w:eastAsia="宋体"/>
                <w:kern w:val="0"/>
                <w:sz w:val="16"/>
                <w:szCs w:val="16"/>
              </w:rPr>
            </w:pPr>
            <w:r>
              <w:rPr>
                <w:rFonts w:hint="eastAsia" w:eastAsia="宋体"/>
                <w:kern w:val="0"/>
                <w:sz w:val="16"/>
                <w:szCs w:val="16"/>
              </w:rPr>
              <w:t>预算数</w:t>
            </w:r>
          </w:p>
        </w:tc>
        <w:tc>
          <w:tcPr>
            <w:tcW w:w="904" w:type="dxa"/>
            <w:tcBorders>
              <w:top w:val="nil"/>
              <w:left w:val="nil"/>
              <w:bottom w:val="single" w:color="auto" w:sz="4" w:space="0"/>
              <w:right w:val="single" w:color="auto" w:sz="4" w:space="0"/>
            </w:tcBorders>
            <w:vAlign w:val="center"/>
          </w:tcPr>
          <w:p w14:paraId="1B30FD33">
            <w:pPr>
              <w:widowControl/>
              <w:jc w:val="center"/>
              <w:rPr>
                <w:rFonts w:hint="eastAsia" w:eastAsia="宋体"/>
                <w:kern w:val="0"/>
                <w:sz w:val="16"/>
                <w:szCs w:val="16"/>
              </w:rPr>
            </w:pPr>
            <w:r>
              <w:rPr>
                <w:rFonts w:hint="eastAsia" w:eastAsia="宋体"/>
                <w:kern w:val="0"/>
                <w:sz w:val="16"/>
                <w:szCs w:val="16"/>
              </w:rPr>
              <w:t xml:space="preserve">本年     </w:t>
            </w:r>
          </w:p>
          <w:p w14:paraId="13FC169F">
            <w:pPr>
              <w:widowControl/>
              <w:jc w:val="center"/>
              <w:rPr>
                <w:rFonts w:eastAsia="宋体"/>
                <w:kern w:val="0"/>
                <w:sz w:val="16"/>
                <w:szCs w:val="16"/>
              </w:rPr>
            </w:pPr>
            <w:r>
              <w:rPr>
                <w:rFonts w:eastAsia="宋体"/>
                <w:kern w:val="0"/>
                <w:sz w:val="16"/>
                <w:szCs w:val="16"/>
              </w:rPr>
              <w:t>预算</w:t>
            </w:r>
          </w:p>
        </w:tc>
        <w:tc>
          <w:tcPr>
            <w:tcW w:w="905" w:type="dxa"/>
            <w:tcBorders>
              <w:top w:val="nil"/>
              <w:left w:val="nil"/>
              <w:bottom w:val="single" w:color="auto" w:sz="4" w:space="0"/>
              <w:right w:val="single" w:color="auto" w:sz="4" w:space="0"/>
            </w:tcBorders>
            <w:vAlign w:val="center"/>
          </w:tcPr>
          <w:p w14:paraId="63BF6D17">
            <w:pPr>
              <w:widowControl/>
              <w:jc w:val="center"/>
              <w:rPr>
                <w:rFonts w:hint="eastAsia" w:eastAsia="宋体"/>
                <w:kern w:val="0"/>
                <w:sz w:val="16"/>
                <w:szCs w:val="16"/>
              </w:rPr>
            </w:pPr>
            <w:r>
              <w:rPr>
                <w:rFonts w:hint="eastAsia" w:eastAsia="宋体"/>
                <w:kern w:val="0"/>
                <w:sz w:val="16"/>
                <w:szCs w:val="16"/>
              </w:rPr>
              <w:t xml:space="preserve">上年     </w:t>
            </w:r>
          </w:p>
          <w:p w14:paraId="082A3F9E">
            <w:pPr>
              <w:widowControl/>
              <w:jc w:val="center"/>
              <w:rPr>
                <w:rFonts w:eastAsia="宋体"/>
                <w:kern w:val="0"/>
                <w:sz w:val="16"/>
                <w:szCs w:val="16"/>
              </w:rPr>
            </w:pPr>
            <w:r>
              <w:rPr>
                <w:rFonts w:hint="eastAsia" w:eastAsia="宋体"/>
                <w:kern w:val="0"/>
                <w:sz w:val="16"/>
                <w:szCs w:val="16"/>
              </w:rPr>
              <w:t>结转</w:t>
            </w:r>
          </w:p>
        </w:tc>
      </w:tr>
      <w:tr w14:paraId="7389B97F">
        <w:tblPrEx>
          <w:tblCellMar>
            <w:top w:w="0" w:type="dxa"/>
            <w:left w:w="108" w:type="dxa"/>
            <w:bottom w:w="0" w:type="dxa"/>
            <w:right w:w="108" w:type="dxa"/>
          </w:tblCellMar>
        </w:tblPrEx>
        <w:trPr>
          <w:trHeight w:val="454" w:hRule="atLeast"/>
        </w:trPr>
        <w:tc>
          <w:tcPr>
            <w:tcW w:w="2395" w:type="dxa"/>
            <w:tcBorders>
              <w:top w:val="nil"/>
              <w:left w:val="single" w:color="auto" w:sz="4" w:space="0"/>
              <w:bottom w:val="single" w:color="auto" w:sz="4" w:space="0"/>
              <w:right w:val="single" w:color="auto" w:sz="4" w:space="0"/>
            </w:tcBorders>
            <w:vAlign w:val="center"/>
          </w:tcPr>
          <w:p w14:paraId="117C7FC2">
            <w:pPr>
              <w:jc w:val="both"/>
              <w:rPr>
                <w:rFonts w:eastAsia="宋体"/>
                <w:sz w:val="16"/>
                <w:szCs w:val="16"/>
              </w:rPr>
            </w:pPr>
            <w:r>
              <w:rPr>
                <w:rFonts w:hint="eastAsia" w:eastAsia="宋体"/>
                <w:sz w:val="16"/>
                <w:szCs w:val="16"/>
              </w:rPr>
              <w:t>一、财政拨款收入</w:t>
            </w:r>
          </w:p>
        </w:tc>
        <w:tc>
          <w:tcPr>
            <w:tcW w:w="891" w:type="dxa"/>
            <w:tcBorders>
              <w:top w:val="nil"/>
              <w:left w:val="nil"/>
              <w:bottom w:val="single" w:color="auto" w:sz="4" w:space="0"/>
              <w:right w:val="single" w:color="auto" w:sz="4" w:space="0"/>
            </w:tcBorders>
            <w:vAlign w:val="center"/>
          </w:tcPr>
          <w:p w14:paraId="05F960AE">
            <w:pPr>
              <w:widowControl/>
              <w:jc w:val="right"/>
              <w:rPr>
                <w:rFonts w:eastAsia="宋体"/>
                <w:kern w:val="0"/>
                <w:sz w:val="16"/>
                <w:szCs w:val="16"/>
              </w:rPr>
            </w:pPr>
            <w:r>
              <w:rPr>
                <w:rFonts w:hint="eastAsia" w:eastAsia="宋体"/>
                <w:kern w:val="0"/>
                <w:sz w:val="16"/>
                <w:szCs w:val="16"/>
              </w:rPr>
              <w:t>142.39</w:t>
            </w:r>
          </w:p>
        </w:tc>
        <w:tc>
          <w:tcPr>
            <w:tcW w:w="891" w:type="dxa"/>
            <w:gridSpan w:val="2"/>
            <w:tcBorders>
              <w:top w:val="nil"/>
              <w:left w:val="nil"/>
              <w:bottom w:val="single" w:color="auto" w:sz="4" w:space="0"/>
              <w:right w:val="single" w:color="auto" w:sz="4" w:space="0"/>
            </w:tcBorders>
            <w:vAlign w:val="center"/>
          </w:tcPr>
          <w:p w14:paraId="4B5180FB">
            <w:pPr>
              <w:widowControl/>
              <w:jc w:val="right"/>
              <w:rPr>
                <w:rFonts w:eastAsia="宋体"/>
                <w:kern w:val="0"/>
                <w:sz w:val="16"/>
                <w:szCs w:val="16"/>
              </w:rPr>
            </w:pPr>
            <w:r>
              <w:rPr>
                <w:rFonts w:hint="eastAsia" w:eastAsia="宋体"/>
                <w:kern w:val="0"/>
                <w:sz w:val="16"/>
                <w:szCs w:val="16"/>
              </w:rPr>
              <w:t>142.39</w:t>
            </w:r>
          </w:p>
        </w:tc>
        <w:tc>
          <w:tcPr>
            <w:tcW w:w="893" w:type="dxa"/>
            <w:tcBorders>
              <w:top w:val="nil"/>
              <w:left w:val="single" w:color="auto" w:sz="4" w:space="0"/>
              <w:bottom w:val="single" w:color="auto" w:sz="4" w:space="0"/>
              <w:right w:val="nil"/>
            </w:tcBorders>
            <w:vAlign w:val="center"/>
          </w:tcPr>
          <w:p w14:paraId="75DCBCA6">
            <w:pPr>
              <w:widowControl/>
              <w:jc w:val="center"/>
              <w:rPr>
                <w:rFonts w:eastAsia="宋体"/>
                <w:kern w:val="0"/>
                <w:sz w:val="16"/>
                <w:szCs w:val="16"/>
              </w:rPr>
            </w:pPr>
          </w:p>
        </w:tc>
        <w:tc>
          <w:tcPr>
            <w:tcW w:w="2125" w:type="dxa"/>
            <w:tcBorders>
              <w:top w:val="nil"/>
              <w:left w:val="single" w:color="auto" w:sz="4" w:space="0"/>
              <w:bottom w:val="single" w:color="auto" w:sz="4" w:space="0"/>
              <w:right w:val="single" w:color="auto" w:sz="4" w:space="0"/>
            </w:tcBorders>
            <w:vAlign w:val="center"/>
          </w:tcPr>
          <w:p w14:paraId="1D612A43">
            <w:pPr>
              <w:widowControl/>
              <w:jc w:val="both"/>
              <w:rPr>
                <w:rFonts w:eastAsia="宋体"/>
                <w:color w:val="000000"/>
                <w:kern w:val="0"/>
                <w:sz w:val="16"/>
                <w:szCs w:val="16"/>
              </w:rPr>
            </w:pPr>
            <w:r>
              <w:rPr>
                <w:rFonts w:eastAsia="宋体"/>
                <w:color w:val="000000"/>
                <w:kern w:val="0"/>
                <w:sz w:val="16"/>
                <w:szCs w:val="16"/>
              </w:rPr>
              <w:t>一、一般公共服务</w:t>
            </w:r>
          </w:p>
        </w:tc>
        <w:tc>
          <w:tcPr>
            <w:tcW w:w="904" w:type="dxa"/>
            <w:gridSpan w:val="2"/>
            <w:tcBorders>
              <w:top w:val="nil"/>
              <w:left w:val="single" w:color="auto" w:sz="4" w:space="0"/>
              <w:bottom w:val="single" w:color="auto" w:sz="4" w:space="0"/>
              <w:right w:val="single" w:color="auto" w:sz="4" w:space="0"/>
            </w:tcBorders>
            <w:vAlign w:val="center"/>
          </w:tcPr>
          <w:p w14:paraId="510C21F0">
            <w:pPr>
              <w:widowControl/>
              <w:jc w:val="right"/>
              <w:rPr>
                <w:rFonts w:eastAsia="宋体"/>
                <w:color w:val="000000"/>
                <w:kern w:val="0"/>
                <w:sz w:val="16"/>
                <w:szCs w:val="16"/>
              </w:rPr>
            </w:pPr>
            <w:r>
              <w:rPr>
                <w:rFonts w:hint="eastAsia" w:eastAsia="宋体"/>
                <w:color w:val="000000"/>
                <w:kern w:val="0"/>
                <w:sz w:val="16"/>
                <w:szCs w:val="16"/>
              </w:rPr>
              <w:t>227.92</w:t>
            </w:r>
          </w:p>
        </w:tc>
        <w:tc>
          <w:tcPr>
            <w:tcW w:w="904" w:type="dxa"/>
            <w:tcBorders>
              <w:top w:val="nil"/>
              <w:left w:val="nil"/>
              <w:bottom w:val="single" w:color="auto" w:sz="4" w:space="0"/>
              <w:right w:val="single" w:color="auto" w:sz="4" w:space="0"/>
            </w:tcBorders>
            <w:vAlign w:val="center"/>
          </w:tcPr>
          <w:p w14:paraId="54B75245">
            <w:pPr>
              <w:widowControl/>
              <w:jc w:val="right"/>
              <w:rPr>
                <w:rFonts w:eastAsia="宋体"/>
                <w:kern w:val="0"/>
                <w:sz w:val="16"/>
                <w:szCs w:val="16"/>
              </w:rPr>
            </w:pPr>
            <w:r>
              <w:rPr>
                <w:rFonts w:hint="eastAsia" w:eastAsia="宋体"/>
                <w:kern w:val="0"/>
                <w:sz w:val="16"/>
                <w:szCs w:val="16"/>
              </w:rPr>
              <w:t>227.92</w:t>
            </w:r>
          </w:p>
        </w:tc>
        <w:tc>
          <w:tcPr>
            <w:tcW w:w="905" w:type="dxa"/>
            <w:tcBorders>
              <w:top w:val="nil"/>
              <w:left w:val="nil"/>
              <w:bottom w:val="single" w:color="auto" w:sz="4" w:space="0"/>
              <w:right w:val="single" w:color="auto" w:sz="4" w:space="0"/>
            </w:tcBorders>
            <w:vAlign w:val="center"/>
          </w:tcPr>
          <w:p w14:paraId="46100E2F">
            <w:pPr>
              <w:widowControl/>
              <w:jc w:val="center"/>
              <w:rPr>
                <w:rFonts w:eastAsia="宋体"/>
                <w:kern w:val="0"/>
                <w:sz w:val="16"/>
                <w:szCs w:val="16"/>
              </w:rPr>
            </w:pPr>
          </w:p>
        </w:tc>
      </w:tr>
      <w:tr w14:paraId="5292CF4B">
        <w:tblPrEx>
          <w:tblCellMar>
            <w:top w:w="0" w:type="dxa"/>
            <w:left w:w="108" w:type="dxa"/>
            <w:bottom w:w="0" w:type="dxa"/>
            <w:right w:w="108" w:type="dxa"/>
          </w:tblCellMar>
        </w:tblPrEx>
        <w:trPr>
          <w:trHeight w:val="454" w:hRule="atLeast"/>
        </w:trPr>
        <w:tc>
          <w:tcPr>
            <w:tcW w:w="2395" w:type="dxa"/>
            <w:tcBorders>
              <w:top w:val="nil"/>
              <w:left w:val="single" w:color="auto" w:sz="4" w:space="0"/>
              <w:bottom w:val="single" w:color="auto" w:sz="4" w:space="0"/>
              <w:right w:val="single" w:color="auto" w:sz="4" w:space="0"/>
            </w:tcBorders>
            <w:vAlign w:val="center"/>
          </w:tcPr>
          <w:p w14:paraId="2C65112B">
            <w:pPr>
              <w:jc w:val="center"/>
              <w:rPr>
                <w:rFonts w:eastAsia="宋体"/>
                <w:sz w:val="16"/>
                <w:szCs w:val="16"/>
              </w:rPr>
            </w:pPr>
            <w:r>
              <w:rPr>
                <w:rFonts w:hint="eastAsia" w:eastAsia="宋体"/>
                <w:sz w:val="16"/>
                <w:szCs w:val="16"/>
              </w:rPr>
              <w:t>一般公共预算拨款收入</w:t>
            </w:r>
          </w:p>
        </w:tc>
        <w:tc>
          <w:tcPr>
            <w:tcW w:w="891" w:type="dxa"/>
            <w:tcBorders>
              <w:top w:val="nil"/>
              <w:left w:val="nil"/>
              <w:bottom w:val="single" w:color="auto" w:sz="4" w:space="0"/>
              <w:right w:val="single" w:color="auto" w:sz="4" w:space="0"/>
            </w:tcBorders>
            <w:vAlign w:val="center"/>
          </w:tcPr>
          <w:p w14:paraId="1D6FBBF6">
            <w:pPr>
              <w:widowControl/>
              <w:jc w:val="right"/>
              <w:rPr>
                <w:rFonts w:eastAsia="宋体"/>
                <w:kern w:val="0"/>
                <w:sz w:val="16"/>
                <w:szCs w:val="16"/>
              </w:rPr>
            </w:pPr>
            <w:r>
              <w:rPr>
                <w:rFonts w:hint="eastAsia" w:eastAsia="宋体"/>
                <w:kern w:val="0"/>
                <w:sz w:val="16"/>
                <w:szCs w:val="16"/>
              </w:rPr>
              <w:t>142.39</w:t>
            </w:r>
          </w:p>
        </w:tc>
        <w:tc>
          <w:tcPr>
            <w:tcW w:w="891" w:type="dxa"/>
            <w:gridSpan w:val="2"/>
            <w:tcBorders>
              <w:top w:val="nil"/>
              <w:left w:val="nil"/>
              <w:bottom w:val="single" w:color="auto" w:sz="4" w:space="0"/>
              <w:right w:val="single" w:color="auto" w:sz="4" w:space="0"/>
            </w:tcBorders>
            <w:vAlign w:val="center"/>
          </w:tcPr>
          <w:p w14:paraId="25BE40BE">
            <w:pPr>
              <w:jc w:val="right"/>
              <w:rPr>
                <w:rFonts w:eastAsia="宋体"/>
                <w:kern w:val="0"/>
                <w:sz w:val="16"/>
                <w:szCs w:val="16"/>
              </w:rPr>
            </w:pPr>
            <w:r>
              <w:rPr>
                <w:rFonts w:hint="eastAsia" w:eastAsia="宋体"/>
                <w:kern w:val="0"/>
                <w:sz w:val="16"/>
                <w:szCs w:val="16"/>
              </w:rPr>
              <w:t>142.39</w:t>
            </w:r>
          </w:p>
        </w:tc>
        <w:tc>
          <w:tcPr>
            <w:tcW w:w="893" w:type="dxa"/>
            <w:tcBorders>
              <w:top w:val="nil"/>
              <w:left w:val="single" w:color="auto" w:sz="4" w:space="0"/>
              <w:bottom w:val="single" w:color="auto" w:sz="4" w:space="0"/>
              <w:right w:val="nil"/>
            </w:tcBorders>
            <w:vAlign w:val="center"/>
          </w:tcPr>
          <w:p w14:paraId="336BABEA">
            <w:pPr>
              <w:jc w:val="center"/>
              <w:rPr>
                <w:rFonts w:eastAsia="宋体"/>
                <w:kern w:val="0"/>
                <w:sz w:val="16"/>
                <w:szCs w:val="16"/>
              </w:rPr>
            </w:pPr>
          </w:p>
        </w:tc>
        <w:tc>
          <w:tcPr>
            <w:tcW w:w="2125" w:type="dxa"/>
            <w:tcBorders>
              <w:top w:val="nil"/>
              <w:left w:val="single" w:color="auto" w:sz="4" w:space="0"/>
              <w:bottom w:val="single" w:color="auto" w:sz="4" w:space="0"/>
              <w:right w:val="single" w:color="auto" w:sz="4" w:space="0"/>
            </w:tcBorders>
            <w:vAlign w:val="center"/>
          </w:tcPr>
          <w:p w14:paraId="7AE4AA03">
            <w:pPr>
              <w:autoSpaceDN w:val="0"/>
              <w:jc w:val="both"/>
              <w:textAlignment w:val="center"/>
              <w:rPr>
                <w:rFonts w:eastAsia="宋体"/>
                <w:color w:val="000000"/>
                <w:kern w:val="0"/>
                <w:sz w:val="16"/>
                <w:szCs w:val="16"/>
              </w:rPr>
            </w:pPr>
            <w:r>
              <w:rPr>
                <w:rFonts w:eastAsia="宋体"/>
                <w:color w:val="000000"/>
                <w:sz w:val="16"/>
                <w:szCs w:val="16"/>
              </w:rPr>
              <w:t>二、</w:t>
            </w:r>
            <w:r>
              <w:rPr>
                <w:rFonts w:hint="eastAsia" w:eastAsia="宋体"/>
                <w:color w:val="000000"/>
                <w:sz w:val="16"/>
                <w:szCs w:val="16"/>
              </w:rPr>
              <w:t>外交支出</w:t>
            </w:r>
          </w:p>
        </w:tc>
        <w:tc>
          <w:tcPr>
            <w:tcW w:w="904" w:type="dxa"/>
            <w:gridSpan w:val="2"/>
            <w:tcBorders>
              <w:top w:val="nil"/>
              <w:left w:val="single" w:color="auto" w:sz="4" w:space="0"/>
              <w:bottom w:val="single" w:color="auto" w:sz="4" w:space="0"/>
              <w:right w:val="single" w:color="auto" w:sz="4" w:space="0"/>
            </w:tcBorders>
            <w:vAlign w:val="center"/>
          </w:tcPr>
          <w:p w14:paraId="13258E92">
            <w:pPr>
              <w:autoSpaceDN w:val="0"/>
              <w:jc w:val="right"/>
              <w:textAlignment w:val="center"/>
              <w:rPr>
                <w:rFonts w:eastAsia="宋体"/>
                <w:color w:val="000000"/>
                <w:kern w:val="0"/>
                <w:sz w:val="16"/>
                <w:szCs w:val="16"/>
              </w:rPr>
            </w:pPr>
          </w:p>
        </w:tc>
        <w:tc>
          <w:tcPr>
            <w:tcW w:w="904" w:type="dxa"/>
            <w:tcBorders>
              <w:top w:val="nil"/>
              <w:left w:val="nil"/>
              <w:bottom w:val="single" w:color="auto" w:sz="4" w:space="0"/>
              <w:right w:val="single" w:color="auto" w:sz="4" w:space="0"/>
            </w:tcBorders>
            <w:vAlign w:val="center"/>
          </w:tcPr>
          <w:p w14:paraId="6CBE566B">
            <w:pPr>
              <w:jc w:val="right"/>
              <w:rPr>
                <w:rFonts w:eastAsia="宋体"/>
                <w:kern w:val="0"/>
                <w:sz w:val="16"/>
                <w:szCs w:val="16"/>
              </w:rPr>
            </w:pPr>
          </w:p>
        </w:tc>
        <w:tc>
          <w:tcPr>
            <w:tcW w:w="905" w:type="dxa"/>
            <w:tcBorders>
              <w:top w:val="nil"/>
              <w:left w:val="nil"/>
              <w:bottom w:val="single" w:color="auto" w:sz="4" w:space="0"/>
              <w:right w:val="single" w:color="auto" w:sz="4" w:space="0"/>
            </w:tcBorders>
            <w:vAlign w:val="center"/>
          </w:tcPr>
          <w:p w14:paraId="1EC856FE">
            <w:pPr>
              <w:jc w:val="center"/>
              <w:rPr>
                <w:rFonts w:eastAsia="宋体"/>
                <w:kern w:val="0"/>
                <w:sz w:val="16"/>
                <w:szCs w:val="16"/>
              </w:rPr>
            </w:pPr>
          </w:p>
        </w:tc>
      </w:tr>
      <w:tr w14:paraId="2252A6CF">
        <w:tblPrEx>
          <w:tblCellMar>
            <w:top w:w="0" w:type="dxa"/>
            <w:left w:w="108" w:type="dxa"/>
            <w:bottom w:w="0" w:type="dxa"/>
            <w:right w:w="108" w:type="dxa"/>
          </w:tblCellMar>
        </w:tblPrEx>
        <w:trPr>
          <w:trHeight w:val="454" w:hRule="atLeast"/>
        </w:trPr>
        <w:tc>
          <w:tcPr>
            <w:tcW w:w="2395" w:type="dxa"/>
            <w:tcBorders>
              <w:top w:val="nil"/>
              <w:left w:val="single" w:color="auto" w:sz="4" w:space="0"/>
              <w:bottom w:val="single" w:color="auto" w:sz="4" w:space="0"/>
              <w:right w:val="single" w:color="auto" w:sz="4" w:space="0"/>
            </w:tcBorders>
            <w:vAlign w:val="center"/>
          </w:tcPr>
          <w:p w14:paraId="376DE4FD">
            <w:pPr>
              <w:jc w:val="center"/>
              <w:rPr>
                <w:rFonts w:eastAsia="宋体"/>
                <w:sz w:val="16"/>
                <w:szCs w:val="16"/>
              </w:rPr>
            </w:pPr>
            <w:r>
              <w:rPr>
                <w:rFonts w:hint="eastAsia" w:eastAsia="宋体"/>
                <w:sz w:val="16"/>
                <w:szCs w:val="16"/>
              </w:rPr>
              <w:t>政府性基金预算拨款收入</w:t>
            </w:r>
          </w:p>
        </w:tc>
        <w:tc>
          <w:tcPr>
            <w:tcW w:w="891" w:type="dxa"/>
            <w:tcBorders>
              <w:top w:val="nil"/>
              <w:left w:val="nil"/>
              <w:bottom w:val="single" w:color="auto" w:sz="4" w:space="0"/>
              <w:right w:val="single" w:color="auto" w:sz="4" w:space="0"/>
            </w:tcBorders>
            <w:vAlign w:val="center"/>
          </w:tcPr>
          <w:p w14:paraId="4AF2B9EB">
            <w:pPr>
              <w:widowControl/>
              <w:jc w:val="right"/>
              <w:rPr>
                <w:rFonts w:eastAsia="宋体"/>
                <w:kern w:val="0"/>
                <w:sz w:val="16"/>
                <w:szCs w:val="16"/>
              </w:rPr>
            </w:pPr>
          </w:p>
        </w:tc>
        <w:tc>
          <w:tcPr>
            <w:tcW w:w="891" w:type="dxa"/>
            <w:gridSpan w:val="2"/>
            <w:tcBorders>
              <w:top w:val="nil"/>
              <w:left w:val="nil"/>
              <w:bottom w:val="single" w:color="auto" w:sz="4" w:space="0"/>
              <w:right w:val="single" w:color="auto" w:sz="4" w:space="0"/>
            </w:tcBorders>
            <w:vAlign w:val="center"/>
          </w:tcPr>
          <w:p w14:paraId="579A3C25">
            <w:pPr>
              <w:jc w:val="right"/>
              <w:rPr>
                <w:rFonts w:eastAsia="宋体"/>
                <w:kern w:val="0"/>
                <w:sz w:val="16"/>
                <w:szCs w:val="16"/>
              </w:rPr>
            </w:pPr>
          </w:p>
        </w:tc>
        <w:tc>
          <w:tcPr>
            <w:tcW w:w="893" w:type="dxa"/>
            <w:tcBorders>
              <w:top w:val="nil"/>
              <w:left w:val="single" w:color="auto" w:sz="4" w:space="0"/>
              <w:bottom w:val="single" w:color="auto" w:sz="4" w:space="0"/>
              <w:right w:val="nil"/>
            </w:tcBorders>
            <w:vAlign w:val="center"/>
          </w:tcPr>
          <w:p w14:paraId="4C2FE2A2">
            <w:pPr>
              <w:jc w:val="center"/>
              <w:rPr>
                <w:rFonts w:eastAsia="宋体"/>
                <w:kern w:val="0"/>
                <w:sz w:val="16"/>
                <w:szCs w:val="16"/>
              </w:rPr>
            </w:pPr>
          </w:p>
        </w:tc>
        <w:tc>
          <w:tcPr>
            <w:tcW w:w="2125" w:type="dxa"/>
            <w:tcBorders>
              <w:top w:val="nil"/>
              <w:left w:val="single" w:color="auto" w:sz="4" w:space="0"/>
              <w:bottom w:val="single" w:color="auto" w:sz="4" w:space="0"/>
              <w:right w:val="single" w:color="auto" w:sz="4" w:space="0"/>
            </w:tcBorders>
            <w:vAlign w:val="center"/>
          </w:tcPr>
          <w:p w14:paraId="481CAE18">
            <w:pPr>
              <w:autoSpaceDN w:val="0"/>
              <w:jc w:val="both"/>
              <w:textAlignment w:val="center"/>
              <w:rPr>
                <w:rFonts w:eastAsia="宋体"/>
                <w:color w:val="000000"/>
                <w:kern w:val="0"/>
                <w:sz w:val="16"/>
                <w:szCs w:val="16"/>
              </w:rPr>
            </w:pPr>
            <w:r>
              <w:rPr>
                <w:rFonts w:eastAsia="宋体"/>
                <w:color w:val="000000"/>
                <w:sz w:val="16"/>
                <w:szCs w:val="16"/>
              </w:rPr>
              <w:t>三、国防支出</w:t>
            </w:r>
          </w:p>
        </w:tc>
        <w:tc>
          <w:tcPr>
            <w:tcW w:w="904" w:type="dxa"/>
            <w:gridSpan w:val="2"/>
            <w:tcBorders>
              <w:top w:val="nil"/>
              <w:left w:val="single" w:color="auto" w:sz="4" w:space="0"/>
              <w:bottom w:val="single" w:color="auto" w:sz="4" w:space="0"/>
              <w:right w:val="single" w:color="auto" w:sz="4" w:space="0"/>
            </w:tcBorders>
            <w:vAlign w:val="center"/>
          </w:tcPr>
          <w:p w14:paraId="2D1610F0">
            <w:pPr>
              <w:autoSpaceDN w:val="0"/>
              <w:jc w:val="right"/>
              <w:textAlignment w:val="center"/>
              <w:rPr>
                <w:rFonts w:eastAsia="宋体"/>
                <w:color w:val="000000"/>
                <w:kern w:val="0"/>
                <w:sz w:val="16"/>
                <w:szCs w:val="16"/>
              </w:rPr>
            </w:pPr>
          </w:p>
        </w:tc>
        <w:tc>
          <w:tcPr>
            <w:tcW w:w="904" w:type="dxa"/>
            <w:tcBorders>
              <w:top w:val="nil"/>
              <w:left w:val="nil"/>
              <w:bottom w:val="single" w:color="auto" w:sz="4" w:space="0"/>
              <w:right w:val="single" w:color="auto" w:sz="4" w:space="0"/>
            </w:tcBorders>
            <w:vAlign w:val="center"/>
          </w:tcPr>
          <w:p w14:paraId="4CF6E431">
            <w:pPr>
              <w:jc w:val="right"/>
              <w:rPr>
                <w:rFonts w:eastAsia="宋体"/>
                <w:kern w:val="0"/>
                <w:sz w:val="16"/>
                <w:szCs w:val="16"/>
              </w:rPr>
            </w:pPr>
          </w:p>
        </w:tc>
        <w:tc>
          <w:tcPr>
            <w:tcW w:w="905" w:type="dxa"/>
            <w:tcBorders>
              <w:top w:val="nil"/>
              <w:left w:val="nil"/>
              <w:bottom w:val="single" w:color="auto" w:sz="4" w:space="0"/>
              <w:right w:val="single" w:color="auto" w:sz="4" w:space="0"/>
            </w:tcBorders>
            <w:vAlign w:val="center"/>
          </w:tcPr>
          <w:p w14:paraId="1CF7DB62">
            <w:pPr>
              <w:jc w:val="center"/>
              <w:rPr>
                <w:rFonts w:eastAsia="宋体"/>
                <w:kern w:val="0"/>
                <w:sz w:val="16"/>
                <w:szCs w:val="16"/>
              </w:rPr>
            </w:pPr>
          </w:p>
        </w:tc>
      </w:tr>
      <w:tr w14:paraId="07FB2F33">
        <w:tblPrEx>
          <w:tblCellMar>
            <w:top w:w="0" w:type="dxa"/>
            <w:left w:w="108" w:type="dxa"/>
            <w:bottom w:w="0" w:type="dxa"/>
            <w:right w:w="108" w:type="dxa"/>
          </w:tblCellMar>
        </w:tblPrEx>
        <w:trPr>
          <w:trHeight w:val="454" w:hRule="atLeast"/>
        </w:trPr>
        <w:tc>
          <w:tcPr>
            <w:tcW w:w="2395" w:type="dxa"/>
            <w:tcBorders>
              <w:top w:val="nil"/>
              <w:left w:val="single" w:color="auto" w:sz="4" w:space="0"/>
              <w:bottom w:val="single" w:color="auto" w:sz="4" w:space="0"/>
              <w:right w:val="single" w:color="auto" w:sz="4" w:space="0"/>
            </w:tcBorders>
            <w:vAlign w:val="center"/>
          </w:tcPr>
          <w:p w14:paraId="1AB2D914">
            <w:pPr>
              <w:jc w:val="center"/>
              <w:rPr>
                <w:rFonts w:eastAsia="宋体"/>
                <w:sz w:val="16"/>
                <w:szCs w:val="16"/>
              </w:rPr>
            </w:pPr>
            <w:r>
              <w:rPr>
                <w:rFonts w:hint="eastAsia" w:eastAsia="宋体"/>
                <w:sz w:val="16"/>
                <w:szCs w:val="16"/>
                <w:lang w:val="en-US" w:eastAsia="zh-CN"/>
              </w:rPr>
              <w:t xml:space="preserve"> </w:t>
            </w:r>
            <w:r>
              <w:rPr>
                <w:rFonts w:hint="eastAsia" w:eastAsia="宋体"/>
                <w:sz w:val="16"/>
                <w:szCs w:val="16"/>
              </w:rPr>
              <w:t>国有资本经营预算拨款收入</w:t>
            </w:r>
          </w:p>
        </w:tc>
        <w:tc>
          <w:tcPr>
            <w:tcW w:w="891" w:type="dxa"/>
            <w:tcBorders>
              <w:top w:val="nil"/>
              <w:left w:val="nil"/>
              <w:bottom w:val="single" w:color="auto" w:sz="4" w:space="0"/>
              <w:right w:val="single" w:color="auto" w:sz="4" w:space="0"/>
            </w:tcBorders>
            <w:vAlign w:val="center"/>
          </w:tcPr>
          <w:p w14:paraId="274B7DEE">
            <w:pPr>
              <w:widowControl/>
              <w:jc w:val="right"/>
              <w:rPr>
                <w:rFonts w:eastAsia="宋体"/>
                <w:kern w:val="0"/>
                <w:sz w:val="16"/>
                <w:szCs w:val="16"/>
              </w:rPr>
            </w:pPr>
          </w:p>
        </w:tc>
        <w:tc>
          <w:tcPr>
            <w:tcW w:w="891" w:type="dxa"/>
            <w:gridSpan w:val="2"/>
            <w:tcBorders>
              <w:top w:val="nil"/>
              <w:left w:val="nil"/>
              <w:bottom w:val="single" w:color="auto" w:sz="4" w:space="0"/>
              <w:right w:val="single" w:color="auto" w:sz="4" w:space="0"/>
            </w:tcBorders>
            <w:vAlign w:val="center"/>
          </w:tcPr>
          <w:p w14:paraId="3949501E">
            <w:pPr>
              <w:jc w:val="right"/>
              <w:rPr>
                <w:rFonts w:eastAsia="宋体"/>
                <w:kern w:val="0"/>
                <w:sz w:val="16"/>
                <w:szCs w:val="16"/>
              </w:rPr>
            </w:pPr>
          </w:p>
        </w:tc>
        <w:tc>
          <w:tcPr>
            <w:tcW w:w="893" w:type="dxa"/>
            <w:tcBorders>
              <w:top w:val="nil"/>
              <w:left w:val="single" w:color="auto" w:sz="4" w:space="0"/>
              <w:bottom w:val="single" w:color="auto" w:sz="4" w:space="0"/>
              <w:right w:val="nil"/>
            </w:tcBorders>
            <w:vAlign w:val="center"/>
          </w:tcPr>
          <w:p w14:paraId="29019823">
            <w:pPr>
              <w:jc w:val="center"/>
              <w:rPr>
                <w:rFonts w:eastAsia="宋体"/>
                <w:kern w:val="0"/>
                <w:sz w:val="16"/>
                <w:szCs w:val="16"/>
              </w:rPr>
            </w:pPr>
          </w:p>
        </w:tc>
        <w:tc>
          <w:tcPr>
            <w:tcW w:w="2125" w:type="dxa"/>
            <w:tcBorders>
              <w:top w:val="nil"/>
              <w:left w:val="single" w:color="auto" w:sz="4" w:space="0"/>
              <w:bottom w:val="single" w:color="auto" w:sz="4" w:space="0"/>
              <w:right w:val="single" w:color="auto" w:sz="4" w:space="0"/>
            </w:tcBorders>
            <w:vAlign w:val="center"/>
          </w:tcPr>
          <w:p w14:paraId="2A270EEF">
            <w:pPr>
              <w:autoSpaceDN w:val="0"/>
              <w:textAlignment w:val="center"/>
              <w:rPr>
                <w:rFonts w:eastAsia="宋体"/>
                <w:color w:val="000000"/>
                <w:kern w:val="0"/>
                <w:sz w:val="16"/>
                <w:szCs w:val="16"/>
              </w:rPr>
            </w:pPr>
            <w:r>
              <w:rPr>
                <w:rFonts w:hint="eastAsia" w:eastAsia="宋体"/>
                <w:color w:val="000000"/>
                <w:kern w:val="0"/>
                <w:sz w:val="16"/>
                <w:szCs w:val="16"/>
              </w:rPr>
              <w:t>四、社会保障和就业支出</w:t>
            </w:r>
          </w:p>
        </w:tc>
        <w:tc>
          <w:tcPr>
            <w:tcW w:w="904" w:type="dxa"/>
            <w:gridSpan w:val="2"/>
            <w:tcBorders>
              <w:top w:val="nil"/>
              <w:left w:val="single" w:color="auto" w:sz="4" w:space="0"/>
              <w:bottom w:val="single" w:color="auto" w:sz="4" w:space="0"/>
              <w:right w:val="single" w:color="auto" w:sz="4" w:space="0"/>
            </w:tcBorders>
            <w:vAlign w:val="center"/>
          </w:tcPr>
          <w:p w14:paraId="08E03D59">
            <w:pPr>
              <w:autoSpaceDN w:val="0"/>
              <w:jc w:val="right"/>
              <w:textAlignment w:val="center"/>
              <w:rPr>
                <w:rFonts w:eastAsia="宋体"/>
                <w:color w:val="000000"/>
                <w:kern w:val="0"/>
                <w:sz w:val="16"/>
                <w:szCs w:val="16"/>
              </w:rPr>
            </w:pPr>
            <w:r>
              <w:rPr>
                <w:rFonts w:hint="eastAsia" w:eastAsia="宋体"/>
                <w:color w:val="000000"/>
                <w:kern w:val="0"/>
                <w:sz w:val="16"/>
                <w:szCs w:val="16"/>
              </w:rPr>
              <w:t>27.95</w:t>
            </w:r>
          </w:p>
        </w:tc>
        <w:tc>
          <w:tcPr>
            <w:tcW w:w="904" w:type="dxa"/>
            <w:tcBorders>
              <w:top w:val="nil"/>
              <w:left w:val="nil"/>
              <w:bottom w:val="single" w:color="auto" w:sz="4" w:space="0"/>
              <w:right w:val="single" w:color="auto" w:sz="4" w:space="0"/>
            </w:tcBorders>
            <w:vAlign w:val="center"/>
          </w:tcPr>
          <w:p w14:paraId="49FEC050">
            <w:pPr>
              <w:jc w:val="right"/>
              <w:rPr>
                <w:rFonts w:eastAsia="宋体"/>
                <w:kern w:val="0"/>
                <w:sz w:val="16"/>
                <w:szCs w:val="16"/>
              </w:rPr>
            </w:pPr>
            <w:r>
              <w:rPr>
                <w:rFonts w:hint="eastAsia" w:eastAsia="宋体"/>
                <w:kern w:val="0"/>
                <w:sz w:val="16"/>
                <w:szCs w:val="16"/>
              </w:rPr>
              <w:t>27.95</w:t>
            </w:r>
          </w:p>
        </w:tc>
        <w:tc>
          <w:tcPr>
            <w:tcW w:w="905" w:type="dxa"/>
            <w:tcBorders>
              <w:top w:val="nil"/>
              <w:left w:val="nil"/>
              <w:bottom w:val="single" w:color="auto" w:sz="4" w:space="0"/>
              <w:right w:val="single" w:color="auto" w:sz="4" w:space="0"/>
            </w:tcBorders>
            <w:vAlign w:val="center"/>
          </w:tcPr>
          <w:p w14:paraId="7877545F">
            <w:pPr>
              <w:jc w:val="center"/>
              <w:rPr>
                <w:rFonts w:eastAsia="宋体"/>
                <w:kern w:val="0"/>
                <w:sz w:val="16"/>
                <w:szCs w:val="16"/>
              </w:rPr>
            </w:pPr>
          </w:p>
        </w:tc>
      </w:tr>
      <w:tr w14:paraId="49CF063C">
        <w:tblPrEx>
          <w:tblCellMar>
            <w:top w:w="0" w:type="dxa"/>
            <w:left w:w="108" w:type="dxa"/>
            <w:bottom w:w="0" w:type="dxa"/>
            <w:right w:w="108" w:type="dxa"/>
          </w:tblCellMar>
        </w:tblPrEx>
        <w:trPr>
          <w:trHeight w:val="454" w:hRule="atLeast"/>
        </w:trPr>
        <w:tc>
          <w:tcPr>
            <w:tcW w:w="2395" w:type="dxa"/>
            <w:tcBorders>
              <w:top w:val="nil"/>
              <w:left w:val="single" w:color="auto" w:sz="4" w:space="0"/>
              <w:bottom w:val="single" w:color="auto" w:sz="4" w:space="0"/>
              <w:right w:val="single" w:color="auto" w:sz="4" w:space="0"/>
            </w:tcBorders>
            <w:shd w:val="solid" w:color="FFFFFF" w:fill="auto"/>
            <w:vAlign w:val="center"/>
          </w:tcPr>
          <w:p w14:paraId="1A898D46">
            <w:pPr>
              <w:jc w:val="center"/>
              <w:rPr>
                <w:rFonts w:eastAsia="宋体"/>
                <w:sz w:val="16"/>
                <w:szCs w:val="16"/>
              </w:rPr>
            </w:pPr>
            <w:r>
              <w:rPr>
                <w:rFonts w:hint="eastAsia" w:eastAsia="宋体"/>
                <w:sz w:val="16"/>
                <w:szCs w:val="16"/>
              </w:rPr>
              <w:t>二、财政专户管理  资金收入</w:t>
            </w:r>
          </w:p>
        </w:tc>
        <w:tc>
          <w:tcPr>
            <w:tcW w:w="891" w:type="dxa"/>
            <w:tcBorders>
              <w:top w:val="nil"/>
              <w:left w:val="nil"/>
              <w:bottom w:val="single" w:color="auto" w:sz="4" w:space="0"/>
              <w:right w:val="single" w:color="auto" w:sz="4" w:space="0"/>
            </w:tcBorders>
            <w:vAlign w:val="center"/>
          </w:tcPr>
          <w:p w14:paraId="472C1D63">
            <w:pPr>
              <w:widowControl/>
              <w:jc w:val="right"/>
              <w:rPr>
                <w:rFonts w:eastAsia="宋体"/>
                <w:kern w:val="0"/>
                <w:sz w:val="16"/>
                <w:szCs w:val="16"/>
              </w:rPr>
            </w:pPr>
          </w:p>
        </w:tc>
        <w:tc>
          <w:tcPr>
            <w:tcW w:w="891" w:type="dxa"/>
            <w:gridSpan w:val="2"/>
            <w:tcBorders>
              <w:top w:val="nil"/>
              <w:left w:val="nil"/>
              <w:bottom w:val="single" w:color="auto" w:sz="4" w:space="0"/>
              <w:right w:val="single" w:color="auto" w:sz="4" w:space="0"/>
            </w:tcBorders>
            <w:vAlign w:val="center"/>
          </w:tcPr>
          <w:p w14:paraId="4503BEB6">
            <w:pPr>
              <w:widowControl/>
              <w:jc w:val="right"/>
              <w:rPr>
                <w:rFonts w:eastAsia="宋体"/>
                <w:kern w:val="0"/>
                <w:sz w:val="16"/>
                <w:szCs w:val="16"/>
              </w:rPr>
            </w:pPr>
          </w:p>
        </w:tc>
        <w:tc>
          <w:tcPr>
            <w:tcW w:w="893" w:type="dxa"/>
            <w:tcBorders>
              <w:top w:val="nil"/>
              <w:left w:val="single" w:color="auto" w:sz="4" w:space="0"/>
              <w:bottom w:val="single" w:color="auto" w:sz="4" w:space="0"/>
              <w:right w:val="nil"/>
            </w:tcBorders>
            <w:vAlign w:val="center"/>
          </w:tcPr>
          <w:p w14:paraId="201F7343">
            <w:pPr>
              <w:widowControl/>
              <w:jc w:val="center"/>
              <w:rPr>
                <w:rFonts w:eastAsia="宋体"/>
                <w:kern w:val="0"/>
                <w:sz w:val="16"/>
                <w:szCs w:val="16"/>
              </w:rPr>
            </w:pPr>
          </w:p>
        </w:tc>
        <w:tc>
          <w:tcPr>
            <w:tcW w:w="2125" w:type="dxa"/>
            <w:tcBorders>
              <w:top w:val="nil"/>
              <w:left w:val="single" w:color="auto" w:sz="4" w:space="0"/>
              <w:bottom w:val="single" w:color="auto" w:sz="4" w:space="0"/>
              <w:right w:val="single" w:color="auto" w:sz="4" w:space="0"/>
            </w:tcBorders>
            <w:vAlign w:val="center"/>
          </w:tcPr>
          <w:p w14:paraId="3AEBA1C2">
            <w:pPr>
              <w:widowControl/>
              <w:jc w:val="both"/>
              <w:rPr>
                <w:rFonts w:eastAsia="宋体"/>
                <w:color w:val="000000"/>
                <w:kern w:val="0"/>
                <w:sz w:val="16"/>
                <w:szCs w:val="16"/>
              </w:rPr>
            </w:pPr>
            <w:r>
              <w:rPr>
                <w:rFonts w:hint="eastAsia" w:eastAsia="宋体"/>
                <w:color w:val="000000"/>
                <w:kern w:val="0"/>
                <w:sz w:val="16"/>
                <w:szCs w:val="16"/>
              </w:rPr>
              <w:t>五、卫生健康支出</w:t>
            </w:r>
          </w:p>
        </w:tc>
        <w:tc>
          <w:tcPr>
            <w:tcW w:w="904" w:type="dxa"/>
            <w:gridSpan w:val="2"/>
            <w:tcBorders>
              <w:top w:val="nil"/>
              <w:left w:val="single" w:color="auto" w:sz="4" w:space="0"/>
              <w:bottom w:val="single" w:color="auto" w:sz="4" w:space="0"/>
              <w:right w:val="single" w:color="auto" w:sz="4" w:space="0"/>
            </w:tcBorders>
            <w:vAlign w:val="center"/>
          </w:tcPr>
          <w:p w14:paraId="1F9C7C9F">
            <w:pPr>
              <w:widowControl/>
              <w:jc w:val="right"/>
              <w:rPr>
                <w:rFonts w:eastAsia="宋体"/>
                <w:color w:val="000000"/>
                <w:kern w:val="0"/>
                <w:sz w:val="16"/>
                <w:szCs w:val="16"/>
              </w:rPr>
            </w:pPr>
            <w:r>
              <w:rPr>
                <w:rFonts w:hint="eastAsia" w:eastAsia="宋体"/>
                <w:color w:val="000000"/>
                <w:kern w:val="0"/>
                <w:sz w:val="16"/>
                <w:szCs w:val="16"/>
              </w:rPr>
              <w:t>3.26</w:t>
            </w:r>
          </w:p>
        </w:tc>
        <w:tc>
          <w:tcPr>
            <w:tcW w:w="904" w:type="dxa"/>
            <w:tcBorders>
              <w:top w:val="nil"/>
              <w:left w:val="nil"/>
              <w:bottom w:val="single" w:color="auto" w:sz="4" w:space="0"/>
              <w:right w:val="single" w:color="auto" w:sz="4" w:space="0"/>
            </w:tcBorders>
            <w:vAlign w:val="center"/>
          </w:tcPr>
          <w:p w14:paraId="1E8043F4">
            <w:pPr>
              <w:widowControl/>
              <w:jc w:val="right"/>
              <w:rPr>
                <w:rFonts w:eastAsia="宋体"/>
                <w:kern w:val="0"/>
                <w:sz w:val="16"/>
                <w:szCs w:val="16"/>
              </w:rPr>
            </w:pPr>
            <w:r>
              <w:rPr>
                <w:rFonts w:hint="eastAsia" w:eastAsia="宋体"/>
                <w:kern w:val="0"/>
                <w:sz w:val="16"/>
                <w:szCs w:val="16"/>
              </w:rPr>
              <w:t>3.26</w:t>
            </w:r>
          </w:p>
        </w:tc>
        <w:tc>
          <w:tcPr>
            <w:tcW w:w="905" w:type="dxa"/>
            <w:tcBorders>
              <w:top w:val="nil"/>
              <w:left w:val="nil"/>
              <w:bottom w:val="single" w:color="auto" w:sz="4" w:space="0"/>
              <w:right w:val="single" w:color="auto" w:sz="4" w:space="0"/>
            </w:tcBorders>
            <w:vAlign w:val="center"/>
          </w:tcPr>
          <w:p w14:paraId="5F786DDA">
            <w:pPr>
              <w:widowControl/>
              <w:jc w:val="center"/>
              <w:rPr>
                <w:rFonts w:eastAsia="宋体"/>
                <w:kern w:val="0"/>
                <w:sz w:val="16"/>
                <w:szCs w:val="16"/>
              </w:rPr>
            </w:pPr>
          </w:p>
        </w:tc>
      </w:tr>
      <w:tr w14:paraId="38D87627">
        <w:tblPrEx>
          <w:tblCellMar>
            <w:top w:w="0" w:type="dxa"/>
            <w:left w:w="108" w:type="dxa"/>
            <w:bottom w:w="0" w:type="dxa"/>
            <w:right w:w="108" w:type="dxa"/>
          </w:tblCellMar>
        </w:tblPrEx>
        <w:trPr>
          <w:trHeight w:val="454" w:hRule="atLeast"/>
        </w:trPr>
        <w:tc>
          <w:tcPr>
            <w:tcW w:w="2395" w:type="dxa"/>
            <w:tcBorders>
              <w:top w:val="nil"/>
              <w:left w:val="single" w:color="auto" w:sz="4" w:space="0"/>
              <w:bottom w:val="single" w:color="auto" w:sz="4" w:space="0"/>
              <w:right w:val="single" w:color="auto" w:sz="4" w:space="0"/>
            </w:tcBorders>
            <w:shd w:val="clear" w:color="auto" w:fill="FFFFFF"/>
            <w:vAlign w:val="center"/>
          </w:tcPr>
          <w:p w14:paraId="7702F493">
            <w:pPr>
              <w:jc w:val="both"/>
              <w:rPr>
                <w:rFonts w:eastAsia="宋体"/>
                <w:sz w:val="16"/>
                <w:szCs w:val="16"/>
              </w:rPr>
            </w:pPr>
            <w:r>
              <w:rPr>
                <w:rFonts w:hint="eastAsia" w:eastAsia="宋体"/>
                <w:sz w:val="16"/>
                <w:szCs w:val="16"/>
              </w:rPr>
              <w:t>三、单位资金收入</w:t>
            </w:r>
          </w:p>
        </w:tc>
        <w:tc>
          <w:tcPr>
            <w:tcW w:w="891" w:type="dxa"/>
            <w:tcBorders>
              <w:top w:val="nil"/>
              <w:left w:val="nil"/>
              <w:bottom w:val="single" w:color="auto" w:sz="4" w:space="0"/>
              <w:right w:val="single" w:color="auto" w:sz="4" w:space="0"/>
            </w:tcBorders>
            <w:vAlign w:val="center"/>
          </w:tcPr>
          <w:p w14:paraId="0B549230">
            <w:pPr>
              <w:widowControl/>
              <w:jc w:val="right"/>
              <w:rPr>
                <w:rFonts w:eastAsia="宋体"/>
                <w:kern w:val="0"/>
                <w:sz w:val="16"/>
                <w:szCs w:val="16"/>
              </w:rPr>
            </w:pPr>
            <w:r>
              <w:rPr>
                <w:rFonts w:hint="eastAsia" w:eastAsia="宋体"/>
                <w:kern w:val="0"/>
                <w:sz w:val="16"/>
                <w:szCs w:val="16"/>
              </w:rPr>
              <w:t>114.95</w:t>
            </w:r>
          </w:p>
        </w:tc>
        <w:tc>
          <w:tcPr>
            <w:tcW w:w="891" w:type="dxa"/>
            <w:gridSpan w:val="2"/>
            <w:tcBorders>
              <w:top w:val="nil"/>
              <w:left w:val="nil"/>
              <w:bottom w:val="single" w:color="auto" w:sz="4" w:space="0"/>
              <w:right w:val="single" w:color="auto" w:sz="4" w:space="0"/>
            </w:tcBorders>
            <w:vAlign w:val="center"/>
          </w:tcPr>
          <w:p w14:paraId="753806D9">
            <w:pPr>
              <w:widowControl/>
              <w:jc w:val="right"/>
              <w:rPr>
                <w:rFonts w:eastAsia="宋体"/>
                <w:kern w:val="0"/>
                <w:sz w:val="16"/>
                <w:szCs w:val="16"/>
              </w:rPr>
            </w:pPr>
            <w:r>
              <w:rPr>
                <w:rFonts w:hint="eastAsia" w:eastAsia="宋体"/>
                <w:kern w:val="0"/>
                <w:sz w:val="16"/>
                <w:szCs w:val="16"/>
              </w:rPr>
              <w:t>114.95</w:t>
            </w:r>
          </w:p>
        </w:tc>
        <w:tc>
          <w:tcPr>
            <w:tcW w:w="893" w:type="dxa"/>
            <w:tcBorders>
              <w:top w:val="nil"/>
              <w:left w:val="single" w:color="auto" w:sz="4" w:space="0"/>
              <w:bottom w:val="single" w:color="auto" w:sz="4" w:space="0"/>
              <w:right w:val="nil"/>
            </w:tcBorders>
            <w:vAlign w:val="center"/>
          </w:tcPr>
          <w:p w14:paraId="208234FB">
            <w:pPr>
              <w:widowControl/>
              <w:jc w:val="center"/>
              <w:rPr>
                <w:rFonts w:eastAsia="宋体"/>
                <w:kern w:val="0"/>
                <w:sz w:val="16"/>
                <w:szCs w:val="16"/>
              </w:rPr>
            </w:pPr>
          </w:p>
        </w:tc>
        <w:tc>
          <w:tcPr>
            <w:tcW w:w="2125" w:type="dxa"/>
            <w:tcBorders>
              <w:top w:val="nil"/>
              <w:left w:val="single" w:color="auto" w:sz="4" w:space="0"/>
              <w:bottom w:val="single" w:color="auto" w:sz="4" w:space="0"/>
              <w:right w:val="single" w:color="auto" w:sz="4" w:space="0"/>
            </w:tcBorders>
            <w:vAlign w:val="center"/>
          </w:tcPr>
          <w:p w14:paraId="735140D6">
            <w:pPr>
              <w:widowControl/>
              <w:jc w:val="both"/>
              <w:rPr>
                <w:rFonts w:eastAsia="宋体"/>
                <w:color w:val="000000"/>
                <w:kern w:val="0"/>
                <w:sz w:val="16"/>
                <w:szCs w:val="16"/>
              </w:rPr>
            </w:pPr>
            <w:r>
              <w:rPr>
                <w:rFonts w:hint="eastAsia" w:eastAsia="宋体"/>
                <w:color w:val="000000"/>
                <w:kern w:val="0"/>
                <w:sz w:val="16"/>
                <w:szCs w:val="16"/>
              </w:rPr>
              <w:t>六、住房保障支出</w:t>
            </w:r>
          </w:p>
        </w:tc>
        <w:tc>
          <w:tcPr>
            <w:tcW w:w="904" w:type="dxa"/>
            <w:gridSpan w:val="2"/>
            <w:tcBorders>
              <w:top w:val="nil"/>
              <w:left w:val="single" w:color="auto" w:sz="4" w:space="0"/>
              <w:bottom w:val="single" w:color="auto" w:sz="4" w:space="0"/>
              <w:right w:val="single" w:color="auto" w:sz="4" w:space="0"/>
            </w:tcBorders>
            <w:vAlign w:val="center"/>
          </w:tcPr>
          <w:p w14:paraId="4E417C48">
            <w:pPr>
              <w:widowControl/>
              <w:jc w:val="right"/>
              <w:rPr>
                <w:rFonts w:eastAsia="宋体"/>
                <w:color w:val="000000"/>
                <w:kern w:val="0"/>
                <w:sz w:val="16"/>
                <w:szCs w:val="16"/>
              </w:rPr>
            </w:pPr>
            <w:r>
              <w:rPr>
                <w:rFonts w:hint="eastAsia" w:eastAsia="宋体"/>
                <w:color w:val="000000"/>
                <w:kern w:val="0"/>
                <w:sz w:val="16"/>
                <w:szCs w:val="16"/>
              </w:rPr>
              <w:t>8.89</w:t>
            </w:r>
          </w:p>
        </w:tc>
        <w:tc>
          <w:tcPr>
            <w:tcW w:w="904" w:type="dxa"/>
            <w:tcBorders>
              <w:top w:val="nil"/>
              <w:left w:val="nil"/>
              <w:bottom w:val="single" w:color="auto" w:sz="4" w:space="0"/>
              <w:right w:val="single" w:color="auto" w:sz="4" w:space="0"/>
            </w:tcBorders>
            <w:vAlign w:val="center"/>
          </w:tcPr>
          <w:p w14:paraId="7BCA4B4B">
            <w:pPr>
              <w:widowControl/>
              <w:jc w:val="right"/>
              <w:rPr>
                <w:rFonts w:eastAsia="宋体"/>
                <w:kern w:val="0"/>
                <w:sz w:val="16"/>
                <w:szCs w:val="16"/>
              </w:rPr>
            </w:pPr>
            <w:r>
              <w:rPr>
                <w:rFonts w:hint="eastAsia" w:eastAsia="宋体"/>
                <w:kern w:val="0"/>
                <w:sz w:val="16"/>
                <w:szCs w:val="16"/>
              </w:rPr>
              <w:t>8.89</w:t>
            </w:r>
          </w:p>
        </w:tc>
        <w:tc>
          <w:tcPr>
            <w:tcW w:w="905" w:type="dxa"/>
            <w:tcBorders>
              <w:top w:val="nil"/>
              <w:left w:val="nil"/>
              <w:bottom w:val="single" w:color="auto" w:sz="4" w:space="0"/>
              <w:right w:val="single" w:color="auto" w:sz="4" w:space="0"/>
            </w:tcBorders>
            <w:vAlign w:val="center"/>
          </w:tcPr>
          <w:p w14:paraId="1395D3CC">
            <w:pPr>
              <w:widowControl/>
              <w:jc w:val="center"/>
              <w:rPr>
                <w:rFonts w:eastAsia="宋体"/>
                <w:kern w:val="0"/>
                <w:sz w:val="16"/>
                <w:szCs w:val="16"/>
              </w:rPr>
            </w:pPr>
          </w:p>
        </w:tc>
      </w:tr>
      <w:tr w14:paraId="0E70BB89">
        <w:tblPrEx>
          <w:tblCellMar>
            <w:top w:w="0" w:type="dxa"/>
            <w:left w:w="108" w:type="dxa"/>
            <w:bottom w:w="0" w:type="dxa"/>
            <w:right w:w="108" w:type="dxa"/>
          </w:tblCellMar>
        </w:tblPrEx>
        <w:trPr>
          <w:trHeight w:val="454" w:hRule="atLeast"/>
        </w:trPr>
        <w:tc>
          <w:tcPr>
            <w:tcW w:w="2395" w:type="dxa"/>
            <w:tcBorders>
              <w:top w:val="nil"/>
              <w:left w:val="single" w:color="auto" w:sz="4" w:space="0"/>
              <w:bottom w:val="single" w:color="auto" w:sz="4" w:space="0"/>
              <w:right w:val="single" w:color="auto" w:sz="4" w:space="0"/>
            </w:tcBorders>
            <w:vAlign w:val="center"/>
          </w:tcPr>
          <w:p w14:paraId="615CA403">
            <w:pPr>
              <w:ind w:firstLine="320" w:firstLineChars="200"/>
              <w:jc w:val="both"/>
              <w:rPr>
                <w:rFonts w:eastAsia="宋体"/>
                <w:sz w:val="16"/>
                <w:szCs w:val="16"/>
              </w:rPr>
            </w:pPr>
            <w:r>
              <w:rPr>
                <w:rFonts w:hint="eastAsia" w:eastAsia="宋体"/>
                <w:sz w:val="16"/>
                <w:szCs w:val="16"/>
              </w:rPr>
              <w:t>事业收入</w:t>
            </w:r>
          </w:p>
        </w:tc>
        <w:tc>
          <w:tcPr>
            <w:tcW w:w="891" w:type="dxa"/>
            <w:tcBorders>
              <w:top w:val="nil"/>
              <w:left w:val="nil"/>
              <w:bottom w:val="single" w:color="auto" w:sz="4" w:space="0"/>
              <w:right w:val="single" w:color="auto" w:sz="4" w:space="0"/>
            </w:tcBorders>
            <w:vAlign w:val="center"/>
          </w:tcPr>
          <w:p w14:paraId="5A3200C0">
            <w:pPr>
              <w:widowControl/>
              <w:jc w:val="right"/>
              <w:rPr>
                <w:rFonts w:eastAsia="宋体"/>
                <w:kern w:val="0"/>
                <w:sz w:val="16"/>
                <w:szCs w:val="16"/>
              </w:rPr>
            </w:pPr>
          </w:p>
        </w:tc>
        <w:tc>
          <w:tcPr>
            <w:tcW w:w="891" w:type="dxa"/>
            <w:gridSpan w:val="2"/>
            <w:tcBorders>
              <w:top w:val="nil"/>
              <w:left w:val="nil"/>
              <w:bottom w:val="single" w:color="auto" w:sz="4" w:space="0"/>
              <w:right w:val="single" w:color="auto" w:sz="4" w:space="0"/>
            </w:tcBorders>
            <w:vAlign w:val="center"/>
          </w:tcPr>
          <w:p w14:paraId="1B5B2AAD">
            <w:pPr>
              <w:widowControl/>
              <w:jc w:val="right"/>
              <w:rPr>
                <w:rFonts w:eastAsia="宋体"/>
                <w:kern w:val="0"/>
                <w:sz w:val="16"/>
                <w:szCs w:val="16"/>
              </w:rPr>
            </w:pPr>
          </w:p>
        </w:tc>
        <w:tc>
          <w:tcPr>
            <w:tcW w:w="893" w:type="dxa"/>
            <w:tcBorders>
              <w:top w:val="nil"/>
              <w:left w:val="single" w:color="auto" w:sz="4" w:space="0"/>
              <w:bottom w:val="single" w:color="auto" w:sz="4" w:space="0"/>
              <w:right w:val="nil"/>
            </w:tcBorders>
            <w:vAlign w:val="center"/>
          </w:tcPr>
          <w:p w14:paraId="79E85C32">
            <w:pPr>
              <w:widowControl/>
              <w:jc w:val="center"/>
              <w:rPr>
                <w:rFonts w:eastAsia="宋体"/>
                <w:kern w:val="0"/>
                <w:sz w:val="16"/>
                <w:szCs w:val="16"/>
              </w:rPr>
            </w:pPr>
          </w:p>
        </w:tc>
        <w:tc>
          <w:tcPr>
            <w:tcW w:w="2125" w:type="dxa"/>
            <w:tcBorders>
              <w:top w:val="nil"/>
              <w:left w:val="single" w:color="auto" w:sz="4" w:space="0"/>
              <w:bottom w:val="single" w:color="auto" w:sz="4" w:space="0"/>
              <w:right w:val="single" w:color="auto" w:sz="4" w:space="0"/>
            </w:tcBorders>
            <w:vAlign w:val="center"/>
          </w:tcPr>
          <w:p w14:paraId="25E68979">
            <w:pPr>
              <w:widowControl/>
              <w:jc w:val="center"/>
              <w:rPr>
                <w:rFonts w:eastAsia="宋体"/>
                <w:color w:val="000000"/>
                <w:kern w:val="0"/>
                <w:sz w:val="16"/>
                <w:szCs w:val="16"/>
              </w:rPr>
            </w:pPr>
          </w:p>
        </w:tc>
        <w:tc>
          <w:tcPr>
            <w:tcW w:w="904" w:type="dxa"/>
            <w:gridSpan w:val="2"/>
            <w:tcBorders>
              <w:top w:val="nil"/>
              <w:left w:val="single" w:color="auto" w:sz="4" w:space="0"/>
              <w:bottom w:val="single" w:color="auto" w:sz="4" w:space="0"/>
              <w:right w:val="single" w:color="auto" w:sz="4" w:space="0"/>
            </w:tcBorders>
            <w:vAlign w:val="center"/>
          </w:tcPr>
          <w:p w14:paraId="3713FBA4">
            <w:pPr>
              <w:widowControl/>
              <w:jc w:val="right"/>
              <w:rPr>
                <w:rFonts w:eastAsia="宋体"/>
                <w:color w:val="000000"/>
                <w:kern w:val="0"/>
                <w:sz w:val="16"/>
                <w:szCs w:val="16"/>
              </w:rPr>
            </w:pPr>
          </w:p>
        </w:tc>
        <w:tc>
          <w:tcPr>
            <w:tcW w:w="904" w:type="dxa"/>
            <w:tcBorders>
              <w:top w:val="nil"/>
              <w:left w:val="nil"/>
              <w:bottom w:val="single" w:color="auto" w:sz="4" w:space="0"/>
              <w:right w:val="single" w:color="auto" w:sz="4" w:space="0"/>
            </w:tcBorders>
            <w:vAlign w:val="center"/>
          </w:tcPr>
          <w:p w14:paraId="08148450">
            <w:pPr>
              <w:widowControl/>
              <w:jc w:val="right"/>
              <w:rPr>
                <w:rFonts w:eastAsia="宋体"/>
                <w:kern w:val="0"/>
                <w:sz w:val="16"/>
                <w:szCs w:val="16"/>
              </w:rPr>
            </w:pPr>
          </w:p>
        </w:tc>
        <w:tc>
          <w:tcPr>
            <w:tcW w:w="905" w:type="dxa"/>
            <w:tcBorders>
              <w:top w:val="nil"/>
              <w:left w:val="nil"/>
              <w:bottom w:val="single" w:color="auto" w:sz="4" w:space="0"/>
              <w:right w:val="single" w:color="auto" w:sz="4" w:space="0"/>
            </w:tcBorders>
            <w:vAlign w:val="center"/>
          </w:tcPr>
          <w:p w14:paraId="61163B2D">
            <w:pPr>
              <w:widowControl/>
              <w:jc w:val="center"/>
              <w:rPr>
                <w:rFonts w:eastAsia="宋体"/>
                <w:kern w:val="0"/>
                <w:sz w:val="16"/>
                <w:szCs w:val="16"/>
              </w:rPr>
            </w:pPr>
          </w:p>
        </w:tc>
      </w:tr>
      <w:tr w14:paraId="0D8FA16F">
        <w:tblPrEx>
          <w:tblCellMar>
            <w:top w:w="0" w:type="dxa"/>
            <w:left w:w="108" w:type="dxa"/>
            <w:bottom w:w="0" w:type="dxa"/>
            <w:right w:w="108" w:type="dxa"/>
          </w:tblCellMar>
        </w:tblPrEx>
        <w:trPr>
          <w:trHeight w:val="454" w:hRule="atLeast"/>
        </w:trPr>
        <w:tc>
          <w:tcPr>
            <w:tcW w:w="2395" w:type="dxa"/>
            <w:tcBorders>
              <w:top w:val="nil"/>
              <w:left w:val="single" w:color="auto" w:sz="4" w:space="0"/>
              <w:bottom w:val="single" w:color="auto" w:sz="4" w:space="0"/>
              <w:right w:val="single" w:color="auto" w:sz="4" w:space="0"/>
            </w:tcBorders>
            <w:vAlign w:val="center"/>
          </w:tcPr>
          <w:p w14:paraId="04A99CCC">
            <w:pPr>
              <w:ind w:firstLine="320" w:firstLineChars="200"/>
              <w:rPr>
                <w:rFonts w:eastAsia="宋体"/>
                <w:sz w:val="16"/>
                <w:szCs w:val="16"/>
              </w:rPr>
            </w:pPr>
            <w:r>
              <w:rPr>
                <w:rFonts w:hint="eastAsia" w:eastAsia="宋体"/>
                <w:sz w:val="16"/>
                <w:szCs w:val="16"/>
              </w:rPr>
              <w:t>事业单位经营收入</w:t>
            </w:r>
          </w:p>
        </w:tc>
        <w:tc>
          <w:tcPr>
            <w:tcW w:w="891" w:type="dxa"/>
            <w:tcBorders>
              <w:top w:val="nil"/>
              <w:left w:val="nil"/>
              <w:bottom w:val="single" w:color="auto" w:sz="4" w:space="0"/>
              <w:right w:val="single" w:color="auto" w:sz="4" w:space="0"/>
            </w:tcBorders>
            <w:vAlign w:val="center"/>
          </w:tcPr>
          <w:p w14:paraId="02ABA04A">
            <w:pPr>
              <w:widowControl/>
              <w:jc w:val="right"/>
              <w:rPr>
                <w:rFonts w:eastAsia="宋体"/>
                <w:kern w:val="0"/>
                <w:sz w:val="16"/>
                <w:szCs w:val="16"/>
              </w:rPr>
            </w:pPr>
          </w:p>
        </w:tc>
        <w:tc>
          <w:tcPr>
            <w:tcW w:w="891" w:type="dxa"/>
            <w:gridSpan w:val="2"/>
            <w:tcBorders>
              <w:top w:val="nil"/>
              <w:left w:val="nil"/>
              <w:bottom w:val="single" w:color="auto" w:sz="4" w:space="0"/>
              <w:right w:val="single" w:color="auto" w:sz="4" w:space="0"/>
            </w:tcBorders>
            <w:vAlign w:val="center"/>
          </w:tcPr>
          <w:p w14:paraId="39A14DF0">
            <w:pPr>
              <w:jc w:val="right"/>
              <w:rPr>
                <w:rFonts w:eastAsia="宋体"/>
                <w:kern w:val="0"/>
                <w:sz w:val="16"/>
                <w:szCs w:val="16"/>
              </w:rPr>
            </w:pPr>
          </w:p>
        </w:tc>
        <w:tc>
          <w:tcPr>
            <w:tcW w:w="893" w:type="dxa"/>
            <w:tcBorders>
              <w:top w:val="nil"/>
              <w:left w:val="single" w:color="auto" w:sz="4" w:space="0"/>
              <w:bottom w:val="single" w:color="auto" w:sz="4" w:space="0"/>
              <w:right w:val="nil"/>
            </w:tcBorders>
            <w:vAlign w:val="center"/>
          </w:tcPr>
          <w:p w14:paraId="4D0663B9">
            <w:pPr>
              <w:jc w:val="center"/>
              <w:rPr>
                <w:rFonts w:eastAsia="宋体"/>
                <w:kern w:val="0"/>
                <w:sz w:val="16"/>
                <w:szCs w:val="16"/>
              </w:rPr>
            </w:pPr>
          </w:p>
        </w:tc>
        <w:tc>
          <w:tcPr>
            <w:tcW w:w="2125" w:type="dxa"/>
            <w:tcBorders>
              <w:top w:val="nil"/>
              <w:left w:val="single" w:color="auto" w:sz="4" w:space="0"/>
              <w:bottom w:val="single" w:color="auto" w:sz="4" w:space="0"/>
              <w:right w:val="single" w:color="auto" w:sz="4" w:space="0"/>
            </w:tcBorders>
            <w:vAlign w:val="center"/>
          </w:tcPr>
          <w:p w14:paraId="1AF956D7">
            <w:pPr>
              <w:widowControl/>
              <w:jc w:val="center"/>
              <w:rPr>
                <w:rFonts w:eastAsia="宋体"/>
                <w:color w:val="000000"/>
                <w:kern w:val="0"/>
                <w:sz w:val="16"/>
                <w:szCs w:val="16"/>
              </w:rPr>
            </w:pPr>
          </w:p>
        </w:tc>
        <w:tc>
          <w:tcPr>
            <w:tcW w:w="904" w:type="dxa"/>
            <w:gridSpan w:val="2"/>
            <w:tcBorders>
              <w:top w:val="nil"/>
              <w:left w:val="single" w:color="auto" w:sz="4" w:space="0"/>
              <w:bottom w:val="single" w:color="auto" w:sz="4" w:space="0"/>
              <w:right w:val="single" w:color="auto" w:sz="4" w:space="0"/>
            </w:tcBorders>
            <w:vAlign w:val="center"/>
          </w:tcPr>
          <w:p w14:paraId="0A641F73">
            <w:pPr>
              <w:widowControl/>
              <w:jc w:val="right"/>
              <w:rPr>
                <w:rFonts w:eastAsia="宋体"/>
                <w:color w:val="000000"/>
                <w:kern w:val="0"/>
                <w:sz w:val="16"/>
                <w:szCs w:val="16"/>
              </w:rPr>
            </w:pPr>
          </w:p>
        </w:tc>
        <w:tc>
          <w:tcPr>
            <w:tcW w:w="904" w:type="dxa"/>
            <w:tcBorders>
              <w:top w:val="nil"/>
              <w:left w:val="nil"/>
              <w:bottom w:val="single" w:color="auto" w:sz="4" w:space="0"/>
              <w:right w:val="single" w:color="auto" w:sz="4" w:space="0"/>
            </w:tcBorders>
            <w:vAlign w:val="center"/>
          </w:tcPr>
          <w:p w14:paraId="59BC0DAC">
            <w:pPr>
              <w:jc w:val="right"/>
              <w:rPr>
                <w:rFonts w:eastAsia="宋体"/>
                <w:kern w:val="0"/>
                <w:sz w:val="16"/>
                <w:szCs w:val="16"/>
              </w:rPr>
            </w:pPr>
          </w:p>
        </w:tc>
        <w:tc>
          <w:tcPr>
            <w:tcW w:w="905" w:type="dxa"/>
            <w:tcBorders>
              <w:top w:val="nil"/>
              <w:left w:val="nil"/>
              <w:bottom w:val="single" w:color="auto" w:sz="4" w:space="0"/>
              <w:right w:val="single" w:color="auto" w:sz="4" w:space="0"/>
            </w:tcBorders>
            <w:vAlign w:val="center"/>
          </w:tcPr>
          <w:p w14:paraId="799FF28C">
            <w:pPr>
              <w:jc w:val="center"/>
              <w:rPr>
                <w:rFonts w:eastAsia="宋体"/>
                <w:kern w:val="0"/>
                <w:sz w:val="16"/>
                <w:szCs w:val="16"/>
              </w:rPr>
            </w:pPr>
          </w:p>
        </w:tc>
      </w:tr>
      <w:tr w14:paraId="77E11306">
        <w:tblPrEx>
          <w:tblCellMar>
            <w:top w:w="0" w:type="dxa"/>
            <w:left w:w="108" w:type="dxa"/>
            <w:bottom w:w="0" w:type="dxa"/>
            <w:right w:w="108" w:type="dxa"/>
          </w:tblCellMar>
        </w:tblPrEx>
        <w:trPr>
          <w:trHeight w:val="454" w:hRule="atLeast"/>
        </w:trPr>
        <w:tc>
          <w:tcPr>
            <w:tcW w:w="2395" w:type="dxa"/>
            <w:tcBorders>
              <w:top w:val="nil"/>
              <w:left w:val="single" w:color="auto" w:sz="4" w:space="0"/>
              <w:bottom w:val="single" w:color="auto" w:sz="4" w:space="0"/>
              <w:right w:val="single" w:color="auto" w:sz="4" w:space="0"/>
            </w:tcBorders>
            <w:vAlign w:val="center"/>
          </w:tcPr>
          <w:p w14:paraId="7B6B8871">
            <w:pPr>
              <w:ind w:firstLine="320" w:firstLineChars="200"/>
              <w:jc w:val="both"/>
              <w:rPr>
                <w:rFonts w:eastAsia="宋体"/>
                <w:sz w:val="16"/>
                <w:szCs w:val="16"/>
              </w:rPr>
            </w:pPr>
            <w:r>
              <w:rPr>
                <w:rFonts w:hint="eastAsia" w:eastAsia="宋体"/>
                <w:sz w:val="16"/>
                <w:szCs w:val="16"/>
              </w:rPr>
              <w:t>上级补助收入</w:t>
            </w:r>
          </w:p>
        </w:tc>
        <w:tc>
          <w:tcPr>
            <w:tcW w:w="891" w:type="dxa"/>
            <w:tcBorders>
              <w:top w:val="nil"/>
              <w:left w:val="nil"/>
              <w:bottom w:val="single" w:color="auto" w:sz="4" w:space="0"/>
              <w:right w:val="single" w:color="auto" w:sz="4" w:space="0"/>
            </w:tcBorders>
            <w:vAlign w:val="center"/>
          </w:tcPr>
          <w:p w14:paraId="53E59033">
            <w:pPr>
              <w:widowControl/>
              <w:jc w:val="right"/>
              <w:rPr>
                <w:rFonts w:eastAsia="宋体"/>
                <w:kern w:val="0"/>
                <w:sz w:val="16"/>
                <w:szCs w:val="16"/>
              </w:rPr>
            </w:pPr>
          </w:p>
        </w:tc>
        <w:tc>
          <w:tcPr>
            <w:tcW w:w="891" w:type="dxa"/>
            <w:gridSpan w:val="2"/>
            <w:tcBorders>
              <w:top w:val="nil"/>
              <w:left w:val="nil"/>
              <w:bottom w:val="single" w:color="auto" w:sz="4" w:space="0"/>
              <w:right w:val="single" w:color="auto" w:sz="4" w:space="0"/>
            </w:tcBorders>
            <w:vAlign w:val="center"/>
          </w:tcPr>
          <w:p w14:paraId="30AF7FFB">
            <w:pPr>
              <w:jc w:val="right"/>
              <w:rPr>
                <w:rFonts w:eastAsia="宋体"/>
                <w:kern w:val="0"/>
                <w:sz w:val="16"/>
                <w:szCs w:val="16"/>
              </w:rPr>
            </w:pPr>
          </w:p>
        </w:tc>
        <w:tc>
          <w:tcPr>
            <w:tcW w:w="893" w:type="dxa"/>
            <w:tcBorders>
              <w:top w:val="nil"/>
              <w:left w:val="single" w:color="auto" w:sz="4" w:space="0"/>
              <w:bottom w:val="single" w:color="auto" w:sz="4" w:space="0"/>
              <w:right w:val="nil"/>
            </w:tcBorders>
            <w:vAlign w:val="center"/>
          </w:tcPr>
          <w:p w14:paraId="7114C54F">
            <w:pPr>
              <w:jc w:val="center"/>
              <w:rPr>
                <w:rFonts w:eastAsia="宋体"/>
                <w:kern w:val="0"/>
                <w:sz w:val="16"/>
                <w:szCs w:val="16"/>
              </w:rPr>
            </w:pPr>
          </w:p>
        </w:tc>
        <w:tc>
          <w:tcPr>
            <w:tcW w:w="2125" w:type="dxa"/>
            <w:tcBorders>
              <w:top w:val="nil"/>
              <w:left w:val="single" w:color="auto" w:sz="4" w:space="0"/>
              <w:bottom w:val="single" w:color="auto" w:sz="4" w:space="0"/>
              <w:right w:val="single" w:color="auto" w:sz="4" w:space="0"/>
            </w:tcBorders>
            <w:vAlign w:val="center"/>
          </w:tcPr>
          <w:p w14:paraId="5B14E941">
            <w:pPr>
              <w:widowControl/>
              <w:jc w:val="center"/>
              <w:rPr>
                <w:rFonts w:eastAsia="宋体"/>
                <w:color w:val="000000"/>
                <w:kern w:val="0"/>
                <w:sz w:val="16"/>
                <w:szCs w:val="16"/>
              </w:rPr>
            </w:pPr>
          </w:p>
        </w:tc>
        <w:tc>
          <w:tcPr>
            <w:tcW w:w="904" w:type="dxa"/>
            <w:gridSpan w:val="2"/>
            <w:tcBorders>
              <w:top w:val="nil"/>
              <w:left w:val="single" w:color="auto" w:sz="4" w:space="0"/>
              <w:bottom w:val="single" w:color="auto" w:sz="4" w:space="0"/>
              <w:right w:val="single" w:color="auto" w:sz="4" w:space="0"/>
            </w:tcBorders>
            <w:vAlign w:val="center"/>
          </w:tcPr>
          <w:p w14:paraId="5AEE6040">
            <w:pPr>
              <w:widowControl/>
              <w:jc w:val="right"/>
              <w:rPr>
                <w:rFonts w:eastAsia="宋体"/>
                <w:color w:val="000000"/>
                <w:kern w:val="0"/>
                <w:sz w:val="16"/>
                <w:szCs w:val="16"/>
              </w:rPr>
            </w:pPr>
          </w:p>
        </w:tc>
        <w:tc>
          <w:tcPr>
            <w:tcW w:w="904" w:type="dxa"/>
            <w:tcBorders>
              <w:top w:val="nil"/>
              <w:left w:val="nil"/>
              <w:bottom w:val="single" w:color="auto" w:sz="4" w:space="0"/>
              <w:right w:val="single" w:color="auto" w:sz="4" w:space="0"/>
            </w:tcBorders>
            <w:vAlign w:val="center"/>
          </w:tcPr>
          <w:p w14:paraId="5C0333A8">
            <w:pPr>
              <w:jc w:val="right"/>
              <w:rPr>
                <w:rFonts w:eastAsia="宋体"/>
                <w:kern w:val="0"/>
                <w:sz w:val="16"/>
                <w:szCs w:val="16"/>
              </w:rPr>
            </w:pPr>
          </w:p>
        </w:tc>
        <w:tc>
          <w:tcPr>
            <w:tcW w:w="905" w:type="dxa"/>
            <w:tcBorders>
              <w:top w:val="nil"/>
              <w:left w:val="nil"/>
              <w:bottom w:val="single" w:color="auto" w:sz="4" w:space="0"/>
              <w:right w:val="single" w:color="auto" w:sz="4" w:space="0"/>
            </w:tcBorders>
            <w:vAlign w:val="center"/>
          </w:tcPr>
          <w:p w14:paraId="1E886704">
            <w:pPr>
              <w:jc w:val="center"/>
              <w:rPr>
                <w:rFonts w:eastAsia="宋体"/>
                <w:kern w:val="0"/>
                <w:sz w:val="16"/>
                <w:szCs w:val="16"/>
              </w:rPr>
            </w:pPr>
          </w:p>
        </w:tc>
      </w:tr>
      <w:tr w14:paraId="0B4F5123">
        <w:tblPrEx>
          <w:tblCellMar>
            <w:top w:w="0" w:type="dxa"/>
            <w:left w:w="108" w:type="dxa"/>
            <w:bottom w:w="0" w:type="dxa"/>
            <w:right w:w="108" w:type="dxa"/>
          </w:tblCellMar>
        </w:tblPrEx>
        <w:trPr>
          <w:trHeight w:val="454" w:hRule="atLeast"/>
        </w:trPr>
        <w:tc>
          <w:tcPr>
            <w:tcW w:w="2395" w:type="dxa"/>
            <w:tcBorders>
              <w:top w:val="nil"/>
              <w:left w:val="single" w:color="auto" w:sz="4" w:space="0"/>
              <w:bottom w:val="single" w:color="auto" w:sz="4" w:space="0"/>
              <w:right w:val="single" w:color="auto" w:sz="4" w:space="0"/>
            </w:tcBorders>
            <w:vAlign w:val="center"/>
          </w:tcPr>
          <w:p w14:paraId="7C4C255D">
            <w:pPr>
              <w:ind w:firstLine="320" w:firstLineChars="200"/>
              <w:jc w:val="both"/>
              <w:rPr>
                <w:rFonts w:eastAsia="宋体"/>
                <w:sz w:val="16"/>
                <w:szCs w:val="16"/>
              </w:rPr>
            </w:pPr>
            <w:r>
              <w:rPr>
                <w:rFonts w:hint="eastAsia" w:eastAsia="宋体"/>
                <w:sz w:val="16"/>
                <w:szCs w:val="16"/>
              </w:rPr>
              <w:t>附属单位上缴收入</w:t>
            </w:r>
          </w:p>
        </w:tc>
        <w:tc>
          <w:tcPr>
            <w:tcW w:w="891" w:type="dxa"/>
            <w:tcBorders>
              <w:top w:val="nil"/>
              <w:left w:val="nil"/>
              <w:bottom w:val="single" w:color="auto" w:sz="4" w:space="0"/>
              <w:right w:val="single" w:color="auto" w:sz="4" w:space="0"/>
            </w:tcBorders>
            <w:vAlign w:val="center"/>
          </w:tcPr>
          <w:p w14:paraId="2E878BCE">
            <w:pPr>
              <w:widowControl/>
              <w:jc w:val="right"/>
              <w:rPr>
                <w:rFonts w:eastAsia="宋体"/>
                <w:kern w:val="0"/>
                <w:sz w:val="16"/>
                <w:szCs w:val="16"/>
              </w:rPr>
            </w:pPr>
          </w:p>
        </w:tc>
        <w:tc>
          <w:tcPr>
            <w:tcW w:w="891" w:type="dxa"/>
            <w:gridSpan w:val="2"/>
            <w:tcBorders>
              <w:top w:val="nil"/>
              <w:left w:val="nil"/>
              <w:bottom w:val="single" w:color="auto" w:sz="4" w:space="0"/>
              <w:right w:val="single" w:color="auto" w:sz="4" w:space="0"/>
            </w:tcBorders>
            <w:vAlign w:val="center"/>
          </w:tcPr>
          <w:p w14:paraId="4887981F">
            <w:pPr>
              <w:jc w:val="right"/>
              <w:rPr>
                <w:rFonts w:eastAsia="宋体"/>
                <w:kern w:val="0"/>
                <w:sz w:val="16"/>
                <w:szCs w:val="16"/>
              </w:rPr>
            </w:pPr>
          </w:p>
        </w:tc>
        <w:tc>
          <w:tcPr>
            <w:tcW w:w="893" w:type="dxa"/>
            <w:tcBorders>
              <w:top w:val="nil"/>
              <w:left w:val="single" w:color="auto" w:sz="4" w:space="0"/>
              <w:bottom w:val="single" w:color="auto" w:sz="4" w:space="0"/>
              <w:right w:val="nil"/>
            </w:tcBorders>
            <w:vAlign w:val="center"/>
          </w:tcPr>
          <w:p w14:paraId="55A26A6E">
            <w:pPr>
              <w:jc w:val="center"/>
              <w:rPr>
                <w:rFonts w:eastAsia="宋体"/>
                <w:kern w:val="0"/>
                <w:sz w:val="16"/>
                <w:szCs w:val="16"/>
              </w:rPr>
            </w:pPr>
          </w:p>
        </w:tc>
        <w:tc>
          <w:tcPr>
            <w:tcW w:w="2125" w:type="dxa"/>
            <w:tcBorders>
              <w:top w:val="nil"/>
              <w:left w:val="single" w:color="auto" w:sz="4" w:space="0"/>
              <w:bottom w:val="single" w:color="auto" w:sz="4" w:space="0"/>
              <w:right w:val="single" w:color="auto" w:sz="4" w:space="0"/>
            </w:tcBorders>
            <w:vAlign w:val="center"/>
          </w:tcPr>
          <w:p w14:paraId="19DB96F4">
            <w:pPr>
              <w:widowControl/>
              <w:jc w:val="center"/>
              <w:rPr>
                <w:rFonts w:eastAsia="宋体"/>
                <w:color w:val="000000"/>
                <w:kern w:val="0"/>
                <w:sz w:val="16"/>
                <w:szCs w:val="16"/>
              </w:rPr>
            </w:pPr>
          </w:p>
        </w:tc>
        <w:tc>
          <w:tcPr>
            <w:tcW w:w="904" w:type="dxa"/>
            <w:gridSpan w:val="2"/>
            <w:tcBorders>
              <w:top w:val="nil"/>
              <w:left w:val="single" w:color="auto" w:sz="4" w:space="0"/>
              <w:bottom w:val="single" w:color="auto" w:sz="4" w:space="0"/>
              <w:right w:val="single" w:color="auto" w:sz="4" w:space="0"/>
            </w:tcBorders>
            <w:vAlign w:val="center"/>
          </w:tcPr>
          <w:p w14:paraId="1CBF7F37">
            <w:pPr>
              <w:widowControl/>
              <w:jc w:val="right"/>
              <w:rPr>
                <w:rFonts w:eastAsia="宋体"/>
                <w:color w:val="000000"/>
                <w:kern w:val="0"/>
                <w:sz w:val="16"/>
                <w:szCs w:val="16"/>
              </w:rPr>
            </w:pPr>
          </w:p>
        </w:tc>
        <w:tc>
          <w:tcPr>
            <w:tcW w:w="904" w:type="dxa"/>
            <w:tcBorders>
              <w:top w:val="nil"/>
              <w:left w:val="nil"/>
              <w:bottom w:val="single" w:color="auto" w:sz="4" w:space="0"/>
              <w:right w:val="single" w:color="auto" w:sz="4" w:space="0"/>
            </w:tcBorders>
            <w:vAlign w:val="center"/>
          </w:tcPr>
          <w:p w14:paraId="0B1E5874">
            <w:pPr>
              <w:jc w:val="right"/>
              <w:rPr>
                <w:rFonts w:eastAsia="宋体"/>
                <w:kern w:val="0"/>
                <w:sz w:val="16"/>
                <w:szCs w:val="16"/>
              </w:rPr>
            </w:pPr>
          </w:p>
        </w:tc>
        <w:tc>
          <w:tcPr>
            <w:tcW w:w="905" w:type="dxa"/>
            <w:tcBorders>
              <w:top w:val="nil"/>
              <w:left w:val="nil"/>
              <w:bottom w:val="single" w:color="auto" w:sz="4" w:space="0"/>
              <w:right w:val="single" w:color="auto" w:sz="4" w:space="0"/>
            </w:tcBorders>
            <w:vAlign w:val="center"/>
          </w:tcPr>
          <w:p w14:paraId="68EADD56">
            <w:pPr>
              <w:jc w:val="center"/>
              <w:rPr>
                <w:rFonts w:eastAsia="宋体"/>
                <w:kern w:val="0"/>
                <w:sz w:val="16"/>
                <w:szCs w:val="16"/>
              </w:rPr>
            </w:pPr>
          </w:p>
        </w:tc>
      </w:tr>
      <w:tr w14:paraId="7CBA7B7C">
        <w:tblPrEx>
          <w:tblCellMar>
            <w:top w:w="0" w:type="dxa"/>
            <w:left w:w="108" w:type="dxa"/>
            <w:bottom w:w="0" w:type="dxa"/>
            <w:right w:w="108" w:type="dxa"/>
          </w:tblCellMar>
        </w:tblPrEx>
        <w:trPr>
          <w:trHeight w:val="454" w:hRule="atLeast"/>
        </w:trPr>
        <w:tc>
          <w:tcPr>
            <w:tcW w:w="2395" w:type="dxa"/>
            <w:tcBorders>
              <w:top w:val="nil"/>
              <w:left w:val="single" w:color="auto" w:sz="4" w:space="0"/>
              <w:bottom w:val="single" w:color="auto" w:sz="4" w:space="0"/>
              <w:right w:val="single" w:color="auto" w:sz="4" w:space="0"/>
            </w:tcBorders>
            <w:vAlign w:val="center"/>
          </w:tcPr>
          <w:p w14:paraId="07176171">
            <w:pPr>
              <w:ind w:firstLine="320" w:firstLineChars="200"/>
              <w:jc w:val="both"/>
              <w:rPr>
                <w:rFonts w:eastAsia="宋体"/>
                <w:sz w:val="16"/>
                <w:szCs w:val="16"/>
              </w:rPr>
            </w:pPr>
            <w:r>
              <w:rPr>
                <w:rFonts w:hint="eastAsia" w:eastAsia="宋体"/>
                <w:sz w:val="16"/>
                <w:szCs w:val="16"/>
              </w:rPr>
              <w:t>其他收入</w:t>
            </w:r>
          </w:p>
        </w:tc>
        <w:tc>
          <w:tcPr>
            <w:tcW w:w="891" w:type="dxa"/>
            <w:tcBorders>
              <w:top w:val="nil"/>
              <w:left w:val="nil"/>
              <w:bottom w:val="single" w:color="auto" w:sz="4" w:space="0"/>
              <w:right w:val="single" w:color="auto" w:sz="4" w:space="0"/>
            </w:tcBorders>
            <w:vAlign w:val="center"/>
          </w:tcPr>
          <w:p w14:paraId="7F3814FC">
            <w:pPr>
              <w:widowControl/>
              <w:jc w:val="right"/>
              <w:rPr>
                <w:rFonts w:eastAsia="宋体"/>
                <w:kern w:val="0"/>
                <w:sz w:val="16"/>
                <w:szCs w:val="16"/>
              </w:rPr>
            </w:pPr>
            <w:r>
              <w:rPr>
                <w:rFonts w:hint="eastAsia" w:eastAsia="宋体"/>
                <w:kern w:val="0"/>
                <w:sz w:val="16"/>
                <w:szCs w:val="16"/>
              </w:rPr>
              <w:t>114.95</w:t>
            </w:r>
          </w:p>
        </w:tc>
        <w:tc>
          <w:tcPr>
            <w:tcW w:w="891" w:type="dxa"/>
            <w:gridSpan w:val="2"/>
            <w:tcBorders>
              <w:top w:val="nil"/>
              <w:left w:val="nil"/>
              <w:bottom w:val="single" w:color="auto" w:sz="4" w:space="0"/>
              <w:right w:val="single" w:color="auto" w:sz="4" w:space="0"/>
            </w:tcBorders>
            <w:vAlign w:val="center"/>
          </w:tcPr>
          <w:p w14:paraId="011C584C">
            <w:pPr>
              <w:widowControl/>
              <w:jc w:val="right"/>
              <w:rPr>
                <w:rFonts w:eastAsia="宋体"/>
                <w:kern w:val="0"/>
                <w:sz w:val="16"/>
                <w:szCs w:val="16"/>
              </w:rPr>
            </w:pPr>
            <w:r>
              <w:rPr>
                <w:rFonts w:hint="eastAsia" w:eastAsia="宋体"/>
                <w:kern w:val="0"/>
                <w:sz w:val="16"/>
                <w:szCs w:val="16"/>
              </w:rPr>
              <w:t>114.95</w:t>
            </w:r>
          </w:p>
        </w:tc>
        <w:tc>
          <w:tcPr>
            <w:tcW w:w="893" w:type="dxa"/>
            <w:tcBorders>
              <w:top w:val="nil"/>
              <w:left w:val="single" w:color="auto" w:sz="4" w:space="0"/>
              <w:bottom w:val="single" w:color="auto" w:sz="4" w:space="0"/>
              <w:right w:val="nil"/>
            </w:tcBorders>
            <w:vAlign w:val="center"/>
          </w:tcPr>
          <w:p w14:paraId="7AAD2E05">
            <w:pPr>
              <w:jc w:val="center"/>
              <w:rPr>
                <w:rFonts w:eastAsia="宋体"/>
                <w:sz w:val="16"/>
                <w:szCs w:val="16"/>
              </w:rPr>
            </w:pPr>
          </w:p>
        </w:tc>
        <w:tc>
          <w:tcPr>
            <w:tcW w:w="2125" w:type="dxa"/>
            <w:tcBorders>
              <w:top w:val="nil"/>
              <w:left w:val="single" w:color="auto" w:sz="4" w:space="0"/>
              <w:bottom w:val="single" w:color="auto" w:sz="4" w:space="0"/>
              <w:right w:val="single" w:color="auto" w:sz="4" w:space="0"/>
            </w:tcBorders>
            <w:vAlign w:val="center"/>
          </w:tcPr>
          <w:p w14:paraId="0DA2D635">
            <w:pPr>
              <w:jc w:val="center"/>
              <w:rPr>
                <w:rFonts w:eastAsia="宋体"/>
                <w:sz w:val="16"/>
                <w:szCs w:val="16"/>
              </w:rPr>
            </w:pPr>
          </w:p>
        </w:tc>
        <w:tc>
          <w:tcPr>
            <w:tcW w:w="904" w:type="dxa"/>
            <w:gridSpan w:val="2"/>
            <w:tcBorders>
              <w:top w:val="nil"/>
              <w:left w:val="single" w:color="auto" w:sz="4" w:space="0"/>
              <w:bottom w:val="single" w:color="auto" w:sz="4" w:space="0"/>
              <w:right w:val="single" w:color="auto" w:sz="4" w:space="0"/>
            </w:tcBorders>
            <w:vAlign w:val="center"/>
          </w:tcPr>
          <w:p w14:paraId="7B8500A2">
            <w:pPr>
              <w:jc w:val="right"/>
              <w:rPr>
                <w:rFonts w:eastAsia="宋体"/>
                <w:sz w:val="16"/>
                <w:szCs w:val="16"/>
              </w:rPr>
            </w:pPr>
          </w:p>
        </w:tc>
        <w:tc>
          <w:tcPr>
            <w:tcW w:w="904" w:type="dxa"/>
            <w:tcBorders>
              <w:top w:val="nil"/>
              <w:left w:val="nil"/>
              <w:bottom w:val="single" w:color="auto" w:sz="4" w:space="0"/>
              <w:right w:val="single" w:color="auto" w:sz="4" w:space="0"/>
            </w:tcBorders>
            <w:vAlign w:val="center"/>
          </w:tcPr>
          <w:p w14:paraId="015946D4">
            <w:pPr>
              <w:jc w:val="right"/>
              <w:rPr>
                <w:rFonts w:eastAsia="宋体"/>
                <w:sz w:val="16"/>
                <w:szCs w:val="16"/>
              </w:rPr>
            </w:pPr>
          </w:p>
        </w:tc>
        <w:tc>
          <w:tcPr>
            <w:tcW w:w="905" w:type="dxa"/>
            <w:tcBorders>
              <w:top w:val="nil"/>
              <w:left w:val="nil"/>
              <w:bottom w:val="single" w:color="auto" w:sz="4" w:space="0"/>
              <w:right w:val="single" w:color="auto" w:sz="4" w:space="0"/>
            </w:tcBorders>
            <w:vAlign w:val="center"/>
          </w:tcPr>
          <w:p w14:paraId="4D9BDBA5">
            <w:pPr>
              <w:jc w:val="center"/>
              <w:rPr>
                <w:rFonts w:eastAsia="宋体"/>
                <w:sz w:val="16"/>
                <w:szCs w:val="16"/>
              </w:rPr>
            </w:pPr>
          </w:p>
        </w:tc>
      </w:tr>
      <w:tr w14:paraId="1D594057">
        <w:tblPrEx>
          <w:tblCellMar>
            <w:top w:w="0" w:type="dxa"/>
            <w:left w:w="108" w:type="dxa"/>
            <w:bottom w:w="0" w:type="dxa"/>
            <w:right w:w="108" w:type="dxa"/>
          </w:tblCellMar>
        </w:tblPrEx>
        <w:trPr>
          <w:trHeight w:val="454" w:hRule="atLeast"/>
        </w:trPr>
        <w:tc>
          <w:tcPr>
            <w:tcW w:w="2395" w:type="dxa"/>
            <w:tcBorders>
              <w:top w:val="nil"/>
              <w:left w:val="single" w:color="auto" w:sz="4" w:space="0"/>
              <w:bottom w:val="single" w:color="auto" w:sz="4" w:space="0"/>
              <w:right w:val="single" w:color="auto" w:sz="4" w:space="0"/>
            </w:tcBorders>
            <w:vAlign w:val="center"/>
          </w:tcPr>
          <w:p w14:paraId="7EACCACD">
            <w:pPr>
              <w:widowControl/>
              <w:jc w:val="center"/>
              <w:rPr>
                <w:rFonts w:eastAsia="宋体"/>
                <w:b/>
                <w:bCs/>
                <w:kern w:val="0"/>
                <w:sz w:val="16"/>
                <w:szCs w:val="16"/>
              </w:rPr>
            </w:pPr>
            <w:r>
              <w:rPr>
                <w:rFonts w:eastAsia="宋体"/>
                <w:b/>
                <w:bCs/>
                <w:kern w:val="0"/>
                <w:sz w:val="16"/>
                <w:szCs w:val="16"/>
              </w:rPr>
              <w:t>本年收入合计</w:t>
            </w:r>
          </w:p>
        </w:tc>
        <w:tc>
          <w:tcPr>
            <w:tcW w:w="891" w:type="dxa"/>
            <w:tcBorders>
              <w:top w:val="nil"/>
              <w:left w:val="nil"/>
              <w:bottom w:val="single" w:color="auto" w:sz="4" w:space="0"/>
              <w:right w:val="single" w:color="auto" w:sz="4" w:space="0"/>
            </w:tcBorders>
            <w:vAlign w:val="center"/>
          </w:tcPr>
          <w:p w14:paraId="76670EB9">
            <w:pPr>
              <w:widowControl/>
              <w:jc w:val="right"/>
              <w:rPr>
                <w:rFonts w:eastAsia="宋体"/>
                <w:kern w:val="0"/>
                <w:sz w:val="16"/>
                <w:szCs w:val="16"/>
              </w:rPr>
            </w:pPr>
            <w:r>
              <w:rPr>
                <w:rFonts w:hint="eastAsia" w:eastAsia="宋体"/>
                <w:kern w:val="0"/>
                <w:sz w:val="16"/>
                <w:szCs w:val="16"/>
              </w:rPr>
              <w:t>257.34</w:t>
            </w:r>
          </w:p>
        </w:tc>
        <w:tc>
          <w:tcPr>
            <w:tcW w:w="891" w:type="dxa"/>
            <w:gridSpan w:val="2"/>
            <w:tcBorders>
              <w:top w:val="nil"/>
              <w:left w:val="nil"/>
              <w:bottom w:val="single" w:color="auto" w:sz="4" w:space="0"/>
              <w:right w:val="single" w:color="auto" w:sz="4" w:space="0"/>
            </w:tcBorders>
            <w:vAlign w:val="center"/>
          </w:tcPr>
          <w:p w14:paraId="59D14E4F">
            <w:pPr>
              <w:widowControl/>
              <w:jc w:val="right"/>
              <w:rPr>
                <w:rFonts w:eastAsia="宋体"/>
                <w:kern w:val="0"/>
                <w:sz w:val="16"/>
                <w:szCs w:val="16"/>
              </w:rPr>
            </w:pPr>
            <w:r>
              <w:rPr>
                <w:rFonts w:hint="eastAsia" w:eastAsia="宋体"/>
                <w:kern w:val="0"/>
                <w:sz w:val="16"/>
                <w:szCs w:val="16"/>
              </w:rPr>
              <w:t>257.34</w:t>
            </w:r>
          </w:p>
        </w:tc>
        <w:tc>
          <w:tcPr>
            <w:tcW w:w="893" w:type="dxa"/>
            <w:tcBorders>
              <w:top w:val="nil"/>
              <w:left w:val="single" w:color="auto" w:sz="4" w:space="0"/>
              <w:bottom w:val="single" w:color="auto" w:sz="4" w:space="0"/>
              <w:right w:val="nil"/>
            </w:tcBorders>
            <w:vAlign w:val="center"/>
          </w:tcPr>
          <w:p w14:paraId="2CB614A9">
            <w:pPr>
              <w:widowControl/>
              <w:jc w:val="center"/>
              <w:rPr>
                <w:rFonts w:eastAsia="宋体"/>
                <w:kern w:val="0"/>
                <w:sz w:val="16"/>
                <w:szCs w:val="16"/>
              </w:rPr>
            </w:pPr>
          </w:p>
        </w:tc>
        <w:tc>
          <w:tcPr>
            <w:tcW w:w="2125" w:type="dxa"/>
            <w:tcBorders>
              <w:top w:val="nil"/>
              <w:left w:val="single" w:color="auto" w:sz="4" w:space="0"/>
              <w:bottom w:val="single" w:color="auto" w:sz="4" w:space="0"/>
              <w:right w:val="single" w:color="auto" w:sz="4" w:space="0"/>
            </w:tcBorders>
            <w:vAlign w:val="center"/>
          </w:tcPr>
          <w:p w14:paraId="2E02A0AF">
            <w:pPr>
              <w:widowControl/>
              <w:jc w:val="center"/>
              <w:rPr>
                <w:rFonts w:eastAsia="宋体"/>
                <w:b/>
                <w:bCs/>
                <w:kern w:val="0"/>
                <w:sz w:val="16"/>
                <w:szCs w:val="16"/>
              </w:rPr>
            </w:pPr>
            <w:r>
              <w:rPr>
                <w:rFonts w:eastAsia="宋体"/>
                <w:b/>
                <w:bCs/>
                <w:kern w:val="0"/>
                <w:sz w:val="16"/>
                <w:szCs w:val="16"/>
              </w:rPr>
              <w:t>本年支出合计</w:t>
            </w:r>
          </w:p>
        </w:tc>
        <w:tc>
          <w:tcPr>
            <w:tcW w:w="904" w:type="dxa"/>
            <w:gridSpan w:val="2"/>
            <w:tcBorders>
              <w:top w:val="nil"/>
              <w:left w:val="single" w:color="auto" w:sz="4" w:space="0"/>
              <w:bottom w:val="single" w:color="auto" w:sz="4" w:space="0"/>
              <w:right w:val="single" w:color="auto" w:sz="4" w:space="0"/>
            </w:tcBorders>
            <w:vAlign w:val="center"/>
          </w:tcPr>
          <w:p w14:paraId="6E7B6ECD">
            <w:pPr>
              <w:widowControl/>
              <w:jc w:val="right"/>
              <w:rPr>
                <w:rFonts w:eastAsia="宋体"/>
                <w:bCs/>
                <w:kern w:val="0"/>
                <w:sz w:val="16"/>
                <w:szCs w:val="16"/>
              </w:rPr>
            </w:pPr>
            <w:r>
              <w:rPr>
                <w:rFonts w:hint="eastAsia" w:eastAsia="宋体"/>
                <w:bCs/>
                <w:kern w:val="0"/>
                <w:sz w:val="16"/>
                <w:szCs w:val="16"/>
              </w:rPr>
              <w:t>268.02</w:t>
            </w:r>
          </w:p>
        </w:tc>
        <w:tc>
          <w:tcPr>
            <w:tcW w:w="904" w:type="dxa"/>
            <w:tcBorders>
              <w:top w:val="nil"/>
              <w:left w:val="nil"/>
              <w:bottom w:val="single" w:color="auto" w:sz="4" w:space="0"/>
              <w:right w:val="single" w:color="auto" w:sz="4" w:space="0"/>
            </w:tcBorders>
            <w:vAlign w:val="center"/>
          </w:tcPr>
          <w:p w14:paraId="23030DBF">
            <w:pPr>
              <w:widowControl/>
              <w:jc w:val="right"/>
              <w:rPr>
                <w:rFonts w:eastAsia="宋体"/>
                <w:kern w:val="0"/>
                <w:sz w:val="16"/>
                <w:szCs w:val="16"/>
              </w:rPr>
            </w:pPr>
            <w:r>
              <w:rPr>
                <w:rFonts w:hint="eastAsia" w:eastAsia="宋体"/>
                <w:kern w:val="0"/>
                <w:sz w:val="16"/>
                <w:szCs w:val="16"/>
              </w:rPr>
              <w:t>268.02</w:t>
            </w:r>
          </w:p>
        </w:tc>
        <w:tc>
          <w:tcPr>
            <w:tcW w:w="905" w:type="dxa"/>
            <w:tcBorders>
              <w:top w:val="nil"/>
              <w:left w:val="nil"/>
              <w:bottom w:val="single" w:color="auto" w:sz="4" w:space="0"/>
              <w:right w:val="single" w:color="auto" w:sz="4" w:space="0"/>
            </w:tcBorders>
            <w:vAlign w:val="center"/>
          </w:tcPr>
          <w:p w14:paraId="01D701AA">
            <w:pPr>
              <w:widowControl/>
              <w:jc w:val="center"/>
              <w:rPr>
                <w:rFonts w:eastAsia="宋体"/>
                <w:kern w:val="0"/>
                <w:sz w:val="16"/>
                <w:szCs w:val="16"/>
              </w:rPr>
            </w:pPr>
          </w:p>
        </w:tc>
      </w:tr>
      <w:tr w14:paraId="744E50FC">
        <w:tblPrEx>
          <w:tblCellMar>
            <w:top w:w="0" w:type="dxa"/>
            <w:left w:w="108" w:type="dxa"/>
            <w:bottom w:w="0" w:type="dxa"/>
            <w:right w:w="108" w:type="dxa"/>
          </w:tblCellMar>
        </w:tblPrEx>
        <w:trPr>
          <w:trHeight w:val="454" w:hRule="atLeast"/>
        </w:trPr>
        <w:tc>
          <w:tcPr>
            <w:tcW w:w="2395" w:type="dxa"/>
            <w:tcBorders>
              <w:top w:val="nil"/>
              <w:left w:val="single" w:color="auto" w:sz="4" w:space="0"/>
              <w:bottom w:val="single" w:color="auto" w:sz="4" w:space="0"/>
              <w:right w:val="single" w:color="auto" w:sz="4" w:space="0"/>
            </w:tcBorders>
            <w:vAlign w:val="center"/>
          </w:tcPr>
          <w:p w14:paraId="315A2350">
            <w:pPr>
              <w:jc w:val="both"/>
              <w:rPr>
                <w:rFonts w:eastAsia="宋体"/>
                <w:sz w:val="16"/>
                <w:szCs w:val="16"/>
              </w:rPr>
            </w:pPr>
            <w:r>
              <w:rPr>
                <w:rFonts w:hint="eastAsia" w:eastAsia="宋体"/>
                <w:sz w:val="16"/>
                <w:szCs w:val="16"/>
              </w:rPr>
              <w:t>财政拨款结转</w:t>
            </w:r>
          </w:p>
        </w:tc>
        <w:tc>
          <w:tcPr>
            <w:tcW w:w="891" w:type="dxa"/>
            <w:tcBorders>
              <w:top w:val="nil"/>
              <w:left w:val="nil"/>
              <w:bottom w:val="single" w:color="auto" w:sz="4" w:space="0"/>
              <w:right w:val="single" w:color="auto" w:sz="4" w:space="0"/>
            </w:tcBorders>
            <w:vAlign w:val="center"/>
          </w:tcPr>
          <w:p w14:paraId="5B65C4FD">
            <w:pPr>
              <w:widowControl/>
              <w:jc w:val="right"/>
              <w:rPr>
                <w:rFonts w:eastAsia="宋体"/>
                <w:kern w:val="0"/>
                <w:sz w:val="16"/>
                <w:szCs w:val="16"/>
              </w:rPr>
            </w:pPr>
          </w:p>
        </w:tc>
        <w:tc>
          <w:tcPr>
            <w:tcW w:w="891" w:type="dxa"/>
            <w:gridSpan w:val="2"/>
            <w:tcBorders>
              <w:top w:val="nil"/>
              <w:left w:val="nil"/>
              <w:bottom w:val="single" w:color="auto" w:sz="4" w:space="0"/>
              <w:right w:val="single" w:color="auto" w:sz="4" w:space="0"/>
            </w:tcBorders>
            <w:vAlign w:val="center"/>
          </w:tcPr>
          <w:p w14:paraId="093C18DA">
            <w:pPr>
              <w:jc w:val="right"/>
              <w:rPr>
                <w:rFonts w:eastAsia="宋体"/>
                <w:kern w:val="0"/>
                <w:sz w:val="16"/>
                <w:szCs w:val="16"/>
              </w:rPr>
            </w:pPr>
          </w:p>
        </w:tc>
        <w:tc>
          <w:tcPr>
            <w:tcW w:w="893" w:type="dxa"/>
            <w:tcBorders>
              <w:top w:val="nil"/>
              <w:left w:val="single" w:color="auto" w:sz="4" w:space="0"/>
              <w:bottom w:val="single" w:color="auto" w:sz="4" w:space="0"/>
              <w:right w:val="nil"/>
            </w:tcBorders>
            <w:vAlign w:val="center"/>
          </w:tcPr>
          <w:p w14:paraId="2C273A08">
            <w:pPr>
              <w:jc w:val="center"/>
              <w:rPr>
                <w:rFonts w:eastAsia="宋体"/>
                <w:kern w:val="0"/>
                <w:sz w:val="16"/>
                <w:szCs w:val="16"/>
              </w:rPr>
            </w:pPr>
          </w:p>
        </w:tc>
        <w:tc>
          <w:tcPr>
            <w:tcW w:w="2125" w:type="dxa"/>
            <w:tcBorders>
              <w:top w:val="nil"/>
              <w:left w:val="single" w:color="auto" w:sz="4" w:space="0"/>
              <w:bottom w:val="single" w:color="auto" w:sz="4" w:space="0"/>
              <w:right w:val="single" w:color="auto" w:sz="4" w:space="0"/>
            </w:tcBorders>
            <w:vAlign w:val="center"/>
          </w:tcPr>
          <w:p w14:paraId="6884338C">
            <w:pPr>
              <w:widowControl/>
              <w:jc w:val="center"/>
              <w:rPr>
                <w:rFonts w:eastAsia="宋体"/>
                <w:kern w:val="0"/>
                <w:sz w:val="16"/>
                <w:szCs w:val="16"/>
              </w:rPr>
            </w:pPr>
            <w:r>
              <w:rPr>
                <w:rFonts w:eastAsia="宋体"/>
                <w:kern w:val="0"/>
                <w:sz w:val="16"/>
                <w:szCs w:val="16"/>
              </w:rPr>
              <w:t>结转下年</w:t>
            </w:r>
            <w:r>
              <w:rPr>
                <w:rFonts w:hint="eastAsia" w:eastAsia="宋体"/>
                <w:kern w:val="0"/>
                <w:sz w:val="16"/>
                <w:szCs w:val="16"/>
              </w:rPr>
              <w:t>支出</w:t>
            </w:r>
          </w:p>
        </w:tc>
        <w:tc>
          <w:tcPr>
            <w:tcW w:w="904" w:type="dxa"/>
            <w:gridSpan w:val="2"/>
            <w:tcBorders>
              <w:top w:val="nil"/>
              <w:left w:val="single" w:color="auto" w:sz="4" w:space="0"/>
              <w:bottom w:val="single" w:color="auto" w:sz="4" w:space="0"/>
              <w:right w:val="single" w:color="auto" w:sz="4" w:space="0"/>
            </w:tcBorders>
            <w:vAlign w:val="center"/>
          </w:tcPr>
          <w:p w14:paraId="3DD7FBA5">
            <w:pPr>
              <w:widowControl/>
              <w:jc w:val="right"/>
              <w:rPr>
                <w:rFonts w:eastAsia="宋体"/>
                <w:kern w:val="0"/>
                <w:sz w:val="16"/>
                <w:szCs w:val="16"/>
              </w:rPr>
            </w:pPr>
          </w:p>
        </w:tc>
        <w:tc>
          <w:tcPr>
            <w:tcW w:w="904" w:type="dxa"/>
            <w:tcBorders>
              <w:top w:val="nil"/>
              <w:left w:val="nil"/>
              <w:bottom w:val="single" w:color="auto" w:sz="4" w:space="0"/>
              <w:right w:val="single" w:color="auto" w:sz="4" w:space="0"/>
            </w:tcBorders>
            <w:vAlign w:val="center"/>
          </w:tcPr>
          <w:p w14:paraId="519166D5">
            <w:pPr>
              <w:jc w:val="right"/>
              <w:rPr>
                <w:rFonts w:eastAsia="宋体"/>
                <w:kern w:val="0"/>
                <w:sz w:val="16"/>
                <w:szCs w:val="16"/>
              </w:rPr>
            </w:pPr>
          </w:p>
        </w:tc>
        <w:tc>
          <w:tcPr>
            <w:tcW w:w="905" w:type="dxa"/>
            <w:tcBorders>
              <w:top w:val="nil"/>
              <w:left w:val="nil"/>
              <w:bottom w:val="single" w:color="auto" w:sz="4" w:space="0"/>
              <w:right w:val="single" w:color="auto" w:sz="4" w:space="0"/>
            </w:tcBorders>
            <w:vAlign w:val="center"/>
          </w:tcPr>
          <w:p w14:paraId="05CFC090">
            <w:pPr>
              <w:jc w:val="center"/>
              <w:rPr>
                <w:rFonts w:eastAsia="宋体"/>
                <w:kern w:val="0"/>
                <w:sz w:val="16"/>
                <w:szCs w:val="16"/>
              </w:rPr>
            </w:pPr>
          </w:p>
        </w:tc>
      </w:tr>
      <w:tr w14:paraId="679FB110">
        <w:tblPrEx>
          <w:tblCellMar>
            <w:top w:w="0" w:type="dxa"/>
            <w:left w:w="108" w:type="dxa"/>
            <w:bottom w:w="0" w:type="dxa"/>
            <w:right w:w="108" w:type="dxa"/>
          </w:tblCellMar>
        </w:tblPrEx>
        <w:trPr>
          <w:trHeight w:val="454" w:hRule="atLeast"/>
        </w:trPr>
        <w:tc>
          <w:tcPr>
            <w:tcW w:w="2395" w:type="dxa"/>
            <w:tcBorders>
              <w:top w:val="nil"/>
              <w:left w:val="single" w:color="auto" w:sz="4" w:space="0"/>
              <w:bottom w:val="single" w:color="auto" w:sz="4" w:space="0"/>
              <w:right w:val="single" w:color="auto" w:sz="4" w:space="0"/>
            </w:tcBorders>
            <w:vAlign w:val="center"/>
          </w:tcPr>
          <w:p w14:paraId="794B4EDE">
            <w:pPr>
              <w:jc w:val="both"/>
              <w:rPr>
                <w:rFonts w:eastAsia="宋体"/>
                <w:sz w:val="16"/>
                <w:szCs w:val="16"/>
              </w:rPr>
            </w:pPr>
            <w:r>
              <w:rPr>
                <w:rFonts w:hint="eastAsia" w:eastAsia="宋体"/>
                <w:sz w:val="16"/>
                <w:szCs w:val="16"/>
              </w:rPr>
              <w:t>非财政拨款结转结余</w:t>
            </w:r>
          </w:p>
        </w:tc>
        <w:tc>
          <w:tcPr>
            <w:tcW w:w="891" w:type="dxa"/>
            <w:tcBorders>
              <w:top w:val="nil"/>
              <w:left w:val="nil"/>
              <w:bottom w:val="single" w:color="auto" w:sz="4" w:space="0"/>
              <w:right w:val="single" w:color="auto" w:sz="4" w:space="0"/>
            </w:tcBorders>
            <w:vAlign w:val="center"/>
          </w:tcPr>
          <w:p w14:paraId="03F85104">
            <w:pPr>
              <w:widowControl/>
              <w:jc w:val="right"/>
              <w:rPr>
                <w:rFonts w:eastAsia="宋体"/>
                <w:kern w:val="0"/>
                <w:sz w:val="16"/>
                <w:szCs w:val="16"/>
              </w:rPr>
            </w:pPr>
            <w:r>
              <w:rPr>
                <w:rFonts w:hint="eastAsia" w:eastAsia="宋体"/>
                <w:kern w:val="0"/>
                <w:sz w:val="16"/>
                <w:szCs w:val="16"/>
              </w:rPr>
              <w:t>10.68</w:t>
            </w:r>
          </w:p>
        </w:tc>
        <w:tc>
          <w:tcPr>
            <w:tcW w:w="891" w:type="dxa"/>
            <w:gridSpan w:val="2"/>
            <w:tcBorders>
              <w:top w:val="nil"/>
              <w:left w:val="nil"/>
              <w:bottom w:val="single" w:color="auto" w:sz="4" w:space="0"/>
              <w:right w:val="single" w:color="auto" w:sz="4" w:space="0"/>
            </w:tcBorders>
            <w:vAlign w:val="center"/>
          </w:tcPr>
          <w:p w14:paraId="009C1F54">
            <w:pPr>
              <w:widowControl/>
              <w:jc w:val="right"/>
              <w:rPr>
                <w:rFonts w:eastAsia="宋体"/>
                <w:kern w:val="0"/>
                <w:sz w:val="16"/>
                <w:szCs w:val="16"/>
              </w:rPr>
            </w:pPr>
            <w:r>
              <w:rPr>
                <w:rFonts w:hint="eastAsia" w:eastAsia="宋体"/>
                <w:kern w:val="0"/>
                <w:sz w:val="16"/>
                <w:szCs w:val="16"/>
              </w:rPr>
              <w:t>10.638</w:t>
            </w:r>
          </w:p>
        </w:tc>
        <w:tc>
          <w:tcPr>
            <w:tcW w:w="893" w:type="dxa"/>
            <w:tcBorders>
              <w:top w:val="nil"/>
              <w:left w:val="single" w:color="auto" w:sz="4" w:space="0"/>
              <w:bottom w:val="single" w:color="auto" w:sz="4" w:space="0"/>
              <w:right w:val="nil"/>
            </w:tcBorders>
            <w:vAlign w:val="center"/>
          </w:tcPr>
          <w:p w14:paraId="574157C9">
            <w:pPr>
              <w:widowControl/>
              <w:jc w:val="center"/>
              <w:rPr>
                <w:rFonts w:eastAsia="宋体"/>
                <w:kern w:val="0"/>
                <w:sz w:val="16"/>
                <w:szCs w:val="16"/>
              </w:rPr>
            </w:pPr>
          </w:p>
        </w:tc>
        <w:tc>
          <w:tcPr>
            <w:tcW w:w="2125" w:type="dxa"/>
            <w:tcBorders>
              <w:top w:val="nil"/>
              <w:left w:val="single" w:color="auto" w:sz="4" w:space="0"/>
              <w:bottom w:val="single" w:color="auto" w:sz="4" w:space="0"/>
              <w:right w:val="single" w:color="auto" w:sz="4" w:space="0"/>
            </w:tcBorders>
            <w:vAlign w:val="center"/>
          </w:tcPr>
          <w:p w14:paraId="6828A47B">
            <w:pPr>
              <w:widowControl/>
              <w:jc w:val="center"/>
              <w:rPr>
                <w:rFonts w:eastAsia="宋体"/>
                <w:kern w:val="0"/>
                <w:sz w:val="16"/>
                <w:szCs w:val="16"/>
              </w:rPr>
            </w:pPr>
          </w:p>
        </w:tc>
        <w:tc>
          <w:tcPr>
            <w:tcW w:w="904" w:type="dxa"/>
            <w:gridSpan w:val="2"/>
            <w:tcBorders>
              <w:top w:val="nil"/>
              <w:left w:val="single" w:color="auto" w:sz="4" w:space="0"/>
              <w:bottom w:val="single" w:color="auto" w:sz="4" w:space="0"/>
              <w:right w:val="single" w:color="auto" w:sz="4" w:space="0"/>
            </w:tcBorders>
            <w:vAlign w:val="center"/>
          </w:tcPr>
          <w:p w14:paraId="72FA95CC">
            <w:pPr>
              <w:widowControl/>
              <w:jc w:val="right"/>
              <w:rPr>
                <w:rFonts w:eastAsia="宋体"/>
                <w:kern w:val="0"/>
                <w:sz w:val="16"/>
                <w:szCs w:val="16"/>
              </w:rPr>
            </w:pPr>
          </w:p>
        </w:tc>
        <w:tc>
          <w:tcPr>
            <w:tcW w:w="904" w:type="dxa"/>
            <w:tcBorders>
              <w:top w:val="nil"/>
              <w:left w:val="nil"/>
              <w:bottom w:val="single" w:color="auto" w:sz="4" w:space="0"/>
              <w:right w:val="single" w:color="auto" w:sz="4" w:space="0"/>
            </w:tcBorders>
            <w:vAlign w:val="center"/>
          </w:tcPr>
          <w:p w14:paraId="56E391F8">
            <w:pPr>
              <w:widowControl/>
              <w:jc w:val="right"/>
              <w:rPr>
                <w:rFonts w:eastAsia="宋体"/>
                <w:kern w:val="0"/>
                <w:sz w:val="16"/>
                <w:szCs w:val="16"/>
              </w:rPr>
            </w:pPr>
          </w:p>
        </w:tc>
        <w:tc>
          <w:tcPr>
            <w:tcW w:w="905" w:type="dxa"/>
            <w:tcBorders>
              <w:top w:val="nil"/>
              <w:left w:val="nil"/>
              <w:bottom w:val="single" w:color="auto" w:sz="4" w:space="0"/>
              <w:right w:val="single" w:color="auto" w:sz="4" w:space="0"/>
            </w:tcBorders>
            <w:vAlign w:val="center"/>
          </w:tcPr>
          <w:p w14:paraId="35D43BFE">
            <w:pPr>
              <w:widowControl/>
              <w:jc w:val="center"/>
              <w:rPr>
                <w:rFonts w:eastAsia="宋体"/>
                <w:kern w:val="0"/>
                <w:sz w:val="16"/>
                <w:szCs w:val="16"/>
              </w:rPr>
            </w:pPr>
          </w:p>
        </w:tc>
      </w:tr>
      <w:tr w14:paraId="6AB969FB">
        <w:tblPrEx>
          <w:tblCellMar>
            <w:top w:w="0" w:type="dxa"/>
            <w:left w:w="108" w:type="dxa"/>
            <w:bottom w:w="0" w:type="dxa"/>
            <w:right w:w="108" w:type="dxa"/>
          </w:tblCellMar>
        </w:tblPrEx>
        <w:trPr>
          <w:trHeight w:val="454" w:hRule="atLeast"/>
        </w:trPr>
        <w:tc>
          <w:tcPr>
            <w:tcW w:w="2395" w:type="dxa"/>
            <w:tcBorders>
              <w:top w:val="nil"/>
              <w:left w:val="single" w:color="auto" w:sz="4" w:space="0"/>
              <w:bottom w:val="single" w:color="auto" w:sz="4" w:space="0"/>
              <w:right w:val="single" w:color="auto" w:sz="4" w:space="0"/>
            </w:tcBorders>
            <w:vAlign w:val="center"/>
          </w:tcPr>
          <w:p w14:paraId="4D346798">
            <w:pPr>
              <w:jc w:val="center"/>
              <w:rPr>
                <w:rFonts w:eastAsia="宋体"/>
                <w:sz w:val="16"/>
                <w:szCs w:val="16"/>
              </w:rPr>
            </w:pPr>
            <w:r>
              <w:rPr>
                <w:rFonts w:eastAsia="黑体"/>
                <w:b/>
                <w:bCs/>
                <w:kern w:val="0"/>
                <w:sz w:val="16"/>
                <w:szCs w:val="16"/>
              </w:rPr>
              <w:t>收入总计</w:t>
            </w:r>
          </w:p>
        </w:tc>
        <w:tc>
          <w:tcPr>
            <w:tcW w:w="891" w:type="dxa"/>
            <w:tcBorders>
              <w:top w:val="nil"/>
              <w:left w:val="nil"/>
              <w:bottom w:val="single" w:color="auto" w:sz="4" w:space="0"/>
              <w:right w:val="single" w:color="auto" w:sz="4" w:space="0"/>
            </w:tcBorders>
            <w:vAlign w:val="center"/>
          </w:tcPr>
          <w:p w14:paraId="39124963">
            <w:pPr>
              <w:widowControl/>
              <w:jc w:val="right"/>
              <w:rPr>
                <w:rFonts w:eastAsia="宋体"/>
                <w:kern w:val="0"/>
                <w:sz w:val="16"/>
                <w:szCs w:val="16"/>
              </w:rPr>
            </w:pPr>
            <w:r>
              <w:rPr>
                <w:rFonts w:hint="eastAsia" w:eastAsia="宋体"/>
                <w:kern w:val="0"/>
                <w:sz w:val="16"/>
                <w:szCs w:val="16"/>
              </w:rPr>
              <w:t>268.02</w:t>
            </w:r>
          </w:p>
        </w:tc>
        <w:tc>
          <w:tcPr>
            <w:tcW w:w="891" w:type="dxa"/>
            <w:gridSpan w:val="2"/>
            <w:tcBorders>
              <w:top w:val="nil"/>
              <w:left w:val="nil"/>
              <w:bottom w:val="single" w:color="auto" w:sz="4" w:space="0"/>
              <w:right w:val="single" w:color="auto" w:sz="4" w:space="0"/>
            </w:tcBorders>
            <w:vAlign w:val="center"/>
          </w:tcPr>
          <w:p w14:paraId="7E59E9B5">
            <w:pPr>
              <w:widowControl/>
              <w:jc w:val="right"/>
              <w:rPr>
                <w:rFonts w:eastAsia="宋体"/>
                <w:kern w:val="0"/>
                <w:sz w:val="16"/>
                <w:szCs w:val="16"/>
              </w:rPr>
            </w:pPr>
            <w:r>
              <w:rPr>
                <w:rFonts w:hint="eastAsia" w:eastAsia="宋体"/>
                <w:kern w:val="0"/>
                <w:sz w:val="16"/>
                <w:szCs w:val="16"/>
              </w:rPr>
              <w:t>268.02</w:t>
            </w:r>
          </w:p>
        </w:tc>
        <w:tc>
          <w:tcPr>
            <w:tcW w:w="893" w:type="dxa"/>
            <w:tcBorders>
              <w:top w:val="nil"/>
              <w:left w:val="single" w:color="auto" w:sz="4" w:space="0"/>
              <w:bottom w:val="single" w:color="auto" w:sz="4" w:space="0"/>
              <w:right w:val="nil"/>
            </w:tcBorders>
            <w:vAlign w:val="center"/>
          </w:tcPr>
          <w:p w14:paraId="24833885">
            <w:pPr>
              <w:widowControl/>
              <w:jc w:val="center"/>
              <w:rPr>
                <w:rFonts w:eastAsia="宋体"/>
                <w:kern w:val="0"/>
                <w:sz w:val="16"/>
                <w:szCs w:val="16"/>
              </w:rPr>
            </w:pPr>
          </w:p>
        </w:tc>
        <w:tc>
          <w:tcPr>
            <w:tcW w:w="2125" w:type="dxa"/>
            <w:tcBorders>
              <w:top w:val="nil"/>
              <w:left w:val="single" w:color="auto" w:sz="4" w:space="0"/>
              <w:bottom w:val="single" w:color="auto" w:sz="4" w:space="0"/>
              <w:right w:val="single" w:color="auto" w:sz="4" w:space="0"/>
            </w:tcBorders>
            <w:vAlign w:val="center"/>
          </w:tcPr>
          <w:p w14:paraId="7D83C104">
            <w:pPr>
              <w:widowControl/>
              <w:jc w:val="center"/>
              <w:rPr>
                <w:rFonts w:eastAsia="宋体"/>
                <w:kern w:val="0"/>
                <w:sz w:val="16"/>
                <w:szCs w:val="16"/>
              </w:rPr>
            </w:pPr>
            <w:r>
              <w:rPr>
                <w:rFonts w:eastAsia="黑体"/>
                <w:b/>
                <w:bCs/>
                <w:kern w:val="0"/>
                <w:sz w:val="16"/>
                <w:szCs w:val="16"/>
              </w:rPr>
              <w:t>支出总计</w:t>
            </w:r>
          </w:p>
        </w:tc>
        <w:tc>
          <w:tcPr>
            <w:tcW w:w="904" w:type="dxa"/>
            <w:gridSpan w:val="2"/>
            <w:tcBorders>
              <w:top w:val="nil"/>
              <w:left w:val="single" w:color="auto" w:sz="4" w:space="0"/>
              <w:bottom w:val="single" w:color="auto" w:sz="4" w:space="0"/>
              <w:right w:val="single" w:color="auto" w:sz="4" w:space="0"/>
            </w:tcBorders>
            <w:vAlign w:val="center"/>
          </w:tcPr>
          <w:p w14:paraId="1906D680">
            <w:pPr>
              <w:widowControl/>
              <w:jc w:val="right"/>
              <w:rPr>
                <w:rFonts w:eastAsia="宋体"/>
                <w:kern w:val="0"/>
                <w:sz w:val="16"/>
                <w:szCs w:val="16"/>
              </w:rPr>
            </w:pPr>
            <w:r>
              <w:rPr>
                <w:rFonts w:hint="eastAsia" w:eastAsia="宋体"/>
                <w:kern w:val="0"/>
                <w:sz w:val="16"/>
                <w:szCs w:val="16"/>
              </w:rPr>
              <w:t>268.02</w:t>
            </w:r>
          </w:p>
        </w:tc>
        <w:tc>
          <w:tcPr>
            <w:tcW w:w="904" w:type="dxa"/>
            <w:tcBorders>
              <w:top w:val="nil"/>
              <w:left w:val="nil"/>
              <w:bottom w:val="single" w:color="auto" w:sz="4" w:space="0"/>
              <w:right w:val="single" w:color="auto" w:sz="4" w:space="0"/>
            </w:tcBorders>
            <w:vAlign w:val="center"/>
          </w:tcPr>
          <w:p w14:paraId="40E63C5B">
            <w:pPr>
              <w:widowControl/>
              <w:jc w:val="right"/>
              <w:rPr>
                <w:rFonts w:eastAsia="宋体"/>
                <w:kern w:val="0"/>
                <w:sz w:val="16"/>
                <w:szCs w:val="16"/>
              </w:rPr>
            </w:pPr>
            <w:r>
              <w:rPr>
                <w:rFonts w:hint="eastAsia" w:eastAsia="宋体"/>
                <w:kern w:val="0"/>
                <w:sz w:val="16"/>
                <w:szCs w:val="16"/>
              </w:rPr>
              <w:t>268.02</w:t>
            </w:r>
          </w:p>
        </w:tc>
        <w:tc>
          <w:tcPr>
            <w:tcW w:w="905" w:type="dxa"/>
            <w:tcBorders>
              <w:top w:val="nil"/>
              <w:left w:val="nil"/>
              <w:bottom w:val="single" w:color="auto" w:sz="4" w:space="0"/>
              <w:right w:val="single" w:color="auto" w:sz="4" w:space="0"/>
            </w:tcBorders>
            <w:vAlign w:val="center"/>
          </w:tcPr>
          <w:p w14:paraId="3029CE08">
            <w:pPr>
              <w:widowControl/>
              <w:jc w:val="center"/>
              <w:rPr>
                <w:rFonts w:eastAsia="宋体"/>
                <w:kern w:val="0"/>
                <w:sz w:val="16"/>
                <w:szCs w:val="16"/>
              </w:rPr>
            </w:pPr>
          </w:p>
        </w:tc>
      </w:tr>
    </w:tbl>
    <w:p w14:paraId="2A2EAD11">
      <w:pPr>
        <w:rPr>
          <w:rFonts w:eastAsia="楷体_GB2312"/>
        </w:rPr>
      </w:pPr>
    </w:p>
    <w:p w14:paraId="51A308DB">
      <w:pPr>
        <w:rPr>
          <w:rFonts w:hAnsi="楷体" w:eastAsia="楷体"/>
        </w:rPr>
      </w:pPr>
    </w:p>
    <w:p w14:paraId="2CDB3E9B">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rPr>
        <w:t>预算总</w:t>
      </w:r>
      <w:r>
        <w:rPr>
          <w:rFonts w:eastAsia="方正小标宋简体"/>
          <w:sz w:val="44"/>
        </w:rPr>
        <w:t>表</w:t>
      </w:r>
    </w:p>
    <w:tbl>
      <w:tblPr>
        <w:tblStyle w:val="9"/>
        <w:tblW w:w="10489" w:type="dxa"/>
        <w:jc w:val="center"/>
        <w:tblLayout w:type="fixed"/>
        <w:tblCellMar>
          <w:top w:w="0" w:type="dxa"/>
          <w:left w:w="108" w:type="dxa"/>
          <w:bottom w:w="0" w:type="dxa"/>
          <w:right w:w="108" w:type="dxa"/>
        </w:tblCellMar>
      </w:tblPr>
      <w:tblGrid>
        <w:gridCol w:w="2062"/>
        <w:gridCol w:w="777"/>
        <w:gridCol w:w="709"/>
        <w:gridCol w:w="694"/>
        <w:gridCol w:w="335"/>
        <w:gridCol w:w="335"/>
        <w:gridCol w:w="326"/>
        <w:gridCol w:w="327"/>
        <w:gridCol w:w="123"/>
        <w:gridCol w:w="245"/>
        <w:gridCol w:w="300"/>
        <w:gridCol w:w="328"/>
        <w:gridCol w:w="681"/>
        <w:gridCol w:w="655"/>
        <w:gridCol w:w="487"/>
        <w:gridCol w:w="100"/>
        <w:gridCol w:w="387"/>
        <w:gridCol w:w="106"/>
        <w:gridCol w:w="381"/>
        <w:gridCol w:w="489"/>
        <w:gridCol w:w="642"/>
      </w:tblGrid>
      <w:tr w14:paraId="58C6A1C5">
        <w:tblPrEx>
          <w:tblCellMar>
            <w:top w:w="0" w:type="dxa"/>
            <w:left w:w="108" w:type="dxa"/>
            <w:bottom w:w="0" w:type="dxa"/>
            <w:right w:w="108" w:type="dxa"/>
          </w:tblCellMar>
        </w:tblPrEx>
        <w:trPr>
          <w:trHeight w:val="335" w:hRule="atLeast"/>
          <w:jc w:val="center"/>
        </w:trPr>
        <w:tc>
          <w:tcPr>
            <w:tcW w:w="2062" w:type="dxa"/>
            <w:tcBorders>
              <w:bottom w:val="single" w:color="000000" w:sz="4" w:space="0"/>
            </w:tcBorders>
          </w:tcPr>
          <w:p w14:paraId="1C447AB8">
            <w:pPr>
              <w:autoSpaceDN w:val="0"/>
              <w:jc w:val="left"/>
              <w:textAlignment w:val="center"/>
              <w:rPr>
                <w:rFonts w:eastAsia="华文细黑"/>
                <w:color w:val="000000"/>
                <w:sz w:val="16"/>
                <w:szCs w:val="16"/>
              </w:rPr>
            </w:pPr>
          </w:p>
        </w:tc>
        <w:tc>
          <w:tcPr>
            <w:tcW w:w="3626" w:type="dxa"/>
            <w:gridSpan w:val="8"/>
            <w:tcBorders>
              <w:bottom w:val="single" w:color="000000" w:sz="4" w:space="0"/>
            </w:tcBorders>
            <w:vAlign w:val="center"/>
          </w:tcPr>
          <w:p w14:paraId="659320DF">
            <w:pPr>
              <w:autoSpaceDN w:val="0"/>
              <w:jc w:val="left"/>
              <w:textAlignment w:val="center"/>
              <w:rPr>
                <w:rFonts w:eastAsia="华文细黑"/>
                <w:color w:val="000000"/>
                <w:sz w:val="16"/>
                <w:szCs w:val="16"/>
              </w:rPr>
            </w:pPr>
          </w:p>
        </w:tc>
        <w:tc>
          <w:tcPr>
            <w:tcW w:w="1554" w:type="dxa"/>
            <w:gridSpan w:val="4"/>
            <w:vAlign w:val="center"/>
          </w:tcPr>
          <w:p w14:paraId="079F0AEA">
            <w:pPr>
              <w:autoSpaceDN w:val="0"/>
              <w:jc w:val="left"/>
              <w:textAlignment w:val="center"/>
              <w:rPr>
                <w:rFonts w:eastAsia="华文细黑"/>
                <w:color w:val="000000"/>
                <w:sz w:val="16"/>
                <w:szCs w:val="16"/>
              </w:rPr>
            </w:pPr>
          </w:p>
        </w:tc>
        <w:tc>
          <w:tcPr>
            <w:tcW w:w="655" w:type="dxa"/>
            <w:vAlign w:val="center"/>
          </w:tcPr>
          <w:p w14:paraId="3DD8B360">
            <w:pPr>
              <w:autoSpaceDN w:val="0"/>
              <w:jc w:val="left"/>
              <w:textAlignment w:val="center"/>
              <w:rPr>
                <w:rFonts w:eastAsia="华文细黑"/>
                <w:color w:val="000000"/>
                <w:sz w:val="16"/>
                <w:szCs w:val="16"/>
              </w:rPr>
            </w:pPr>
          </w:p>
        </w:tc>
        <w:tc>
          <w:tcPr>
            <w:tcW w:w="587" w:type="dxa"/>
            <w:gridSpan w:val="2"/>
            <w:vAlign w:val="center"/>
          </w:tcPr>
          <w:p w14:paraId="77933C54">
            <w:pPr>
              <w:autoSpaceDN w:val="0"/>
              <w:jc w:val="left"/>
              <w:textAlignment w:val="center"/>
              <w:rPr>
                <w:rFonts w:eastAsia="华文细黑"/>
                <w:color w:val="000000"/>
                <w:sz w:val="16"/>
                <w:szCs w:val="16"/>
              </w:rPr>
            </w:pPr>
          </w:p>
        </w:tc>
        <w:tc>
          <w:tcPr>
            <w:tcW w:w="493" w:type="dxa"/>
            <w:gridSpan w:val="2"/>
            <w:vAlign w:val="bottom"/>
          </w:tcPr>
          <w:p w14:paraId="272B9530">
            <w:pPr>
              <w:autoSpaceDN w:val="0"/>
              <w:jc w:val="right"/>
              <w:textAlignment w:val="bottom"/>
              <w:rPr>
                <w:rFonts w:eastAsia="宋体"/>
                <w:color w:val="000000"/>
                <w:sz w:val="16"/>
                <w:szCs w:val="16"/>
              </w:rPr>
            </w:pPr>
          </w:p>
        </w:tc>
        <w:tc>
          <w:tcPr>
            <w:tcW w:w="1512" w:type="dxa"/>
            <w:gridSpan w:val="3"/>
            <w:vAlign w:val="bottom"/>
          </w:tcPr>
          <w:p w14:paraId="28D8FD39">
            <w:pPr>
              <w:autoSpaceDN w:val="0"/>
              <w:jc w:val="right"/>
              <w:textAlignment w:val="center"/>
              <w:rPr>
                <w:rFonts w:eastAsia="宋体"/>
                <w:color w:val="000000"/>
                <w:sz w:val="16"/>
                <w:szCs w:val="16"/>
              </w:rPr>
            </w:pPr>
            <w:r>
              <w:rPr>
                <w:rFonts w:eastAsia="宋体"/>
                <w:color w:val="000000"/>
                <w:sz w:val="20"/>
                <w:szCs w:val="20"/>
              </w:rPr>
              <w:t>单位：万元</w:t>
            </w:r>
          </w:p>
        </w:tc>
      </w:tr>
      <w:tr w14:paraId="6A49D872">
        <w:tblPrEx>
          <w:tblCellMar>
            <w:top w:w="0" w:type="dxa"/>
            <w:left w:w="108" w:type="dxa"/>
            <w:bottom w:w="0" w:type="dxa"/>
            <w:right w:w="108" w:type="dxa"/>
          </w:tblCellMar>
        </w:tblPrEx>
        <w:trPr>
          <w:trHeight w:val="517" w:hRule="atLeast"/>
          <w:jc w:val="center"/>
        </w:trPr>
        <w:tc>
          <w:tcPr>
            <w:tcW w:w="2062" w:type="dxa"/>
            <w:vMerge w:val="restart"/>
            <w:tcBorders>
              <w:left w:val="single" w:color="000000" w:sz="4" w:space="0"/>
              <w:right w:val="single" w:color="000000" w:sz="4" w:space="0"/>
            </w:tcBorders>
            <w:vAlign w:val="center"/>
          </w:tcPr>
          <w:p w14:paraId="22979513">
            <w:pPr>
              <w:widowControl/>
              <w:jc w:val="center"/>
              <w:rPr>
                <w:rFonts w:eastAsia="宋体"/>
                <w:color w:val="000000"/>
                <w:sz w:val="16"/>
                <w:szCs w:val="16"/>
                <w:shd w:val="clear" w:color="auto" w:fill="FFFFFF"/>
              </w:rPr>
            </w:pPr>
            <w:r>
              <w:rPr>
                <w:rFonts w:hint="eastAsia" w:eastAsia="宋体"/>
                <w:color w:val="000000"/>
                <w:sz w:val="16"/>
                <w:szCs w:val="16"/>
                <w:shd w:val="clear" w:color="auto" w:fill="FFFFFF"/>
              </w:rPr>
              <w:t>单位</w:t>
            </w:r>
            <w:bookmarkStart w:id="0" w:name="_GoBack"/>
            <w:bookmarkEnd w:id="0"/>
            <w:r>
              <w:rPr>
                <w:rFonts w:hint="eastAsia" w:eastAsia="宋体"/>
                <w:color w:val="000000"/>
                <w:sz w:val="16"/>
                <w:szCs w:val="16"/>
                <w:shd w:val="clear" w:color="auto" w:fill="FFFFFF"/>
              </w:rPr>
              <w:t>名称</w:t>
            </w:r>
          </w:p>
        </w:tc>
        <w:tc>
          <w:tcPr>
            <w:tcW w:w="777" w:type="dxa"/>
            <w:vMerge w:val="restart"/>
            <w:tcBorders>
              <w:top w:val="single" w:color="000000" w:sz="4" w:space="0"/>
              <w:left w:val="single" w:color="000000" w:sz="4" w:space="0"/>
              <w:right w:val="single" w:color="000000" w:sz="4" w:space="0"/>
            </w:tcBorders>
            <w:vAlign w:val="center"/>
          </w:tcPr>
          <w:p w14:paraId="09B295A9">
            <w:pPr>
              <w:widowControl/>
              <w:jc w:val="center"/>
              <w:rPr>
                <w:rFonts w:eastAsia="宋体"/>
                <w:color w:val="000000"/>
                <w:sz w:val="16"/>
                <w:szCs w:val="16"/>
                <w:shd w:val="clear" w:color="auto" w:fill="FFFFFF"/>
              </w:rPr>
            </w:pPr>
            <w:r>
              <w:rPr>
                <w:rFonts w:hint="eastAsia" w:eastAsia="宋体"/>
                <w:color w:val="000000"/>
                <w:sz w:val="16"/>
                <w:szCs w:val="16"/>
                <w:shd w:val="clear" w:color="auto" w:fill="FFFFFF"/>
              </w:rPr>
              <w:t>总计</w:t>
            </w:r>
          </w:p>
        </w:tc>
        <w:tc>
          <w:tcPr>
            <w:tcW w:w="4403" w:type="dxa"/>
            <w:gridSpan w:val="11"/>
            <w:tcBorders>
              <w:top w:val="single" w:color="000000" w:sz="4" w:space="0"/>
              <w:left w:val="single" w:color="000000" w:sz="4" w:space="0"/>
              <w:right w:val="single" w:color="000000" w:sz="4" w:space="0"/>
            </w:tcBorders>
            <w:vAlign w:val="center"/>
          </w:tcPr>
          <w:p w14:paraId="3EAAA445">
            <w:pPr>
              <w:widowControl/>
              <w:jc w:val="center"/>
              <w:rPr>
                <w:rFonts w:eastAsia="宋体"/>
                <w:color w:val="000000"/>
                <w:sz w:val="16"/>
                <w:szCs w:val="16"/>
                <w:shd w:val="clear" w:color="auto" w:fill="FFFFFF"/>
              </w:rPr>
            </w:pPr>
            <w:r>
              <w:rPr>
                <w:rFonts w:hint="eastAsia" w:eastAsia="宋体"/>
                <w:color w:val="000000"/>
                <w:sz w:val="16"/>
                <w:szCs w:val="16"/>
                <w:shd w:val="clear" w:color="auto" w:fill="FFFFFF"/>
              </w:rPr>
              <w:t>本年收入</w:t>
            </w:r>
          </w:p>
        </w:tc>
        <w:tc>
          <w:tcPr>
            <w:tcW w:w="3247" w:type="dxa"/>
            <w:gridSpan w:val="8"/>
            <w:tcBorders>
              <w:top w:val="single" w:color="000000" w:sz="4" w:space="0"/>
              <w:left w:val="single" w:color="000000" w:sz="4" w:space="0"/>
              <w:right w:val="single" w:color="000000" w:sz="4" w:space="0"/>
            </w:tcBorders>
            <w:vAlign w:val="center"/>
          </w:tcPr>
          <w:p w14:paraId="23290DFA">
            <w:pPr>
              <w:widowControl/>
              <w:jc w:val="center"/>
              <w:rPr>
                <w:rFonts w:eastAsia="宋体"/>
                <w:color w:val="000000"/>
                <w:sz w:val="16"/>
                <w:szCs w:val="16"/>
                <w:shd w:val="clear" w:color="auto" w:fill="FFFFFF"/>
              </w:rPr>
            </w:pPr>
            <w:r>
              <w:rPr>
                <w:rFonts w:hint="eastAsia" w:eastAsia="宋体"/>
                <w:color w:val="000000"/>
                <w:sz w:val="16"/>
                <w:szCs w:val="16"/>
                <w:shd w:val="clear" w:color="auto" w:fill="FFFFFF"/>
              </w:rPr>
              <w:t>上年结转结余</w:t>
            </w:r>
          </w:p>
        </w:tc>
      </w:tr>
      <w:tr w14:paraId="74FE801E">
        <w:tblPrEx>
          <w:tblCellMar>
            <w:top w:w="0" w:type="dxa"/>
            <w:left w:w="108" w:type="dxa"/>
            <w:bottom w:w="0" w:type="dxa"/>
            <w:right w:w="108" w:type="dxa"/>
          </w:tblCellMar>
        </w:tblPrEx>
        <w:trPr>
          <w:trHeight w:val="517" w:hRule="atLeast"/>
          <w:jc w:val="center"/>
        </w:trPr>
        <w:tc>
          <w:tcPr>
            <w:tcW w:w="2062" w:type="dxa"/>
            <w:vMerge w:val="continue"/>
            <w:tcBorders>
              <w:left w:val="single" w:color="000000" w:sz="4" w:space="0"/>
              <w:right w:val="single" w:color="000000" w:sz="4" w:space="0"/>
            </w:tcBorders>
            <w:vAlign w:val="center"/>
          </w:tcPr>
          <w:p w14:paraId="26B0A238">
            <w:pPr>
              <w:widowControl/>
              <w:jc w:val="center"/>
              <w:rPr>
                <w:rFonts w:eastAsia="宋体"/>
                <w:color w:val="000000"/>
                <w:sz w:val="16"/>
                <w:szCs w:val="16"/>
                <w:shd w:val="clear" w:color="auto" w:fill="FFFFFF"/>
              </w:rPr>
            </w:pPr>
          </w:p>
        </w:tc>
        <w:tc>
          <w:tcPr>
            <w:tcW w:w="777" w:type="dxa"/>
            <w:vMerge w:val="continue"/>
            <w:tcBorders>
              <w:left w:val="single" w:color="000000" w:sz="4" w:space="0"/>
              <w:right w:val="single" w:color="000000" w:sz="4" w:space="0"/>
            </w:tcBorders>
            <w:vAlign w:val="center"/>
          </w:tcPr>
          <w:p w14:paraId="3951346E">
            <w:pPr>
              <w:widowControl/>
              <w:jc w:val="center"/>
              <w:rPr>
                <w:rFonts w:eastAsia="宋体"/>
                <w:color w:val="000000"/>
                <w:sz w:val="16"/>
                <w:szCs w:val="16"/>
                <w:shd w:val="clear" w:color="auto" w:fill="FFFFFF"/>
              </w:rPr>
            </w:pPr>
          </w:p>
        </w:tc>
        <w:tc>
          <w:tcPr>
            <w:tcW w:w="709" w:type="dxa"/>
            <w:vMerge w:val="restart"/>
            <w:tcBorders>
              <w:top w:val="single" w:color="000000" w:sz="4" w:space="0"/>
              <w:left w:val="single" w:color="000000" w:sz="4" w:space="0"/>
              <w:right w:val="single" w:color="auto" w:sz="4" w:space="0"/>
            </w:tcBorders>
            <w:vAlign w:val="center"/>
          </w:tcPr>
          <w:p w14:paraId="359A81BC">
            <w:pPr>
              <w:widowControl/>
              <w:jc w:val="center"/>
              <w:rPr>
                <w:rFonts w:eastAsia="宋体"/>
                <w:color w:val="000000"/>
                <w:sz w:val="16"/>
                <w:szCs w:val="16"/>
                <w:shd w:val="clear" w:color="auto" w:fill="FFFFFF"/>
              </w:rPr>
            </w:pPr>
            <w:r>
              <w:rPr>
                <w:rFonts w:hint="eastAsia" w:eastAsia="宋体"/>
                <w:color w:val="000000"/>
                <w:sz w:val="16"/>
                <w:szCs w:val="16"/>
                <w:shd w:val="clear" w:color="auto" w:fill="FFFFFF"/>
              </w:rPr>
              <w:t>合计</w:t>
            </w:r>
          </w:p>
        </w:tc>
        <w:tc>
          <w:tcPr>
            <w:tcW w:w="1364" w:type="dxa"/>
            <w:gridSpan w:val="3"/>
            <w:tcBorders>
              <w:top w:val="single" w:color="000000" w:sz="4" w:space="0"/>
              <w:left w:val="single" w:color="auto" w:sz="4" w:space="0"/>
              <w:right w:val="single" w:color="auto" w:sz="4" w:space="0"/>
            </w:tcBorders>
            <w:vAlign w:val="center"/>
          </w:tcPr>
          <w:p w14:paraId="7D4B1061">
            <w:pPr>
              <w:widowControl/>
              <w:jc w:val="center"/>
              <w:rPr>
                <w:rFonts w:eastAsia="宋体"/>
                <w:color w:val="000000"/>
                <w:sz w:val="16"/>
                <w:szCs w:val="16"/>
                <w:shd w:val="clear" w:color="auto" w:fill="FFFFFF"/>
              </w:rPr>
            </w:pPr>
            <w:r>
              <w:rPr>
                <w:rFonts w:hint="eastAsia" w:eastAsia="宋体"/>
                <w:color w:val="000000"/>
                <w:sz w:val="16"/>
                <w:szCs w:val="16"/>
                <w:shd w:val="clear" w:color="auto" w:fill="FFFFFF"/>
              </w:rPr>
              <w:t>财政拨款</w:t>
            </w:r>
          </w:p>
          <w:p w14:paraId="67E12D75">
            <w:pPr>
              <w:widowControl/>
              <w:jc w:val="center"/>
              <w:rPr>
                <w:rFonts w:eastAsia="宋体"/>
                <w:color w:val="000000"/>
                <w:sz w:val="16"/>
                <w:szCs w:val="16"/>
                <w:shd w:val="clear" w:color="auto" w:fill="FFFFFF"/>
              </w:rPr>
            </w:pPr>
            <w:r>
              <w:rPr>
                <w:rFonts w:hint="eastAsia" w:eastAsia="宋体"/>
                <w:color w:val="000000"/>
                <w:sz w:val="16"/>
                <w:szCs w:val="16"/>
                <w:shd w:val="clear" w:color="auto" w:fill="FFFFFF"/>
              </w:rPr>
              <w:t>收入</w:t>
            </w:r>
          </w:p>
        </w:tc>
        <w:tc>
          <w:tcPr>
            <w:tcW w:w="326" w:type="dxa"/>
            <w:vMerge w:val="restart"/>
            <w:tcBorders>
              <w:top w:val="single" w:color="000000" w:sz="4" w:space="0"/>
              <w:left w:val="single" w:color="auto" w:sz="4" w:space="0"/>
              <w:right w:val="single" w:color="auto" w:sz="4" w:space="0"/>
            </w:tcBorders>
            <w:vAlign w:val="center"/>
          </w:tcPr>
          <w:p w14:paraId="79CA3E76">
            <w:pPr>
              <w:widowControl/>
              <w:jc w:val="center"/>
              <w:rPr>
                <w:rFonts w:eastAsia="宋体"/>
                <w:color w:val="000000"/>
                <w:sz w:val="16"/>
                <w:szCs w:val="16"/>
                <w:shd w:val="clear" w:color="auto" w:fill="FFFFFF"/>
              </w:rPr>
            </w:pPr>
            <w:r>
              <w:rPr>
                <w:rFonts w:hint="eastAsia" w:eastAsia="宋体"/>
                <w:color w:val="000000"/>
                <w:sz w:val="16"/>
                <w:szCs w:val="16"/>
                <w:shd w:val="clear" w:color="auto" w:fill="FFFFFF"/>
              </w:rPr>
              <w:t>财政专户管理资金收入</w:t>
            </w:r>
          </w:p>
        </w:tc>
        <w:tc>
          <w:tcPr>
            <w:tcW w:w="2004" w:type="dxa"/>
            <w:gridSpan w:val="6"/>
            <w:tcBorders>
              <w:top w:val="single" w:color="000000" w:sz="4" w:space="0"/>
              <w:left w:val="single" w:color="auto" w:sz="4" w:space="0"/>
              <w:right w:val="single" w:color="000000" w:sz="4" w:space="0"/>
            </w:tcBorders>
            <w:vAlign w:val="center"/>
          </w:tcPr>
          <w:p w14:paraId="118A85A2">
            <w:pPr>
              <w:widowControl/>
              <w:jc w:val="center"/>
              <w:rPr>
                <w:rFonts w:eastAsia="宋体"/>
                <w:color w:val="000000"/>
                <w:sz w:val="16"/>
                <w:szCs w:val="16"/>
                <w:shd w:val="clear" w:color="auto" w:fill="FFFFFF"/>
              </w:rPr>
            </w:pPr>
            <w:r>
              <w:rPr>
                <w:rFonts w:hint="eastAsia" w:eastAsia="宋体"/>
                <w:color w:val="000000"/>
                <w:sz w:val="16"/>
                <w:szCs w:val="16"/>
                <w:shd w:val="clear" w:color="auto" w:fill="FFFFFF"/>
              </w:rPr>
              <w:t>单位资金收入</w:t>
            </w:r>
          </w:p>
        </w:tc>
        <w:tc>
          <w:tcPr>
            <w:tcW w:w="655" w:type="dxa"/>
            <w:vMerge w:val="restart"/>
            <w:tcBorders>
              <w:top w:val="single" w:color="000000" w:sz="4" w:space="0"/>
              <w:left w:val="single" w:color="000000" w:sz="4" w:space="0"/>
              <w:right w:val="single" w:color="auto" w:sz="4" w:space="0"/>
            </w:tcBorders>
            <w:vAlign w:val="center"/>
          </w:tcPr>
          <w:p w14:paraId="57F13583">
            <w:pPr>
              <w:widowControl/>
              <w:jc w:val="center"/>
              <w:rPr>
                <w:rFonts w:eastAsia="宋体"/>
                <w:color w:val="000000"/>
                <w:sz w:val="16"/>
                <w:szCs w:val="16"/>
                <w:shd w:val="clear" w:color="auto" w:fill="FFFFFF"/>
              </w:rPr>
            </w:pPr>
            <w:r>
              <w:rPr>
                <w:rFonts w:hint="eastAsia" w:eastAsia="宋体"/>
                <w:color w:val="000000"/>
                <w:sz w:val="16"/>
                <w:szCs w:val="16"/>
                <w:shd w:val="clear" w:color="auto" w:fill="FFFFFF"/>
              </w:rPr>
              <w:t>合计</w:t>
            </w:r>
          </w:p>
        </w:tc>
        <w:tc>
          <w:tcPr>
            <w:tcW w:w="1461" w:type="dxa"/>
            <w:gridSpan w:val="5"/>
            <w:tcBorders>
              <w:top w:val="single" w:color="000000" w:sz="4" w:space="0"/>
              <w:left w:val="single" w:color="auto" w:sz="4" w:space="0"/>
              <w:right w:val="single" w:color="auto" w:sz="4" w:space="0"/>
            </w:tcBorders>
            <w:vAlign w:val="center"/>
          </w:tcPr>
          <w:p w14:paraId="2AE9F8BB">
            <w:pPr>
              <w:widowControl/>
              <w:jc w:val="center"/>
              <w:rPr>
                <w:rFonts w:eastAsia="宋体"/>
                <w:color w:val="000000"/>
                <w:sz w:val="16"/>
                <w:szCs w:val="16"/>
                <w:shd w:val="clear" w:color="auto" w:fill="FFFFFF"/>
              </w:rPr>
            </w:pPr>
            <w:r>
              <w:rPr>
                <w:rFonts w:hint="eastAsia" w:eastAsia="宋体"/>
                <w:color w:val="000000"/>
                <w:sz w:val="16"/>
                <w:szCs w:val="16"/>
                <w:shd w:val="clear" w:color="auto" w:fill="FFFFFF"/>
              </w:rPr>
              <w:t>财政拨款结转</w:t>
            </w:r>
          </w:p>
        </w:tc>
        <w:tc>
          <w:tcPr>
            <w:tcW w:w="1131" w:type="dxa"/>
            <w:gridSpan w:val="2"/>
            <w:tcBorders>
              <w:top w:val="single" w:color="000000" w:sz="4" w:space="0"/>
              <w:left w:val="single" w:color="auto" w:sz="4" w:space="0"/>
              <w:right w:val="single" w:color="000000" w:sz="4" w:space="0"/>
            </w:tcBorders>
            <w:vAlign w:val="center"/>
          </w:tcPr>
          <w:p w14:paraId="3CDC595A">
            <w:pPr>
              <w:widowControl/>
              <w:jc w:val="center"/>
              <w:rPr>
                <w:rFonts w:eastAsia="宋体"/>
                <w:color w:val="000000"/>
                <w:sz w:val="16"/>
                <w:szCs w:val="16"/>
                <w:shd w:val="clear" w:color="auto" w:fill="FFFFFF"/>
              </w:rPr>
            </w:pPr>
            <w:r>
              <w:rPr>
                <w:rFonts w:hint="eastAsia" w:eastAsia="宋体"/>
                <w:color w:val="000000"/>
                <w:sz w:val="16"/>
                <w:szCs w:val="16"/>
                <w:shd w:val="clear" w:color="auto" w:fill="FFFFFF"/>
              </w:rPr>
              <w:t>非财政拨款结转结余</w:t>
            </w:r>
          </w:p>
        </w:tc>
      </w:tr>
      <w:tr w14:paraId="43744B2E">
        <w:tblPrEx>
          <w:tblCellMar>
            <w:top w:w="0" w:type="dxa"/>
            <w:left w:w="108" w:type="dxa"/>
            <w:bottom w:w="0" w:type="dxa"/>
            <w:right w:w="108" w:type="dxa"/>
          </w:tblCellMar>
        </w:tblPrEx>
        <w:trPr>
          <w:trHeight w:val="6089" w:hRule="atLeast"/>
          <w:jc w:val="center"/>
        </w:trPr>
        <w:tc>
          <w:tcPr>
            <w:tcW w:w="2062" w:type="dxa"/>
            <w:vMerge w:val="continue"/>
            <w:tcBorders>
              <w:left w:val="single" w:color="000000" w:sz="4" w:space="0"/>
              <w:bottom w:val="single" w:color="000000" w:sz="4" w:space="0"/>
              <w:right w:val="single" w:color="000000" w:sz="4" w:space="0"/>
            </w:tcBorders>
            <w:shd w:val="solid" w:color="FFFFFF" w:fill="auto"/>
            <w:textDirection w:val="tbLrV"/>
            <w:vAlign w:val="center"/>
          </w:tcPr>
          <w:p w14:paraId="03ADC6A1">
            <w:pPr>
              <w:widowControl/>
              <w:ind w:left="113" w:right="113"/>
              <w:jc w:val="center"/>
              <w:rPr>
                <w:rFonts w:eastAsia="宋体"/>
                <w:color w:val="000000"/>
                <w:sz w:val="16"/>
                <w:szCs w:val="16"/>
                <w:shd w:val="clear" w:color="auto" w:fill="FFFFFF"/>
              </w:rPr>
            </w:pPr>
          </w:p>
        </w:tc>
        <w:tc>
          <w:tcPr>
            <w:tcW w:w="777" w:type="dxa"/>
            <w:vMerge w:val="continue"/>
            <w:tcBorders>
              <w:left w:val="single" w:color="000000" w:sz="4" w:space="0"/>
              <w:bottom w:val="single" w:color="000000" w:sz="4" w:space="0"/>
              <w:right w:val="single" w:color="000000" w:sz="4" w:space="0"/>
            </w:tcBorders>
            <w:shd w:val="solid" w:color="FFFFFF" w:fill="auto"/>
            <w:textDirection w:val="tbLrV"/>
            <w:vAlign w:val="center"/>
          </w:tcPr>
          <w:p w14:paraId="3616E524">
            <w:pPr>
              <w:widowControl/>
              <w:ind w:left="113" w:right="113"/>
              <w:jc w:val="center"/>
              <w:rPr>
                <w:rFonts w:eastAsia="宋体"/>
                <w:color w:val="000000"/>
                <w:sz w:val="16"/>
                <w:szCs w:val="16"/>
                <w:shd w:val="clear" w:color="auto" w:fill="FFFFFF"/>
              </w:rPr>
            </w:pPr>
          </w:p>
        </w:tc>
        <w:tc>
          <w:tcPr>
            <w:tcW w:w="709" w:type="dxa"/>
            <w:vMerge w:val="continue"/>
            <w:tcBorders>
              <w:left w:val="single" w:color="000000" w:sz="4" w:space="0"/>
              <w:bottom w:val="single" w:color="000000" w:sz="4" w:space="0"/>
              <w:right w:val="single" w:color="auto" w:sz="4" w:space="0"/>
            </w:tcBorders>
            <w:shd w:val="solid" w:color="FFFFFF" w:fill="auto"/>
            <w:textDirection w:val="tbLrV"/>
            <w:vAlign w:val="center"/>
          </w:tcPr>
          <w:p w14:paraId="1731CC4C">
            <w:pPr>
              <w:widowControl/>
              <w:ind w:left="113" w:right="113"/>
              <w:jc w:val="center"/>
              <w:rPr>
                <w:rFonts w:eastAsia="宋体"/>
                <w:color w:val="000000"/>
                <w:sz w:val="16"/>
                <w:szCs w:val="16"/>
                <w:shd w:val="clear" w:color="auto" w:fill="FFFFFF"/>
              </w:rPr>
            </w:pPr>
          </w:p>
        </w:tc>
        <w:tc>
          <w:tcPr>
            <w:tcW w:w="694" w:type="dxa"/>
            <w:tcBorders>
              <w:top w:val="single" w:color="000000" w:sz="4" w:space="0"/>
              <w:left w:val="single" w:color="auto" w:sz="4" w:space="0"/>
              <w:bottom w:val="single" w:color="000000" w:sz="4" w:space="0"/>
              <w:right w:val="single" w:color="000000" w:sz="4" w:space="0"/>
            </w:tcBorders>
            <w:shd w:val="solid" w:color="FFFFFF" w:fill="auto"/>
            <w:textDirection w:val="tbLrV"/>
            <w:vAlign w:val="center"/>
          </w:tcPr>
          <w:p w14:paraId="0BE734B2">
            <w:pPr>
              <w:widowControl/>
              <w:ind w:left="113" w:right="113"/>
              <w:jc w:val="center"/>
              <w:rPr>
                <w:rFonts w:eastAsia="宋体"/>
                <w:color w:val="000000"/>
                <w:sz w:val="16"/>
                <w:szCs w:val="16"/>
                <w:shd w:val="clear" w:color="auto" w:fill="FFFFFF"/>
              </w:rPr>
            </w:pPr>
            <w:r>
              <w:rPr>
                <w:rFonts w:hint="eastAsia" w:eastAsia="宋体"/>
                <w:color w:val="000000"/>
                <w:sz w:val="16"/>
                <w:szCs w:val="16"/>
              </w:rPr>
              <w:t>一般公共预算收入</w:t>
            </w:r>
          </w:p>
        </w:tc>
        <w:tc>
          <w:tcPr>
            <w:tcW w:w="335" w:type="dxa"/>
            <w:tcBorders>
              <w:top w:val="single" w:color="000000" w:sz="4" w:space="0"/>
              <w:left w:val="single" w:color="000000" w:sz="4" w:space="0"/>
              <w:bottom w:val="single" w:color="000000" w:sz="4" w:space="0"/>
            </w:tcBorders>
            <w:shd w:val="solid" w:color="FFFFFF" w:fill="auto"/>
            <w:textDirection w:val="tbLrV"/>
            <w:vAlign w:val="center"/>
          </w:tcPr>
          <w:p w14:paraId="796B94AA">
            <w:pPr>
              <w:widowControl/>
              <w:ind w:left="113" w:right="113"/>
              <w:jc w:val="center"/>
              <w:rPr>
                <w:rFonts w:eastAsia="宋体"/>
                <w:color w:val="000000"/>
                <w:sz w:val="16"/>
                <w:szCs w:val="16"/>
                <w:shd w:val="clear" w:color="auto" w:fill="FFFFFF"/>
              </w:rPr>
            </w:pPr>
            <w:r>
              <w:rPr>
                <w:rFonts w:hint="eastAsia" w:eastAsia="宋体"/>
                <w:color w:val="000000"/>
                <w:sz w:val="16"/>
                <w:szCs w:val="16"/>
                <w:shd w:val="clear" w:color="auto" w:fill="FFFFFF"/>
              </w:rPr>
              <w:t>政府性基金预算收入</w:t>
            </w:r>
          </w:p>
        </w:tc>
        <w:tc>
          <w:tcPr>
            <w:tcW w:w="335"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1DE35F5F">
            <w:pPr>
              <w:widowControl/>
              <w:ind w:left="113" w:right="113"/>
              <w:jc w:val="center"/>
              <w:rPr>
                <w:rFonts w:eastAsia="宋体"/>
                <w:color w:val="000000"/>
                <w:sz w:val="16"/>
                <w:szCs w:val="16"/>
                <w:shd w:val="clear" w:color="auto" w:fill="FFFFFF"/>
              </w:rPr>
            </w:pPr>
            <w:r>
              <w:rPr>
                <w:rFonts w:hint="eastAsia" w:eastAsia="宋体"/>
                <w:color w:val="000000"/>
                <w:sz w:val="16"/>
                <w:szCs w:val="16"/>
                <w:shd w:val="clear" w:color="auto" w:fill="FFFFFF"/>
              </w:rPr>
              <w:t>国有资本经营预算收入</w:t>
            </w:r>
          </w:p>
        </w:tc>
        <w:tc>
          <w:tcPr>
            <w:tcW w:w="326" w:type="dxa"/>
            <w:vMerge w:val="continue"/>
            <w:tcBorders>
              <w:left w:val="single" w:color="auto" w:sz="4" w:space="0"/>
              <w:bottom w:val="single" w:color="000000" w:sz="4" w:space="0"/>
              <w:right w:val="single" w:color="auto" w:sz="4" w:space="0"/>
            </w:tcBorders>
            <w:shd w:val="solid" w:color="FFFFFF" w:fill="auto"/>
            <w:textDirection w:val="tbLrV"/>
            <w:vAlign w:val="center"/>
          </w:tcPr>
          <w:p w14:paraId="037678AA">
            <w:pPr>
              <w:widowControl/>
              <w:ind w:left="113" w:right="113"/>
              <w:jc w:val="center"/>
              <w:rPr>
                <w:rFonts w:eastAsia="宋体"/>
                <w:color w:val="000000"/>
                <w:sz w:val="16"/>
                <w:szCs w:val="16"/>
                <w:shd w:val="clear" w:color="auto" w:fill="FFFFFF"/>
              </w:rPr>
            </w:pPr>
          </w:p>
        </w:tc>
        <w:tc>
          <w:tcPr>
            <w:tcW w:w="327"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08161FC8">
            <w:pPr>
              <w:widowControl/>
              <w:ind w:left="113" w:right="113"/>
              <w:jc w:val="center"/>
              <w:rPr>
                <w:rFonts w:eastAsia="宋体"/>
                <w:color w:val="000000"/>
                <w:sz w:val="16"/>
                <w:szCs w:val="16"/>
                <w:shd w:val="clear" w:color="auto" w:fill="FFFFFF"/>
              </w:rPr>
            </w:pPr>
            <w:r>
              <w:rPr>
                <w:rFonts w:hint="eastAsia" w:eastAsia="宋体"/>
                <w:color w:val="000000"/>
                <w:sz w:val="16"/>
                <w:szCs w:val="16"/>
                <w:shd w:val="clear" w:color="auto" w:fill="FFFFFF"/>
              </w:rPr>
              <w:t>事业收入</w:t>
            </w:r>
          </w:p>
        </w:tc>
        <w:tc>
          <w:tcPr>
            <w:tcW w:w="368" w:type="dxa"/>
            <w:gridSpan w:val="2"/>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3AE517EC">
            <w:pPr>
              <w:widowControl/>
              <w:ind w:left="113" w:right="113"/>
              <w:jc w:val="center"/>
              <w:rPr>
                <w:rFonts w:eastAsia="宋体"/>
                <w:color w:val="000000"/>
                <w:sz w:val="16"/>
                <w:szCs w:val="16"/>
                <w:shd w:val="clear" w:color="auto" w:fill="FFFFFF"/>
              </w:rPr>
            </w:pPr>
            <w:r>
              <w:rPr>
                <w:rFonts w:hint="eastAsia" w:eastAsia="宋体"/>
                <w:color w:val="000000"/>
                <w:sz w:val="16"/>
                <w:szCs w:val="16"/>
                <w:shd w:val="clear" w:color="auto" w:fill="FFFFFF"/>
              </w:rPr>
              <w:t>事业单位经营收入</w:t>
            </w:r>
          </w:p>
        </w:tc>
        <w:tc>
          <w:tcPr>
            <w:tcW w:w="300"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11FB29B2">
            <w:pPr>
              <w:widowControl/>
              <w:ind w:left="113" w:right="113"/>
              <w:jc w:val="center"/>
              <w:rPr>
                <w:rFonts w:eastAsia="宋体"/>
                <w:color w:val="000000"/>
                <w:sz w:val="16"/>
                <w:szCs w:val="16"/>
                <w:shd w:val="clear" w:color="auto" w:fill="FFFFFF"/>
              </w:rPr>
            </w:pPr>
            <w:r>
              <w:rPr>
                <w:rFonts w:hint="eastAsia" w:eastAsia="宋体"/>
                <w:color w:val="000000"/>
                <w:sz w:val="16"/>
                <w:szCs w:val="16"/>
                <w:shd w:val="clear" w:color="auto" w:fill="FFFFFF"/>
              </w:rPr>
              <w:t>上级补助收入</w:t>
            </w:r>
          </w:p>
        </w:tc>
        <w:tc>
          <w:tcPr>
            <w:tcW w:w="328"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27F67B17">
            <w:pPr>
              <w:widowControl/>
              <w:ind w:left="113" w:right="113"/>
              <w:jc w:val="center"/>
              <w:rPr>
                <w:rFonts w:eastAsia="宋体"/>
                <w:color w:val="000000"/>
                <w:sz w:val="16"/>
                <w:szCs w:val="16"/>
                <w:shd w:val="clear" w:color="auto" w:fill="FFFFFF"/>
              </w:rPr>
            </w:pPr>
            <w:r>
              <w:rPr>
                <w:rFonts w:hint="eastAsia" w:eastAsia="宋体"/>
                <w:color w:val="000000"/>
                <w:sz w:val="16"/>
                <w:szCs w:val="16"/>
                <w:shd w:val="clear" w:color="auto" w:fill="FFFFFF"/>
              </w:rPr>
              <w:t>附属单位上缴收入</w:t>
            </w:r>
          </w:p>
        </w:tc>
        <w:tc>
          <w:tcPr>
            <w:tcW w:w="681"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442D081B">
            <w:pPr>
              <w:widowControl/>
              <w:ind w:left="113" w:right="113"/>
              <w:jc w:val="center"/>
              <w:rPr>
                <w:rFonts w:eastAsia="宋体"/>
                <w:color w:val="000000"/>
                <w:sz w:val="16"/>
                <w:szCs w:val="16"/>
                <w:shd w:val="clear" w:color="auto" w:fill="FFFFFF"/>
              </w:rPr>
            </w:pPr>
            <w:r>
              <w:rPr>
                <w:rFonts w:hint="eastAsia" w:eastAsia="宋体"/>
                <w:color w:val="000000"/>
                <w:sz w:val="16"/>
                <w:szCs w:val="16"/>
                <w:shd w:val="clear" w:color="auto" w:fill="FFFFFF"/>
              </w:rPr>
              <w:t>其他收入</w:t>
            </w:r>
          </w:p>
        </w:tc>
        <w:tc>
          <w:tcPr>
            <w:tcW w:w="655" w:type="dxa"/>
            <w:vMerge w:val="continue"/>
            <w:tcBorders>
              <w:left w:val="single" w:color="000000" w:sz="4" w:space="0"/>
              <w:bottom w:val="single" w:color="000000" w:sz="4" w:space="0"/>
              <w:right w:val="single" w:color="auto" w:sz="4" w:space="0"/>
            </w:tcBorders>
            <w:shd w:val="solid" w:color="FFFFFF" w:fill="auto"/>
            <w:textDirection w:val="tbLrV"/>
            <w:vAlign w:val="center"/>
          </w:tcPr>
          <w:p w14:paraId="7B40B2A6">
            <w:pPr>
              <w:widowControl/>
              <w:ind w:left="113" w:right="113"/>
              <w:jc w:val="center"/>
              <w:rPr>
                <w:rFonts w:eastAsia="宋体"/>
                <w:color w:val="000000"/>
                <w:sz w:val="16"/>
                <w:szCs w:val="16"/>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7ED19EEF">
            <w:pPr>
              <w:widowControl/>
              <w:ind w:left="113" w:right="113"/>
              <w:jc w:val="center"/>
              <w:rPr>
                <w:rFonts w:eastAsia="宋体"/>
                <w:color w:val="000000"/>
                <w:sz w:val="16"/>
                <w:szCs w:val="16"/>
                <w:shd w:val="clear" w:color="auto" w:fill="FFFFFF"/>
              </w:rPr>
            </w:pPr>
            <w:r>
              <w:rPr>
                <w:rFonts w:hint="eastAsia" w:eastAsia="宋体"/>
                <w:color w:val="000000"/>
                <w:sz w:val="16"/>
                <w:szCs w:val="16"/>
                <w:shd w:val="clear" w:color="auto" w:fill="FFFFFF"/>
              </w:rPr>
              <w:t>一般公共预算拨款结转</w:t>
            </w:r>
          </w:p>
        </w:tc>
        <w:tc>
          <w:tcPr>
            <w:tcW w:w="487" w:type="dxa"/>
            <w:gridSpan w:val="2"/>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41B1DAAA">
            <w:pPr>
              <w:widowControl/>
              <w:ind w:left="113" w:right="113"/>
              <w:jc w:val="left"/>
              <w:rPr>
                <w:rFonts w:eastAsia="宋体"/>
                <w:color w:val="000000"/>
                <w:sz w:val="16"/>
                <w:szCs w:val="16"/>
                <w:shd w:val="clear" w:color="auto" w:fill="FFFFFF"/>
              </w:rPr>
            </w:pPr>
          </w:p>
          <w:p w14:paraId="64CA634C">
            <w:pPr>
              <w:widowControl/>
              <w:ind w:left="113" w:right="113"/>
              <w:jc w:val="center"/>
              <w:rPr>
                <w:rFonts w:eastAsia="宋体"/>
                <w:color w:val="000000"/>
                <w:sz w:val="16"/>
                <w:szCs w:val="16"/>
                <w:shd w:val="clear" w:color="auto" w:fill="FFFFFF"/>
              </w:rPr>
            </w:pPr>
            <w:r>
              <w:rPr>
                <w:rFonts w:hint="eastAsia" w:eastAsia="宋体"/>
                <w:color w:val="000000"/>
                <w:sz w:val="16"/>
                <w:szCs w:val="16"/>
                <w:shd w:val="clear" w:color="auto" w:fill="FFFFFF"/>
              </w:rPr>
              <w:t>政府性基金预算拨款收入</w:t>
            </w:r>
          </w:p>
          <w:p w14:paraId="0AA36B00">
            <w:pPr>
              <w:widowControl/>
              <w:ind w:left="113" w:right="113"/>
              <w:jc w:val="center"/>
              <w:rPr>
                <w:rFonts w:eastAsia="宋体"/>
                <w:color w:val="000000"/>
                <w:sz w:val="16"/>
                <w:szCs w:val="16"/>
                <w:shd w:val="clear" w:color="auto" w:fill="FFFFFF"/>
              </w:rPr>
            </w:pPr>
          </w:p>
        </w:tc>
        <w:tc>
          <w:tcPr>
            <w:tcW w:w="487" w:type="dxa"/>
            <w:gridSpan w:val="2"/>
            <w:tcBorders>
              <w:top w:val="single" w:color="000000" w:sz="4" w:space="0"/>
              <w:left w:val="single" w:color="000000" w:sz="4" w:space="0"/>
              <w:bottom w:val="single" w:color="000000" w:sz="4" w:space="0"/>
              <w:right w:val="single" w:color="auto" w:sz="4" w:space="0"/>
            </w:tcBorders>
            <w:shd w:val="solid" w:color="FFFFFF" w:fill="auto"/>
            <w:textDirection w:val="tbLrV"/>
            <w:vAlign w:val="center"/>
          </w:tcPr>
          <w:p w14:paraId="2D5A920E">
            <w:pPr>
              <w:widowControl/>
              <w:ind w:left="113" w:right="113"/>
              <w:jc w:val="center"/>
              <w:rPr>
                <w:rFonts w:eastAsia="宋体"/>
                <w:color w:val="000000"/>
                <w:sz w:val="16"/>
                <w:szCs w:val="16"/>
                <w:shd w:val="clear" w:color="auto" w:fill="FFFFFF"/>
              </w:rPr>
            </w:pPr>
            <w:r>
              <w:rPr>
                <w:rFonts w:hint="eastAsia" w:eastAsia="宋体"/>
                <w:color w:val="000000"/>
                <w:sz w:val="16"/>
                <w:szCs w:val="16"/>
                <w:shd w:val="clear" w:color="auto" w:fill="FFFFFF"/>
              </w:rPr>
              <w:t>国有资本经营预算拨款结转</w:t>
            </w:r>
          </w:p>
        </w:tc>
        <w:tc>
          <w:tcPr>
            <w:tcW w:w="489" w:type="dxa"/>
            <w:tcBorders>
              <w:top w:val="single" w:color="000000" w:sz="4" w:space="0"/>
              <w:left w:val="single" w:color="auto" w:sz="4" w:space="0"/>
              <w:bottom w:val="single" w:color="000000" w:sz="4" w:space="0"/>
              <w:right w:val="single" w:color="000000" w:sz="4" w:space="0"/>
            </w:tcBorders>
            <w:shd w:val="solid" w:color="FFFFFF" w:fill="auto"/>
            <w:textDirection w:val="tbLrV"/>
            <w:vAlign w:val="center"/>
          </w:tcPr>
          <w:p w14:paraId="6E429432">
            <w:pPr>
              <w:widowControl/>
              <w:ind w:left="113" w:right="113"/>
              <w:jc w:val="center"/>
              <w:rPr>
                <w:rFonts w:eastAsia="宋体"/>
                <w:color w:val="000000"/>
                <w:sz w:val="16"/>
                <w:szCs w:val="16"/>
                <w:shd w:val="clear" w:color="auto" w:fill="FFFFFF"/>
              </w:rPr>
            </w:pPr>
            <w:r>
              <w:rPr>
                <w:rFonts w:hint="eastAsia" w:eastAsia="宋体"/>
                <w:color w:val="000000"/>
                <w:sz w:val="16"/>
                <w:szCs w:val="16"/>
                <w:shd w:val="clear" w:color="auto" w:fill="FFFFFF"/>
              </w:rPr>
              <w:t>财政专户管理资金结转结余</w:t>
            </w:r>
          </w:p>
        </w:tc>
        <w:tc>
          <w:tcPr>
            <w:tcW w:w="642"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592F53A6">
            <w:pPr>
              <w:widowControl/>
              <w:ind w:left="113" w:right="113"/>
              <w:jc w:val="center"/>
              <w:rPr>
                <w:rFonts w:eastAsia="宋体"/>
                <w:color w:val="000000"/>
                <w:sz w:val="16"/>
                <w:szCs w:val="16"/>
                <w:shd w:val="clear" w:color="auto" w:fill="FFFFFF"/>
              </w:rPr>
            </w:pPr>
            <w:r>
              <w:rPr>
                <w:rFonts w:hint="eastAsia" w:eastAsia="宋体"/>
                <w:color w:val="000000"/>
                <w:sz w:val="16"/>
                <w:szCs w:val="16"/>
                <w:shd w:val="clear" w:color="auto" w:fill="FFFFFF"/>
              </w:rPr>
              <w:t>单位资金结转结余</w:t>
            </w:r>
          </w:p>
        </w:tc>
      </w:tr>
      <w:tr w14:paraId="4D3A7066">
        <w:tblPrEx>
          <w:tblCellMar>
            <w:top w:w="0" w:type="dxa"/>
            <w:left w:w="108" w:type="dxa"/>
            <w:bottom w:w="0" w:type="dxa"/>
            <w:right w:w="108" w:type="dxa"/>
          </w:tblCellMar>
        </w:tblPrEx>
        <w:trPr>
          <w:trHeight w:val="517" w:hRule="atLeast"/>
          <w:jc w:val="center"/>
        </w:trPr>
        <w:tc>
          <w:tcPr>
            <w:tcW w:w="2062" w:type="dxa"/>
            <w:tcBorders>
              <w:top w:val="single" w:color="000000" w:sz="4" w:space="0"/>
              <w:left w:val="single" w:color="000000" w:sz="4" w:space="0"/>
              <w:bottom w:val="single" w:color="000000" w:sz="4" w:space="0"/>
            </w:tcBorders>
            <w:shd w:val="solid" w:color="FFFFFF" w:fill="auto"/>
            <w:vAlign w:val="center"/>
          </w:tcPr>
          <w:p w14:paraId="15064D0B">
            <w:pPr>
              <w:widowControl/>
              <w:jc w:val="left"/>
              <w:rPr>
                <w:rFonts w:eastAsia="宋体"/>
                <w:color w:val="000000"/>
                <w:sz w:val="16"/>
                <w:szCs w:val="16"/>
                <w:highlight w:val="none"/>
                <w:shd w:val="clear" w:color="auto" w:fill="FFFFFF"/>
              </w:rPr>
            </w:pPr>
            <w:r>
              <w:rPr>
                <w:rFonts w:hint="eastAsia" w:eastAsia="宋体"/>
                <w:color w:val="000000"/>
                <w:sz w:val="16"/>
                <w:szCs w:val="16"/>
                <w:highlight w:val="none"/>
                <w:shd w:val="clear" w:color="auto" w:fill="FFFFFF"/>
              </w:rPr>
              <w:t>白城市统计局洮北区分局</w:t>
            </w:r>
          </w:p>
        </w:tc>
        <w:tc>
          <w:tcPr>
            <w:tcW w:w="77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A325BEA">
            <w:pPr>
              <w:shd w:val="solid" w:color="FFFFFF" w:fill="auto"/>
              <w:autoSpaceDN w:val="0"/>
              <w:jc w:val="right"/>
              <w:textAlignment w:val="center"/>
              <w:rPr>
                <w:rFonts w:eastAsia="宋体"/>
                <w:color w:val="000000"/>
                <w:sz w:val="16"/>
                <w:szCs w:val="16"/>
                <w:highlight w:val="none"/>
                <w:shd w:val="clear" w:color="auto" w:fill="FFFFFF"/>
              </w:rPr>
            </w:pPr>
            <w:r>
              <w:rPr>
                <w:rFonts w:hint="eastAsia" w:eastAsia="宋体"/>
                <w:color w:val="000000"/>
                <w:sz w:val="16"/>
                <w:szCs w:val="16"/>
                <w:highlight w:val="none"/>
                <w:shd w:val="clear" w:color="auto" w:fill="FFFFFF"/>
              </w:rPr>
              <w:t>268.02</w:t>
            </w: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023C341">
            <w:pPr>
              <w:shd w:val="solid" w:color="FFFFFF" w:fill="auto"/>
              <w:autoSpaceDN w:val="0"/>
              <w:jc w:val="right"/>
              <w:textAlignment w:val="center"/>
              <w:rPr>
                <w:rFonts w:eastAsia="宋体"/>
                <w:color w:val="000000"/>
                <w:sz w:val="16"/>
                <w:szCs w:val="16"/>
                <w:highlight w:val="none"/>
                <w:shd w:val="clear" w:color="auto" w:fill="FFFFFF"/>
              </w:rPr>
            </w:pPr>
            <w:r>
              <w:rPr>
                <w:rFonts w:hint="eastAsia" w:eastAsia="宋体"/>
                <w:color w:val="000000"/>
                <w:sz w:val="16"/>
                <w:szCs w:val="16"/>
                <w:highlight w:val="none"/>
                <w:shd w:val="clear" w:color="auto" w:fill="FFFFFF"/>
              </w:rPr>
              <w:t>268.02</w:t>
            </w:r>
          </w:p>
        </w:tc>
        <w:tc>
          <w:tcPr>
            <w:tcW w:w="69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FBFB1FC">
            <w:pPr>
              <w:shd w:val="solid" w:color="FFFFFF" w:fill="auto"/>
              <w:autoSpaceDN w:val="0"/>
              <w:jc w:val="right"/>
              <w:textAlignment w:val="center"/>
              <w:rPr>
                <w:rFonts w:eastAsia="宋体"/>
                <w:color w:val="000000"/>
                <w:sz w:val="16"/>
                <w:szCs w:val="16"/>
                <w:highlight w:val="none"/>
                <w:shd w:val="clear" w:color="auto" w:fill="FFFFFF"/>
              </w:rPr>
            </w:pPr>
            <w:r>
              <w:rPr>
                <w:rFonts w:hint="eastAsia" w:eastAsia="宋体"/>
                <w:color w:val="000000"/>
                <w:sz w:val="16"/>
                <w:szCs w:val="16"/>
                <w:highlight w:val="none"/>
                <w:shd w:val="clear" w:color="auto" w:fill="FFFFFF"/>
              </w:rPr>
              <w:t>142.39</w:t>
            </w:r>
          </w:p>
        </w:tc>
        <w:tc>
          <w:tcPr>
            <w:tcW w:w="335" w:type="dxa"/>
            <w:tcBorders>
              <w:top w:val="single" w:color="000000" w:sz="4" w:space="0"/>
              <w:left w:val="single" w:color="000000" w:sz="4" w:space="0"/>
              <w:bottom w:val="single" w:color="000000" w:sz="4" w:space="0"/>
            </w:tcBorders>
            <w:shd w:val="solid" w:color="FFFFFF" w:fill="auto"/>
            <w:vAlign w:val="center"/>
          </w:tcPr>
          <w:p w14:paraId="5CD4969B">
            <w:pPr>
              <w:shd w:val="solid" w:color="FFFFFF" w:fill="auto"/>
              <w:autoSpaceDN w:val="0"/>
              <w:jc w:val="right"/>
              <w:textAlignment w:val="center"/>
              <w:rPr>
                <w:rFonts w:eastAsia="宋体"/>
                <w:color w:val="000000"/>
                <w:sz w:val="16"/>
                <w:szCs w:val="16"/>
                <w:highlight w:val="none"/>
                <w:shd w:val="clear" w:color="auto" w:fill="FFFFFF"/>
              </w:rPr>
            </w:pPr>
          </w:p>
        </w:tc>
        <w:tc>
          <w:tcPr>
            <w:tcW w:w="33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91077DA">
            <w:pPr>
              <w:shd w:val="solid" w:color="FFFFFF" w:fill="auto"/>
              <w:autoSpaceDN w:val="0"/>
              <w:jc w:val="right"/>
              <w:textAlignment w:val="center"/>
              <w:rPr>
                <w:rFonts w:eastAsia="宋体"/>
                <w:color w:val="000000"/>
                <w:sz w:val="16"/>
                <w:szCs w:val="16"/>
                <w:highlight w:val="none"/>
                <w:shd w:val="clear" w:color="auto" w:fill="FFFFFF"/>
              </w:rPr>
            </w:pPr>
          </w:p>
        </w:tc>
        <w:tc>
          <w:tcPr>
            <w:tcW w:w="326" w:type="dxa"/>
            <w:tcBorders>
              <w:top w:val="single" w:color="000000" w:sz="4" w:space="0"/>
              <w:bottom w:val="single" w:color="000000" w:sz="4" w:space="0"/>
              <w:right w:val="single" w:color="000000" w:sz="4" w:space="0"/>
            </w:tcBorders>
            <w:shd w:val="solid" w:color="FFFFFF" w:fill="auto"/>
          </w:tcPr>
          <w:p w14:paraId="67E6EBCB">
            <w:pPr>
              <w:shd w:val="solid" w:color="FFFFFF" w:fill="auto"/>
              <w:autoSpaceDN w:val="0"/>
              <w:jc w:val="right"/>
              <w:textAlignment w:val="center"/>
              <w:rPr>
                <w:rFonts w:eastAsia="宋体"/>
                <w:color w:val="000000"/>
                <w:sz w:val="16"/>
                <w:szCs w:val="16"/>
                <w:highlight w:val="none"/>
                <w:shd w:val="clear" w:color="auto" w:fill="FFFFFF"/>
              </w:rPr>
            </w:pPr>
          </w:p>
        </w:tc>
        <w:tc>
          <w:tcPr>
            <w:tcW w:w="3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E7C8935">
            <w:pPr>
              <w:shd w:val="solid" w:color="FFFFFF" w:fill="auto"/>
              <w:autoSpaceDN w:val="0"/>
              <w:jc w:val="right"/>
              <w:textAlignment w:val="center"/>
              <w:rPr>
                <w:rFonts w:eastAsia="宋体"/>
                <w:color w:val="000000"/>
                <w:sz w:val="16"/>
                <w:szCs w:val="16"/>
                <w:highlight w:val="none"/>
                <w:shd w:val="clear" w:color="auto" w:fill="FFFFFF"/>
              </w:rPr>
            </w:pPr>
          </w:p>
        </w:tc>
        <w:tc>
          <w:tcPr>
            <w:tcW w:w="368"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21A47A5A">
            <w:pPr>
              <w:shd w:val="solid" w:color="FFFFFF" w:fill="auto"/>
              <w:autoSpaceDN w:val="0"/>
              <w:jc w:val="right"/>
              <w:textAlignment w:val="center"/>
              <w:rPr>
                <w:rFonts w:eastAsia="宋体"/>
                <w:color w:val="000000"/>
                <w:sz w:val="16"/>
                <w:szCs w:val="16"/>
                <w:highlight w:val="none"/>
                <w:shd w:val="clear" w:color="auto" w:fill="FFFFFF"/>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5F0896">
            <w:pPr>
              <w:shd w:val="solid" w:color="FFFFFF" w:fill="auto"/>
              <w:autoSpaceDN w:val="0"/>
              <w:jc w:val="right"/>
              <w:textAlignment w:val="center"/>
              <w:rPr>
                <w:rFonts w:eastAsia="宋体"/>
                <w:color w:val="000000"/>
                <w:sz w:val="16"/>
                <w:szCs w:val="16"/>
                <w:highlight w:val="none"/>
                <w:shd w:val="clear" w:color="auto" w:fill="FFFFFF"/>
              </w:rPr>
            </w:pPr>
          </w:p>
        </w:tc>
        <w:tc>
          <w:tcPr>
            <w:tcW w:w="32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065B65F">
            <w:pPr>
              <w:shd w:val="solid" w:color="FFFFFF" w:fill="auto"/>
              <w:autoSpaceDN w:val="0"/>
              <w:jc w:val="right"/>
              <w:textAlignment w:val="center"/>
              <w:rPr>
                <w:rFonts w:eastAsia="宋体"/>
                <w:color w:val="000000"/>
                <w:sz w:val="16"/>
                <w:szCs w:val="16"/>
                <w:highlight w:val="none"/>
                <w:shd w:val="clear" w:color="auto" w:fill="FFFFFF"/>
              </w:rPr>
            </w:pPr>
          </w:p>
        </w:tc>
        <w:tc>
          <w:tcPr>
            <w:tcW w:w="68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9A5007D">
            <w:pPr>
              <w:shd w:val="solid" w:color="FFFFFF" w:fill="auto"/>
              <w:autoSpaceDN w:val="0"/>
              <w:jc w:val="right"/>
              <w:textAlignment w:val="center"/>
              <w:rPr>
                <w:rFonts w:eastAsia="宋体"/>
                <w:color w:val="000000"/>
                <w:sz w:val="16"/>
                <w:szCs w:val="16"/>
                <w:highlight w:val="none"/>
                <w:shd w:val="clear" w:color="auto" w:fill="FFFFFF"/>
              </w:rPr>
            </w:pPr>
            <w:r>
              <w:rPr>
                <w:rFonts w:hint="eastAsia" w:eastAsia="宋体"/>
                <w:color w:val="000000"/>
                <w:sz w:val="16"/>
                <w:szCs w:val="16"/>
                <w:highlight w:val="none"/>
                <w:shd w:val="clear" w:color="auto" w:fill="FFFFFF"/>
              </w:rPr>
              <w:t>114.95</w:t>
            </w:r>
          </w:p>
        </w:tc>
        <w:tc>
          <w:tcPr>
            <w:tcW w:w="65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07C1EFC">
            <w:pPr>
              <w:shd w:val="solid" w:color="FFFFFF" w:fill="auto"/>
              <w:autoSpaceDN w:val="0"/>
              <w:jc w:val="right"/>
              <w:textAlignment w:val="center"/>
              <w:rPr>
                <w:rFonts w:eastAsia="宋体"/>
                <w:color w:val="000000"/>
                <w:sz w:val="16"/>
                <w:szCs w:val="16"/>
                <w:highlight w:val="none"/>
                <w:shd w:val="clear" w:color="auto" w:fill="FFFFFF"/>
              </w:rPr>
            </w:pPr>
            <w:r>
              <w:rPr>
                <w:rFonts w:hint="eastAsia" w:eastAsia="宋体"/>
                <w:color w:val="000000"/>
                <w:sz w:val="16"/>
                <w:szCs w:val="16"/>
                <w:highlight w:val="none"/>
                <w:shd w:val="clear" w:color="auto" w:fill="FFFFFF"/>
              </w:rPr>
              <w:t>10.68</w:t>
            </w:r>
          </w:p>
        </w:tc>
        <w:tc>
          <w:tcPr>
            <w:tcW w:w="48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2F0C558">
            <w:pPr>
              <w:shd w:val="solid" w:color="FFFFFF" w:fill="auto"/>
              <w:autoSpaceDN w:val="0"/>
              <w:jc w:val="right"/>
              <w:textAlignment w:val="center"/>
              <w:rPr>
                <w:rFonts w:eastAsia="宋体"/>
                <w:color w:val="000000"/>
                <w:sz w:val="16"/>
                <w:szCs w:val="16"/>
                <w:highlight w:val="none"/>
                <w:shd w:val="clear" w:color="auto" w:fill="FFFFFF"/>
              </w:rPr>
            </w:pPr>
          </w:p>
        </w:tc>
        <w:tc>
          <w:tcPr>
            <w:tcW w:w="487" w:type="dxa"/>
            <w:gridSpan w:val="2"/>
            <w:tcBorders>
              <w:top w:val="single" w:color="000000" w:sz="4" w:space="0"/>
              <w:left w:val="single" w:color="000000" w:sz="4" w:space="0"/>
              <w:bottom w:val="single" w:color="000000" w:sz="4" w:space="0"/>
              <w:right w:val="single" w:color="000000" w:sz="4" w:space="0"/>
            </w:tcBorders>
            <w:shd w:val="solid" w:color="FFFFFF" w:fill="auto"/>
          </w:tcPr>
          <w:p w14:paraId="03C50CF6">
            <w:pPr>
              <w:shd w:val="solid" w:color="FFFFFF" w:fill="auto"/>
              <w:autoSpaceDN w:val="0"/>
              <w:jc w:val="right"/>
              <w:textAlignment w:val="center"/>
              <w:rPr>
                <w:rFonts w:eastAsia="宋体"/>
                <w:color w:val="000000"/>
                <w:sz w:val="16"/>
                <w:szCs w:val="16"/>
                <w:highlight w:val="none"/>
                <w:shd w:val="clear" w:color="auto" w:fill="FFFFFF"/>
              </w:rPr>
            </w:pPr>
          </w:p>
        </w:tc>
        <w:tc>
          <w:tcPr>
            <w:tcW w:w="487"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2D90D023">
            <w:pPr>
              <w:shd w:val="solid" w:color="FFFFFF" w:fill="auto"/>
              <w:autoSpaceDN w:val="0"/>
              <w:jc w:val="right"/>
              <w:textAlignment w:val="center"/>
              <w:rPr>
                <w:rFonts w:eastAsia="宋体"/>
                <w:color w:val="000000"/>
                <w:sz w:val="16"/>
                <w:szCs w:val="16"/>
                <w:highlight w:val="none"/>
                <w:shd w:val="clear" w:color="auto" w:fill="FFFFFF"/>
              </w:rPr>
            </w:pPr>
          </w:p>
        </w:tc>
        <w:tc>
          <w:tcPr>
            <w:tcW w:w="48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BCF082C">
            <w:pPr>
              <w:shd w:val="solid" w:color="FFFFFF" w:fill="auto"/>
              <w:autoSpaceDN w:val="0"/>
              <w:jc w:val="right"/>
              <w:textAlignment w:val="center"/>
              <w:rPr>
                <w:rFonts w:eastAsia="宋体"/>
                <w:color w:val="000000"/>
                <w:sz w:val="16"/>
                <w:szCs w:val="16"/>
                <w:highlight w:val="none"/>
                <w:shd w:val="clear" w:color="auto" w:fill="FFFFFF"/>
              </w:rPr>
            </w:pPr>
          </w:p>
        </w:tc>
        <w:tc>
          <w:tcPr>
            <w:tcW w:w="64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3390652">
            <w:pPr>
              <w:shd w:val="solid" w:color="FFFFFF" w:fill="auto"/>
              <w:autoSpaceDN w:val="0"/>
              <w:jc w:val="right"/>
              <w:textAlignment w:val="center"/>
              <w:rPr>
                <w:rFonts w:eastAsia="宋体"/>
                <w:color w:val="000000"/>
                <w:sz w:val="16"/>
                <w:szCs w:val="16"/>
                <w:highlight w:val="none"/>
                <w:shd w:val="clear" w:color="auto" w:fill="FFFFFF"/>
              </w:rPr>
            </w:pPr>
            <w:r>
              <w:rPr>
                <w:rFonts w:hint="eastAsia" w:eastAsia="宋体"/>
                <w:color w:val="000000"/>
                <w:sz w:val="16"/>
                <w:szCs w:val="16"/>
                <w:highlight w:val="none"/>
                <w:shd w:val="clear" w:color="auto" w:fill="FFFFFF"/>
              </w:rPr>
              <w:t>10.68</w:t>
            </w:r>
          </w:p>
        </w:tc>
      </w:tr>
      <w:tr w14:paraId="638E3EC6">
        <w:tblPrEx>
          <w:tblCellMar>
            <w:top w:w="0" w:type="dxa"/>
            <w:left w:w="108" w:type="dxa"/>
            <w:bottom w:w="0" w:type="dxa"/>
            <w:right w:w="108" w:type="dxa"/>
          </w:tblCellMar>
        </w:tblPrEx>
        <w:trPr>
          <w:trHeight w:val="517" w:hRule="atLeast"/>
          <w:jc w:val="center"/>
        </w:trPr>
        <w:tc>
          <w:tcPr>
            <w:tcW w:w="2062" w:type="dxa"/>
            <w:tcBorders>
              <w:top w:val="single" w:color="000000" w:sz="4" w:space="0"/>
              <w:left w:val="single" w:color="000000" w:sz="4" w:space="0"/>
              <w:bottom w:val="single" w:color="000000" w:sz="4" w:space="0"/>
            </w:tcBorders>
            <w:shd w:val="solid" w:color="FFFFFF" w:fill="auto"/>
            <w:vAlign w:val="center"/>
          </w:tcPr>
          <w:p w14:paraId="2F0C935E">
            <w:pPr>
              <w:widowControl/>
              <w:jc w:val="left"/>
              <w:rPr>
                <w:rFonts w:eastAsia="宋体"/>
                <w:color w:val="000000"/>
                <w:sz w:val="16"/>
                <w:szCs w:val="16"/>
                <w:highlight w:val="none"/>
                <w:shd w:val="clear" w:color="auto" w:fill="FFFFFF"/>
              </w:rPr>
            </w:pPr>
          </w:p>
        </w:tc>
        <w:tc>
          <w:tcPr>
            <w:tcW w:w="77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988FE50">
            <w:pPr>
              <w:shd w:val="solid" w:color="FFFFFF" w:fill="auto"/>
              <w:autoSpaceDN w:val="0"/>
              <w:jc w:val="right"/>
              <w:textAlignment w:val="center"/>
              <w:rPr>
                <w:rFonts w:eastAsia="宋体"/>
                <w:color w:val="000000"/>
                <w:sz w:val="16"/>
                <w:szCs w:val="16"/>
                <w:highlight w:val="none"/>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433F782">
            <w:pPr>
              <w:shd w:val="solid" w:color="FFFFFF" w:fill="auto"/>
              <w:autoSpaceDN w:val="0"/>
              <w:jc w:val="right"/>
              <w:textAlignment w:val="center"/>
              <w:rPr>
                <w:rFonts w:eastAsia="宋体"/>
                <w:color w:val="000000"/>
                <w:sz w:val="16"/>
                <w:szCs w:val="16"/>
                <w:highlight w:val="none"/>
                <w:shd w:val="clear" w:color="auto" w:fill="FFFFFF"/>
              </w:rPr>
            </w:pPr>
          </w:p>
        </w:tc>
        <w:tc>
          <w:tcPr>
            <w:tcW w:w="69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6D90C45">
            <w:pPr>
              <w:shd w:val="solid" w:color="FFFFFF" w:fill="auto"/>
              <w:autoSpaceDN w:val="0"/>
              <w:jc w:val="right"/>
              <w:textAlignment w:val="center"/>
              <w:rPr>
                <w:rFonts w:eastAsia="宋体"/>
                <w:color w:val="000000"/>
                <w:sz w:val="16"/>
                <w:szCs w:val="16"/>
                <w:highlight w:val="none"/>
                <w:shd w:val="clear" w:color="auto" w:fill="FFFFFF"/>
              </w:rPr>
            </w:pPr>
          </w:p>
        </w:tc>
        <w:tc>
          <w:tcPr>
            <w:tcW w:w="335" w:type="dxa"/>
            <w:tcBorders>
              <w:top w:val="single" w:color="000000" w:sz="4" w:space="0"/>
              <w:left w:val="single" w:color="000000" w:sz="4" w:space="0"/>
              <w:bottom w:val="single" w:color="000000" w:sz="4" w:space="0"/>
            </w:tcBorders>
            <w:shd w:val="solid" w:color="FFFFFF" w:fill="auto"/>
            <w:vAlign w:val="center"/>
          </w:tcPr>
          <w:p w14:paraId="7693BCDC">
            <w:pPr>
              <w:shd w:val="solid" w:color="FFFFFF" w:fill="auto"/>
              <w:autoSpaceDN w:val="0"/>
              <w:jc w:val="right"/>
              <w:textAlignment w:val="center"/>
              <w:rPr>
                <w:rFonts w:eastAsia="宋体"/>
                <w:color w:val="000000"/>
                <w:sz w:val="16"/>
                <w:szCs w:val="16"/>
                <w:highlight w:val="none"/>
                <w:shd w:val="clear" w:color="auto" w:fill="FFFFFF"/>
              </w:rPr>
            </w:pPr>
          </w:p>
        </w:tc>
        <w:tc>
          <w:tcPr>
            <w:tcW w:w="33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CCC178C">
            <w:pPr>
              <w:shd w:val="solid" w:color="FFFFFF" w:fill="auto"/>
              <w:autoSpaceDN w:val="0"/>
              <w:jc w:val="right"/>
              <w:textAlignment w:val="center"/>
              <w:rPr>
                <w:rFonts w:eastAsia="宋体"/>
                <w:color w:val="000000"/>
                <w:sz w:val="16"/>
                <w:szCs w:val="16"/>
                <w:highlight w:val="none"/>
                <w:shd w:val="clear" w:color="auto" w:fill="FFFFFF"/>
              </w:rPr>
            </w:pPr>
          </w:p>
        </w:tc>
        <w:tc>
          <w:tcPr>
            <w:tcW w:w="326" w:type="dxa"/>
            <w:tcBorders>
              <w:top w:val="single" w:color="000000" w:sz="4" w:space="0"/>
              <w:bottom w:val="single" w:color="000000" w:sz="4" w:space="0"/>
              <w:right w:val="single" w:color="000000" w:sz="4" w:space="0"/>
            </w:tcBorders>
            <w:shd w:val="solid" w:color="FFFFFF" w:fill="auto"/>
          </w:tcPr>
          <w:p w14:paraId="6390E773">
            <w:pPr>
              <w:shd w:val="solid" w:color="FFFFFF" w:fill="auto"/>
              <w:autoSpaceDN w:val="0"/>
              <w:jc w:val="right"/>
              <w:textAlignment w:val="center"/>
              <w:rPr>
                <w:rFonts w:eastAsia="宋体"/>
                <w:color w:val="000000"/>
                <w:sz w:val="16"/>
                <w:szCs w:val="16"/>
                <w:highlight w:val="none"/>
                <w:shd w:val="clear" w:color="auto" w:fill="FFFFFF"/>
              </w:rPr>
            </w:pPr>
          </w:p>
        </w:tc>
        <w:tc>
          <w:tcPr>
            <w:tcW w:w="3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865581A">
            <w:pPr>
              <w:shd w:val="solid" w:color="FFFFFF" w:fill="auto"/>
              <w:autoSpaceDN w:val="0"/>
              <w:jc w:val="right"/>
              <w:textAlignment w:val="center"/>
              <w:rPr>
                <w:rFonts w:eastAsia="宋体"/>
                <w:color w:val="000000"/>
                <w:sz w:val="16"/>
                <w:szCs w:val="16"/>
                <w:highlight w:val="none"/>
                <w:shd w:val="clear" w:color="auto" w:fill="FFFFFF"/>
              </w:rPr>
            </w:pPr>
          </w:p>
        </w:tc>
        <w:tc>
          <w:tcPr>
            <w:tcW w:w="368"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78E2A653">
            <w:pPr>
              <w:shd w:val="solid" w:color="FFFFFF" w:fill="auto"/>
              <w:autoSpaceDN w:val="0"/>
              <w:jc w:val="right"/>
              <w:textAlignment w:val="center"/>
              <w:rPr>
                <w:rFonts w:eastAsia="宋体"/>
                <w:color w:val="000000"/>
                <w:sz w:val="16"/>
                <w:szCs w:val="16"/>
                <w:highlight w:val="none"/>
                <w:shd w:val="clear" w:color="auto" w:fill="FFFFFF"/>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380B161">
            <w:pPr>
              <w:shd w:val="solid" w:color="FFFFFF" w:fill="auto"/>
              <w:autoSpaceDN w:val="0"/>
              <w:jc w:val="right"/>
              <w:textAlignment w:val="center"/>
              <w:rPr>
                <w:rFonts w:eastAsia="宋体"/>
                <w:color w:val="000000"/>
                <w:sz w:val="16"/>
                <w:szCs w:val="16"/>
                <w:highlight w:val="none"/>
                <w:shd w:val="clear" w:color="auto" w:fill="FFFFFF"/>
              </w:rPr>
            </w:pPr>
          </w:p>
        </w:tc>
        <w:tc>
          <w:tcPr>
            <w:tcW w:w="32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0F56979">
            <w:pPr>
              <w:shd w:val="solid" w:color="FFFFFF" w:fill="auto"/>
              <w:autoSpaceDN w:val="0"/>
              <w:jc w:val="right"/>
              <w:textAlignment w:val="center"/>
              <w:rPr>
                <w:rFonts w:eastAsia="宋体"/>
                <w:color w:val="000000"/>
                <w:sz w:val="16"/>
                <w:szCs w:val="16"/>
                <w:highlight w:val="none"/>
                <w:shd w:val="clear" w:color="auto" w:fill="FFFFFF"/>
              </w:rPr>
            </w:pPr>
          </w:p>
        </w:tc>
        <w:tc>
          <w:tcPr>
            <w:tcW w:w="68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718B0C1">
            <w:pPr>
              <w:shd w:val="solid" w:color="FFFFFF" w:fill="auto"/>
              <w:autoSpaceDN w:val="0"/>
              <w:jc w:val="right"/>
              <w:textAlignment w:val="center"/>
              <w:rPr>
                <w:rFonts w:eastAsia="宋体"/>
                <w:color w:val="000000"/>
                <w:sz w:val="16"/>
                <w:szCs w:val="16"/>
                <w:highlight w:val="none"/>
                <w:shd w:val="clear" w:color="auto" w:fill="FFFFFF"/>
              </w:rPr>
            </w:pPr>
          </w:p>
        </w:tc>
        <w:tc>
          <w:tcPr>
            <w:tcW w:w="65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48146EF">
            <w:pPr>
              <w:shd w:val="solid" w:color="FFFFFF" w:fill="auto"/>
              <w:autoSpaceDN w:val="0"/>
              <w:jc w:val="right"/>
              <w:textAlignment w:val="center"/>
              <w:rPr>
                <w:rFonts w:eastAsia="宋体"/>
                <w:color w:val="000000"/>
                <w:sz w:val="16"/>
                <w:szCs w:val="16"/>
                <w:highlight w:val="none"/>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A1DCCC5">
            <w:pPr>
              <w:shd w:val="solid" w:color="FFFFFF" w:fill="auto"/>
              <w:autoSpaceDN w:val="0"/>
              <w:jc w:val="right"/>
              <w:textAlignment w:val="center"/>
              <w:rPr>
                <w:rFonts w:eastAsia="宋体"/>
                <w:color w:val="000000"/>
                <w:sz w:val="16"/>
                <w:szCs w:val="16"/>
                <w:highlight w:val="none"/>
                <w:shd w:val="clear" w:color="auto" w:fill="FFFFFF"/>
              </w:rPr>
            </w:pPr>
          </w:p>
        </w:tc>
        <w:tc>
          <w:tcPr>
            <w:tcW w:w="487" w:type="dxa"/>
            <w:gridSpan w:val="2"/>
            <w:tcBorders>
              <w:top w:val="single" w:color="000000" w:sz="4" w:space="0"/>
              <w:left w:val="single" w:color="000000" w:sz="4" w:space="0"/>
              <w:bottom w:val="single" w:color="000000" w:sz="4" w:space="0"/>
              <w:right w:val="single" w:color="000000" w:sz="4" w:space="0"/>
            </w:tcBorders>
            <w:shd w:val="solid" w:color="FFFFFF" w:fill="auto"/>
          </w:tcPr>
          <w:p w14:paraId="68D49739">
            <w:pPr>
              <w:shd w:val="solid" w:color="FFFFFF" w:fill="auto"/>
              <w:autoSpaceDN w:val="0"/>
              <w:jc w:val="right"/>
              <w:textAlignment w:val="center"/>
              <w:rPr>
                <w:rFonts w:eastAsia="宋体"/>
                <w:color w:val="000000"/>
                <w:sz w:val="16"/>
                <w:szCs w:val="16"/>
                <w:highlight w:val="none"/>
                <w:shd w:val="clear" w:color="auto" w:fill="FFFFFF"/>
              </w:rPr>
            </w:pPr>
          </w:p>
        </w:tc>
        <w:tc>
          <w:tcPr>
            <w:tcW w:w="487"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732439BA">
            <w:pPr>
              <w:shd w:val="solid" w:color="FFFFFF" w:fill="auto"/>
              <w:autoSpaceDN w:val="0"/>
              <w:jc w:val="right"/>
              <w:textAlignment w:val="center"/>
              <w:rPr>
                <w:rFonts w:eastAsia="宋体"/>
                <w:color w:val="000000"/>
                <w:sz w:val="16"/>
                <w:szCs w:val="16"/>
                <w:highlight w:val="none"/>
                <w:shd w:val="clear" w:color="auto" w:fill="FFFFFF"/>
              </w:rPr>
            </w:pPr>
          </w:p>
        </w:tc>
        <w:tc>
          <w:tcPr>
            <w:tcW w:w="48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5ACE55C">
            <w:pPr>
              <w:shd w:val="solid" w:color="FFFFFF" w:fill="auto"/>
              <w:autoSpaceDN w:val="0"/>
              <w:jc w:val="right"/>
              <w:textAlignment w:val="center"/>
              <w:rPr>
                <w:rFonts w:eastAsia="宋体"/>
                <w:color w:val="000000"/>
                <w:sz w:val="16"/>
                <w:szCs w:val="16"/>
                <w:highlight w:val="none"/>
                <w:shd w:val="clear" w:color="auto" w:fill="FFFFFF"/>
              </w:rPr>
            </w:pPr>
          </w:p>
        </w:tc>
        <w:tc>
          <w:tcPr>
            <w:tcW w:w="64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4ABBD48">
            <w:pPr>
              <w:shd w:val="solid" w:color="FFFFFF" w:fill="auto"/>
              <w:autoSpaceDN w:val="0"/>
              <w:jc w:val="right"/>
              <w:textAlignment w:val="center"/>
              <w:rPr>
                <w:rFonts w:eastAsia="宋体"/>
                <w:color w:val="000000"/>
                <w:sz w:val="16"/>
                <w:szCs w:val="16"/>
                <w:highlight w:val="none"/>
                <w:shd w:val="clear" w:color="auto" w:fill="FFFFFF"/>
              </w:rPr>
            </w:pPr>
          </w:p>
        </w:tc>
      </w:tr>
      <w:tr w14:paraId="508D29AF">
        <w:tblPrEx>
          <w:tblCellMar>
            <w:top w:w="0" w:type="dxa"/>
            <w:left w:w="108" w:type="dxa"/>
            <w:bottom w:w="0" w:type="dxa"/>
            <w:right w:w="108" w:type="dxa"/>
          </w:tblCellMar>
        </w:tblPrEx>
        <w:trPr>
          <w:trHeight w:val="558" w:hRule="atLeast"/>
          <w:jc w:val="center"/>
        </w:trPr>
        <w:tc>
          <w:tcPr>
            <w:tcW w:w="2062" w:type="dxa"/>
            <w:tcBorders>
              <w:top w:val="single" w:color="000000" w:sz="4" w:space="0"/>
              <w:left w:val="single" w:color="000000" w:sz="4" w:space="0"/>
              <w:bottom w:val="single" w:color="000000" w:sz="4" w:space="0"/>
            </w:tcBorders>
            <w:shd w:val="solid" w:color="FFFFFF" w:fill="auto"/>
            <w:vAlign w:val="center"/>
          </w:tcPr>
          <w:p w14:paraId="0126B441">
            <w:pPr>
              <w:shd w:val="solid" w:color="FFFFFF" w:fill="auto"/>
              <w:autoSpaceDN w:val="0"/>
              <w:jc w:val="center"/>
              <w:textAlignment w:val="center"/>
              <w:rPr>
                <w:rFonts w:eastAsia="华文细黑"/>
                <w:color w:val="000000"/>
                <w:sz w:val="16"/>
                <w:szCs w:val="16"/>
                <w:highlight w:val="none"/>
                <w:shd w:val="clear" w:color="auto" w:fill="FFFFFF"/>
              </w:rPr>
            </w:pPr>
            <w:r>
              <w:rPr>
                <w:rFonts w:eastAsia="宋体"/>
                <w:kern w:val="0"/>
                <w:sz w:val="16"/>
                <w:szCs w:val="16"/>
                <w:highlight w:val="none"/>
              </w:rPr>
              <w:t>合计</w:t>
            </w:r>
          </w:p>
        </w:tc>
        <w:tc>
          <w:tcPr>
            <w:tcW w:w="77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317E60C">
            <w:pPr>
              <w:shd w:val="solid" w:color="FFFFFF" w:fill="auto"/>
              <w:autoSpaceDN w:val="0"/>
              <w:jc w:val="right"/>
              <w:textAlignment w:val="center"/>
              <w:rPr>
                <w:rFonts w:eastAsia="宋体"/>
                <w:color w:val="000000"/>
                <w:sz w:val="16"/>
                <w:szCs w:val="16"/>
                <w:highlight w:val="none"/>
                <w:shd w:val="clear" w:color="auto" w:fill="FFFFFF"/>
              </w:rPr>
            </w:pPr>
            <w:r>
              <w:rPr>
                <w:rFonts w:hint="eastAsia" w:eastAsia="宋体"/>
                <w:color w:val="000000"/>
                <w:sz w:val="16"/>
                <w:szCs w:val="16"/>
                <w:highlight w:val="none"/>
                <w:shd w:val="clear" w:color="auto" w:fill="FFFFFF"/>
              </w:rPr>
              <w:t>268.02</w:t>
            </w: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296EDC8">
            <w:pPr>
              <w:shd w:val="solid" w:color="FFFFFF" w:fill="auto"/>
              <w:autoSpaceDN w:val="0"/>
              <w:jc w:val="right"/>
              <w:textAlignment w:val="center"/>
              <w:rPr>
                <w:rFonts w:eastAsia="宋体"/>
                <w:color w:val="000000"/>
                <w:sz w:val="16"/>
                <w:szCs w:val="16"/>
                <w:highlight w:val="none"/>
                <w:shd w:val="clear" w:color="auto" w:fill="FFFFFF"/>
              </w:rPr>
            </w:pPr>
            <w:r>
              <w:rPr>
                <w:rFonts w:hint="eastAsia" w:eastAsia="宋体"/>
                <w:color w:val="000000"/>
                <w:sz w:val="16"/>
                <w:szCs w:val="16"/>
                <w:highlight w:val="none"/>
                <w:shd w:val="clear" w:color="auto" w:fill="FFFFFF"/>
              </w:rPr>
              <w:t>268.02</w:t>
            </w:r>
          </w:p>
        </w:tc>
        <w:tc>
          <w:tcPr>
            <w:tcW w:w="69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7B2FC8A">
            <w:pPr>
              <w:shd w:val="solid" w:color="FFFFFF" w:fill="auto"/>
              <w:autoSpaceDN w:val="0"/>
              <w:jc w:val="right"/>
              <w:textAlignment w:val="center"/>
              <w:rPr>
                <w:rFonts w:eastAsia="宋体"/>
                <w:color w:val="000000"/>
                <w:sz w:val="16"/>
                <w:szCs w:val="16"/>
                <w:highlight w:val="none"/>
                <w:shd w:val="clear" w:color="auto" w:fill="FFFFFF"/>
              </w:rPr>
            </w:pPr>
            <w:r>
              <w:rPr>
                <w:rFonts w:hint="eastAsia" w:eastAsia="宋体"/>
                <w:color w:val="000000"/>
                <w:sz w:val="16"/>
                <w:szCs w:val="16"/>
                <w:highlight w:val="none"/>
                <w:shd w:val="clear" w:color="auto" w:fill="FFFFFF"/>
              </w:rPr>
              <w:t>142.39</w:t>
            </w:r>
          </w:p>
        </w:tc>
        <w:tc>
          <w:tcPr>
            <w:tcW w:w="335" w:type="dxa"/>
            <w:tcBorders>
              <w:top w:val="single" w:color="000000" w:sz="4" w:space="0"/>
              <w:left w:val="single" w:color="000000" w:sz="4" w:space="0"/>
              <w:bottom w:val="single" w:color="000000" w:sz="4" w:space="0"/>
            </w:tcBorders>
            <w:shd w:val="solid" w:color="FFFFFF" w:fill="auto"/>
            <w:vAlign w:val="center"/>
          </w:tcPr>
          <w:p w14:paraId="04A207F4">
            <w:pPr>
              <w:shd w:val="solid" w:color="FFFFFF" w:fill="auto"/>
              <w:autoSpaceDN w:val="0"/>
              <w:jc w:val="right"/>
              <w:textAlignment w:val="center"/>
              <w:rPr>
                <w:rFonts w:eastAsia="宋体"/>
                <w:color w:val="000000"/>
                <w:sz w:val="16"/>
                <w:szCs w:val="16"/>
                <w:highlight w:val="none"/>
                <w:shd w:val="clear" w:color="auto" w:fill="FFFFFF"/>
              </w:rPr>
            </w:pPr>
          </w:p>
        </w:tc>
        <w:tc>
          <w:tcPr>
            <w:tcW w:w="33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24390AE">
            <w:pPr>
              <w:shd w:val="solid" w:color="FFFFFF" w:fill="auto"/>
              <w:autoSpaceDN w:val="0"/>
              <w:jc w:val="right"/>
              <w:textAlignment w:val="center"/>
              <w:rPr>
                <w:rFonts w:eastAsia="宋体"/>
                <w:color w:val="000000"/>
                <w:sz w:val="16"/>
                <w:szCs w:val="16"/>
                <w:highlight w:val="none"/>
                <w:shd w:val="clear" w:color="auto" w:fill="FFFFFF"/>
              </w:rPr>
            </w:pPr>
          </w:p>
        </w:tc>
        <w:tc>
          <w:tcPr>
            <w:tcW w:w="326" w:type="dxa"/>
            <w:tcBorders>
              <w:top w:val="single" w:color="000000" w:sz="4" w:space="0"/>
              <w:bottom w:val="single" w:color="000000" w:sz="4" w:space="0"/>
              <w:right w:val="single" w:color="000000" w:sz="4" w:space="0"/>
            </w:tcBorders>
            <w:shd w:val="solid" w:color="FFFFFF" w:fill="auto"/>
          </w:tcPr>
          <w:p w14:paraId="14EFD29A">
            <w:pPr>
              <w:shd w:val="solid" w:color="FFFFFF" w:fill="auto"/>
              <w:autoSpaceDN w:val="0"/>
              <w:jc w:val="right"/>
              <w:textAlignment w:val="center"/>
              <w:rPr>
                <w:rFonts w:eastAsia="宋体"/>
                <w:color w:val="000000"/>
                <w:sz w:val="16"/>
                <w:szCs w:val="16"/>
                <w:highlight w:val="none"/>
                <w:shd w:val="clear" w:color="auto" w:fill="FFFFFF"/>
              </w:rPr>
            </w:pPr>
          </w:p>
        </w:tc>
        <w:tc>
          <w:tcPr>
            <w:tcW w:w="32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8E61CB2">
            <w:pPr>
              <w:shd w:val="solid" w:color="FFFFFF" w:fill="auto"/>
              <w:autoSpaceDN w:val="0"/>
              <w:jc w:val="right"/>
              <w:textAlignment w:val="center"/>
              <w:rPr>
                <w:rFonts w:eastAsia="宋体"/>
                <w:color w:val="000000"/>
                <w:sz w:val="16"/>
                <w:szCs w:val="16"/>
                <w:highlight w:val="none"/>
                <w:shd w:val="clear" w:color="auto" w:fill="FFFFFF"/>
              </w:rPr>
            </w:pPr>
          </w:p>
        </w:tc>
        <w:tc>
          <w:tcPr>
            <w:tcW w:w="368"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2E2C58D8">
            <w:pPr>
              <w:shd w:val="solid" w:color="FFFFFF" w:fill="auto"/>
              <w:autoSpaceDN w:val="0"/>
              <w:jc w:val="right"/>
              <w:textAlignment w:val="center"/>
              <w:rPr>
                <w:rFonts w:eastAsia="宋体"/>
                <w:color w:val="000000"/>
                <w:sz w:val="16"/>
                <w:szCs w:val="16"/>
                <w:highlight w:val="none"/>
                <w:shd w:val="clear" w:color="auto" w:fill="FFFFFF"/>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7E1836C">
            <w:pPr>
              <w:shd w:val="solid" w:color="FFFFFF" w:fill="auto"/>
              <w:autoSpaceDN w:val="0"/>
              <w:jc w:val="right"/>
              <w:textAlignment w:val="center"/>
              <w:rPr>
                <w:rFonts w:eastAsia="宋体"/>
                <w:color w:val="000000"/>
                <w:sz w:val="16"/>
                <w:szCs w:val="16"/>
                <w:highlight w:val="none"/>
                <w:shd w:val="clear" w:color="auto" w:fill="FFFFFF"/>
              </w:rPr>
            </w:pPr>
          </w:p>
        </w:tc>
        <w:tc>
          <w:tcPr>
            <w:tcW w:w="32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1560B84">
            <w:pPr>
              <w:shd w:val="solid" w:color="FFFFFF" w:fill="auto"/>
              <w:autoSpaceDN w:val="0"/>
              <w:jc w:val="right"/>
              <w:textAlignment w:val="center"/>
              <w:rPr>
                <w:rFonts w:eastAsia="宋体"/>
                <w:color w:val="000000"/>
                <w:sz w:val="16"/>
                <w:szCs w:val="16"/>
                <w:highlight w:val="none"/>
                <w:shd w:val="clear" w:color="auto" w:fill="FFFFFF"/>
              </w:rPr>
            </w:pPr>
          </w:p>
        </w:tc>
        <w:tc>
          <w:tcPr>
            <w:tcW w:w="68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5FE0A39">
            <w:pPr>
              <w:shd w:val="solid" w:color="FFFFFF" w:fill="auto"/>
              <w:autoSpaceDN w:val="0"/>
              <w:jc w:val="right"/>
              <w:textAlignment w:val="center"/>
              <w:rPr>
                <w:rFonts w:eastAsia="宋体"/>
                <w:color w:val="000000"/>
                <w:sz w:val="16"/>
                <w:szCs w:val="16"/>
                <w:highlight w:val="none"/>
                <w:shd w:val="clear" w:color="auto" w:fill="FFFFFF"/>
              </w:rPr>
            </w:pPr>
            <w:r>
              <w:rPr>
                <w:rFonts w:hint="eastAsia" w:eastAsia="宋体"/>
                <w:color w:val="000000"/>
                <w:sz w:val="16"/>
                <w:szCs w:val="16"/>
                <w:highlight w:val="none"/>
                <w:shd w:val="clear" w:color="auto" w:fill="FFFFFF"/>
              </w:rPr>
              <w:t>114.95</w:t>
            </w:r>
          </w:p>
        </w:tc>
        <w:tc>
          <w:tcPr>
            <w:tcW w:w="65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A4EF6FC">
            <w:pPr>
              <w:shd w:val="solid" w:color="FFFFFF" w:fill="auto"/>
              <w:autoSpaceDN w:val="0"/>
              <w:jc w:val="right"/>
              <w:textAlignment w:val="center"/>
              <w:rPr>
                <w:rFonts w:eastAsia="宋体"/>
                <w:color w:val="000000"/>
                <w:sz w:val="16"/>
                <w:szCs w:val="16"/>
                <w:highlight w:val="none"/>
                <w:shd w:val="clear" w:color="auto" w:fill="FFFFFF"/>
              </w:rPr>
            </w:pPr>
            <w:r>
              <w:rPr>
                <w:rFonts w:hint="eastAsia" w:eastAsia="宋体"/>
                <w:color w:val="000000"/>
                <w:sz w:val="16"/>
                <w:szCs w:val="16"/>
                <w:highlight w:val="none"/>
                <w:shd w:val="clear" w:color="auto" w:fill="FFFFFF"/>
              </w:rPr>
              <w:t>10.68</w:t>
            </w:r>
          </w:p>
        </w:tc>
        <w:tc>
          <w:tcPr>
            <w:tcW w:w="48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912EE35">
            <w:pPr>
              <w:shd w:val="solid" w:color="FFFFFF" w:fill="auto"/>
              <w:autoSpaceDN w:val="0"/>
              <w:jc w:val="right"/>
              <w:textAlignment w:val="center"/>
              <w:rPr>
                <w:rFonts w:eastAsia="宋体"/>
                <w:color w:val="000000"/>
                <w:sz w:val="16"/>
                <w:szCs w:val="16"/>
                <w:highlight w:val="none"/>
                <w:shd w:val="clear" w:color="auto" w:fill="FFFFFF"/>
              </w:rPr>
            </w:pPr>
          </w:p>
        </w:tc>
        <w:tc>
          <w:tcPr>
            <w:tcW w:w="487" w:type="dxa"/>
            <w:gridSpan w:val="2"/>
            <w:tcBorders>
              <w:top w:val="single" w:color="000000" w:sz="4" w:space="0"/>
              <w:left w:val="single" w:color="000000" w:sz="4" w:space="0"/>
              <w:bottom w:val="single" w:color="000000" w:sz="4" w:space="0"/>
              <w:right w:val="single" w:color="000000" w:sz="4" w:space="0"/>
            </w:tcBorders>
            <w:shd w:val="solid" w:color="FFFFFF" w:fill="auto"/>
          </w:tcPr>
          <w:p w14:paraId="4BAC3F00">
            <w:pPr>
              <w:shd w:val="solid" w:color="FFFFFF" w:fill="auto"/>
              <w:autoSpaceDN w:val="0"/>
              <w:jc w:val="right"/>
              <w:textAlignment w:val="center"/>
              <w:rPr>
                <w:rFonts w:eastAsia="宋体"/>
                <w:color w:val="000000"/>
                <w:sz w:val="16"/>
                <w:szCs w:val="16"/>
                <w:highlight w:val="none"/>
                <w:shd w:val="clear" w:color="auto" w:fill="FFFFFF"/>
              </w:rPr>
            </w:pPr>
          </w:p>
        </w:tc>
        <w:tc>
          <w:tcPr>
            <w:tcW w:w="487"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715E148E">
            <w:pPr>
              <w:shd w:val="solid" w:color="FFFFFF" w:fill="auto"/>
              <w:autoSpaceDN w:val="0"/>
              <w:jc w:val="right"/>
              <w:textAlignment w:val="center"/>
              <w:rPr>
                <w:rFonts w:eastAsia="宋体"/>
                <w:color w:val="000000"/>
                <w:sz w:val="16"/>
                <w:szCs w:val="16"/>
                <w:highlight w:val="none"/>
                <w:shd w:val="clear" w:color="auto" w:fill="FFFFFF"/>
              </w:rPr>
            </w:pPr>
          </w:p>
        </w:tc>
        <w:tc>
          <w:tcPr>
            <w:tcW w:w="48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90140E6">
            <w:pPr>
              <w:shd w:val="solid" w:color="FFFFFF" w:fill="auto"/>
              <w:autoSpaceDN w:val="0"/>
              <w:jc w:val="right"/>
              <w:textAlignment w:val="center"/>
              <w:rPr>
                <w:rFonts w:eastAsia="宋体"/>
                <w:color w:val="000000"/>
                <w:sz w:val="16"/>
                <w:szCs w:val="16"/>
                <w:highlight w:val="none"/>
                <w:shd w:val="clear" w:color="auto" w:fill="FFFFFF"/>
              </w:rPr>
            </w:pPr>
          </w:p>
        </w:tc>
        <w:tc>
          <w:tcPr>
            <w:tcW w:w="64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FE679B5">
            <w:pPr>
              <w:shd w:val="solid" w:color="FFFFFF" w:fill="auto"/>
              <w:autoSpaceDN w:val="0"/>
              <w:jc w:val="right"/>
              <w:textAlignment w:val="center"/>
              <w:rPr>
                <w:rFonts w:eastAsia="宋体"/>
                <w:color w:val="000000"/>
                <w:sz w:val="16"/>
                <w:szCs w:val="16"/>
                <w:highlight w:val="none"/>
                <w:shd w:val="clear" w:color="auto" w:fill="FFFFFF"/>
              </w:rPr>
            </w:pPr>
            <w:r>
              <w:rPr>
                <w:rFonts w:hint="eastAsia" w:eastAsia="宋体"/>
                <w:color w:val="000000"/>
                <w:sz w:val="16"/>
                <w:szCs w:val="16"/>
                <w:highlight w:val="none"/>
                <w:shd w:val="clear" w:color="auto" w:fill="FFFFFF"/>
              </w:rPr>
              <w:t>10.68</w:t>
            </w:r>
          </w:p>
        </w:tc>
      </w:tr>
    </w:tbl>
    <w:p w14:paraId="4A7CFAFD">
      <w:pPr>
        <w:rPr>
          <w:rFonts w:hAnsi="楷体" w:eastAsia="楷体"/>
          <w:sz w:val="16"/>
          <w:szCs w:val="16"/>
        </w:rPr>
      </w:pPr>
    </w:p>
    <w:p w14:paraId="0BA534EF">
      <w:pPr>
        <w:rPr>
          <w:rFonts w:hAnsi="楷体" w:eastAsia="楷体"/>
        </w:rPr>
      </w:pPr>
    </w:p>
    <w:p w14:paraId="3CFCECD0">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7B3507C9">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vAlign w:val="bottom"/>
          </w:tcPr>
          <w:tbl>
            <w:tblPr>
              <w:tblStyle w:val="9"/>
              <w:tblW w:w="9841" w:type="dxa"/>
              <w:tblInd w:w="445" w:type="dxa"/>
              <w:tblLayout w:type="fixed"/>
              <w:tblCellMar>
                <w:top w:w="15" w:type="dxa"/>
                <w:left w:w="15" w:type="dxa"/>
                <w:bottom w:w="15" w:type="dxa"/>
                <w:right w:w="15" w:type="dxa"/>
              </w:tblCellMar>
            </w:tblPr>
            <w:tblGrid>
              <w:gridCol w:w="3856"/>
              <w:gridCol w:w="850"/>
              <w:gridCol w:w="709"/>
              <w:gridCol w:w="709"/>
              <w:gridCol w:w="985"/>
              <w:gridCol w:w="1266"/>
              <w:gridCol w:w="1327"/>
              <w:gridCol w:w="139"/>
            </w:tblGrid>
            <w:tr w14:paraId="739EFEE3">
              <w:tblPrEx>
                <w:tblCellMar>
                  <w:top w:w="15" w:type="dxa"/>
                  <w:left w:w="15" w:type="dxa"/>
                  <w:bottom w:w="15" w:type="dxa"/>
                  <w:right w:w="15" w:type="dxa"/>
                </w:tblCellMar>
              </w:tblPrEx>
              <w:trPr>
                <w:gridAfter w:val="1"/>
                <w:wAfter w:w="139" w:type="dxa"/>
                <w:trHeight w:val="636" w:hRule="atLeast"/>
              </w:trPr>
              <w:tc>
                <w:tcPr>
                  <w:tcW w:w="9702" w:type="dxa"/>
                  <w:gridSpan w:val="7"/>
                  <w:tcBorders>
                    <w:bottom w:val="single" w:color="000000" w:sz="4" w:space="0"/>
                  </w:tcBorders>
                  <w:vAlign w:val="center"/>
                </w:tcPr>
                <w:p w14:paraId="5987320D">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p w14:paraId="18CB2250">
                  <w:pPr>
                    <w:widowControl/>
                    <w:jc w:val="left"/>
                    <w:rPr>
                      <w:rFonts w:eastAsia="华文细黑"/>
                      <w:color w:val="000000"/>
                      <w:kern w:val="0"/>
                      <w:sz w:val="16"/>
                      <w:szCs w:val="16"/>
                    </w:rPr>
                  </w:pPr>
                </w:p>
                <w:p w14:paraId="1CCB689F">
                  <w:pPr>
                    <w:widowControl/>
                    <w:jc w:val="right"/>
                    <w:rPr>
                      <w:rFonts w:eastAsia="华文细黑"/>
                      <w:color w:val="000000"/>
                      <w:kern w:val="0"/>
                      <w:sz w:val="16"/>
                      <w:szCs w:val="16"/>
                    </w:rPr>
                  </w:pPr>
                  <w:r>
                    <w:rPr>
                      <w:rFonts w:eastAsia="华文细黑"/>
                      <w:color w:val="000000"/>
                      <w:kern w:val="0"/>
                      <w:sz w:val="20"/>
                      <w:szCs w:val="20"/>
                    </w:rPr>
                    <w:t>单位：万元</w:t>
                  </w:r>
                </w:p>
              </w:tc>
            </w:tr>
            <w:tr w14:paraId="47240673">
              <w:tblPrEx>
                <w:tblCellMar>
                  <w:top w:w="15" w:type="dxa"/>
                  <w:left w:w="15" w:type="dxa"/>
                  <w:bottom w:w="15" w:type="dxa"/>
                  <w:right w:w="15" w:type="dxa"/>
                </w:tblCellMar>
              </w:tblPrEx>
              <w:trPr>
                <w:trHeight w:val="1360" w:hRule="atLeast"/>
              </w:trPr>
              <w:tc>
                <w:tcPr>
                  <w:tcW w:w="3856" w:type="dxa"/>
                  <w:tcBorders>
                    <w:left w:val="single" w:color="000000" w:sz="4" w:space="0"/>
                    <w:bottom w:val="single" w:color="000000" w:sz="4" w:space="0"/>
                    <w:right w:val="single" w:color="000000" w:sz="4" w:space="0"/>
                  </w:tcBorders>
                  <w:vAlign w:val="center"/>
                </w:tcPr>
                <w:p w14:paraId="5392FB10">
                  <w:pPr>
                    <w:autoSpaceDN w:val="0"/>
                    <w:jc w:val="center"/>
                    <w:textAlignment w:val="center"/>
                    <w:rPr>
                      <w:rFonts w:eastAsia="宋体"/>
                      <w:color w:val="000000"/>
                      <w:sz w:val="16"/>
                      <w:szCs w:val="16"/>
                    </w:rPr>
                  </w:pPr>
                  <w:r>
                    <w:rPr>
                      <w:rFonts w:eastAsia="宋体"/>
                      <w:color w:val="000000"/>
                      <w:sz w:val="16"/>
                      <w:szCs w:val="16"/>
                    </w:rPr>
                    <w:t>功能分类</w:t>
                  </w:r>
                </w:p>
                <w:p w14:paraId="28D84259">
                  <w:pPr>
                    <w:widowControl/>
                    <w:jc w:val="center"/>
                    <w:rPr>
                      <w:rFonts w:eastAsia="华文细黑"/>
                      <w:color w:val="000000"/>
                      <w:kern w:val="0"/>
                      <w:sz w:val="16"/>
                      <w:szCs w:val="16"/>
                    </w:rPr>
                  </w:pPr>
                  <w:r>
                    <w:rPr>
                      <w:rFonts w:eastAsia="宋体"/>
                      <w:color w:val="000000"/>
                      <w:sz w:val="16"/>
                      <w:szCs w:val="16"/>
                    </w:rPr>
                    <w:t>科目名称</w:t>
                  </w:r>
                </w:p>
              </w:tc>
              <w:tc>
                <w:tcPr>
                  <w:tcW w:w="850" w:type="dxa"/>
                  <w:tcBorders>
                    <w:left w:val="single" w:color="000000" w:sz="4" w:space="0"/>
                    <w:bottom w:val="single" w:color="000000" w:sz="4" w:space="0"/>
                    <w:right w:val="single" w:color="000000" w:sz="4" w:space="0"/>
                  </w:tcBorders>
                  <w:vAlign w:val="center"/>
                </w:tcPr>
                <w:p w14:paraId="7C1CE6F0">
                  <w:pPr>
                    <w:widowControl/>
                    <w:jc w:val="center"/>
                    <w:rPr>
                      <w:rFonts w:eastAsia="华文细黑"/>
                      <w:color w:val="000000"/>
                      <w:kern w:val="0"/>
                      <w:sz w:val="16"/>
                      <w:szCs w:val="16"/>
                    </w:rPr>
                  </w:pPr>
                  <w:r>
                    <w:rPr>
                      <w:rFonts w:hint="eastAsia" w:eastAsia="华文细黑"/>
                      <w:color w:val="000000"/>
                      <w:kern w:val="0"/>
                      <w:sz w:val="16"/>
                      <w:szCs w:val="16"/>
                    </w:rPr>
                    <w:t>合</w:t>
                  </w:r>
                  <w:r>
                    <w:rPr>
                      <w:rFonts w:eastAsia="华文细黑"/>
                      <w:color w:val="000000"/>
                      <w:kern w:val="0"/>
                      <w:sz w:val="16"/>
                      <w:szCs w:val="16"/>
                    </w:rPr>
                    <w:t>计</w:t>
                  </w:r>
                </w:p>
              </w:tc>
              <w:tc>
                <w:tcPr>
                  <w:tcW w:w="709" w:type="dxa"/>
                  <w:tcBorders>
                    <w:top w:val="single" w:color="000000" w:sz="4" w:space="0"/>
                    <w:left w:val="single" w:color="000000" w:sz="4" w:space="0"/>
                    <w:bottom w:val="single" w:color="000000" w:sz="4" w:space="0"/>
                    <w:right w:val="single" w:color="000000" w:sz="4" w:space="0"/>
                  </w:tcBorders>
                  <w:vAlign w:val="center"/>
                </w:tcPr>
                <w:p w14:paraId="39E7B588">
                  <w:pPr>
                    <w:widowControl/>
                    <w:jc w:val="center"/>
                    <w:rPr>
                      <w:rFonts w:eastAsia="华文细黑"/>
                      <w:color w:val="000000"/>
                      <w:kern w:val="0"/>
                      <w:sz w:val="16"/>
                      <w:szCs w:val="16"/>
                    </w:rPr>
                  </w:pPr>
                </w:p>
                <w:p w14:paraId="65F58064">
                  <w:pPr>
                    <w:widowControl/>
                    <w:jc w:val="center"/>
                    <w:rPr>
                      <w:rFonts w:eastAsia="华文细黑"/>
                      <w:color w:val="000000"/>
                      <w:kern w:val="0"/>
                      <w:sz w:val="16"/>
                      <w:szCs w:val="16"/>
                    </w:rPr>
                  </w:pPr>
                  <w:r>
                    <w:rPr>
                      <w:rFonts w:eastAsia="华文细黑"/>
                      <w:color w:val="000000"/>
                      <w:kern w:val="0"/>
                      <w:sz w:val="16"/>
                      <w:szCs w:val="16"/>
                    </w:rPr>
                    <w:t>基本</w:t>
                  </w:r>
                </w:p>
                <w:p w14:paraId="552E36AF">
                  <w:pPr>
                    <w:widowControl/>
                    <w:jc w:val="center"/>
                    <w:rPr>
                      <w:rFonts w:eastAsia="华文细黑"/>
                      <w:color w:val="000000"/>
                      <w:kern w:val="0"/>
                      <w:sz w:val="16"/>
                      <w:szCs w:val="16"/>
                    </w:rPr>
                  </w:pPr>
                  <w:r>
                    <w:rPr>
                      <w:rFonts w:eastAsia="华文细黑"/>
                      <w:color w:val="000000"/>
                      <w:kern w:val="0"/>
                      <w:sz w:val="16"/>
                      <w:szCs w:val="16"/>
                    </w:rPr>
                    <w:t>支出</w:t>
                  </w:r>
                </w:p>
                <w:p w14:paraId="4DCDC7DA">
                  <w:pPr>
                    <w:widowControl/>
                    <w:jc w:val="center"/>
                    <w:rPr>
                      <w:rFonts w:eastAsia="华文细黑"/>
                      <w:color w:val="000000"/>
                      <w:kern w:val="0"/>
                      <w:sz w:val="16"/>
                      <w:szCs w:val="16"/>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DC5B56E">
                  <w:pPr>
                    <w:widowControl/>
                    <w:jc w:val="center"/>
                    <w:rPr>
                      <w:rFonts w:eastAsia="华文细黑"/>
                      <w:color w:val="000000"/>
                      <w:kern w:val="0"/>
                      <w:sz w:val="16"/>
                      <w:szCs w:val="16"/>
                    </w:rPr>
                  </w:pPr>
                  <w:r>
                    <w:rPr>
                      <w:rFonts w:eastAsia="华文细黑"/>
                      <w:color w:val="000000"/>
                      <w:kern w:val="0"/>
                      <w:sz w:val="16"/>
                      <w:szCs w:val="16"/>
                    </w:rPr>
                    <w:t>项目                                                               支出</w:t>
                  </w:r>
                </w:p>
              </w:tc>
              <w:tc>
                <w:tcPr>
                  <w:tcW w:w="985" w:type="dxa"/>
                  <w:tcBorders>
                    <w:top w:val="single" w:color="000000" w:sz="4" w:space="0"/>
                    <w:left w:val="single" w:color="000000" w:sz="4" w:space="0"/>
                    <w:bottom w:val="single" w:color="000000" w:sz="4" w:space="0"/>
                    <w:right w:val="single" w:color="000000" w:sz="4" w:space="0"/>
                  </w:tcBorders>
                  <w:vAlign w:val="center"/>
                </w:tcPr>
                <w:p w14:paraId="1E98F24F">
                  <w:pPr>
                    <w:widowControl/>
                    <w:jc w:val="center"/>
                    <w:rPr>
                      <w:rFonts w:eastAsia="华文细黑"/>
                      <w:color w:val="000000"/>
                      <w:kern w:val="0"/>
                      <w:sz w:val="16"/>
                      <w:szCs w:val="16"/>
                    </w:rPr>
                  </w:pPr>
                  <w:r>
                    <w:rPr>
                      <w:rFonts w:hint="eastAsia" w:eastAsia="华文细黑"/>
                      <w:color w:val="000000"/>
                      <w:kern w:val="0"/>
                      <w:sz w:val="16"/>
                      <w:szCs w:val="16"/>
                    </w:rPr>
                    <w:t>事业单位</w:t>
                  </w:r>
                </w:p>
                <w:p w14:paraId="5D39CFDE">
                  <w:pPr>
                    <w:widowControl/>
                    <w:jc w:val="center"/>
                    <w:rPr>
                      <w:rFonts w:eastAsia="华文细黑"/>
                      <w:color w:val="000000"/>
                      <w:kern w:val="0"/>
                      <w:sz w:val="16"/>
                      <w:szCs w:val="16"/>
                    </w:rPr>
                  </w:pPr>
                  <w:r>
                    <w:rPr>
                      <w:rFonts w:hint="eastAsia" w:eastAsia="华文细黑"/>
                      <w:color w:val="000000"/>
                      <w:kern w:val="0"/>
                      <w:sz w:val="16"/>
                      <w:szCs w:val="16"/>
                    </w:rPr>
                    <w:t>经营支出</w:t>
                  </w:r>
                </w:p>
              </w:tc>
              <w:tc>
                <w:tcPr>
                  <w:tcW w:w="1266" w:type="dxa"/>
                  <w:tcBorders>
                    <w:top w:val="single" w:color="000000" w:sz="4" w:space="0"/>
                    <w:left w:val="single" w:color="000000" w:sz="4" w:space="0"/>
                    <w:bottom w:val="single" w:color="000000" w:sz="4" w:space="0"/>
                    <w:right w:val="single" w:color="000000" w:sz="4" w:space="0"/>
                  </w:tcBorders>
                  <w:vAlign w:val="center"/>
                </w:tcPr>
                <w:p w14:paraId="3CABD003">
                  <w:pPr>
                    <w:widowControl/>
                    <w:jc w:val="center"/>
                    <w:rPr>
                      <w:rFonts w:eastAsia="华文细黑"/>
                      <w:color w:val="000000"/>
                      <w:kern w:val="0"/>
                      <w:sz w:val="16"/>
                      <w:szCs w:val="16"/>
                    </w:rPr>
                  </w:pPr>
                  <w:r>
                    <w:rPr>
                      <w:rFonts w:eastAsia="华文细黑"/>
                      <w:color w:val="000000"/>
                      <w:kern w:val="0"/>
                      <w:sz w:val="16"/>
                      <w:szCs w:val="16"/>
                    </w:rPr>
                    <w:t>上缴                                            上级                                                         支出</w:t>
                  </w:r>
                </w:p>
              </w:tc>
              <w:tc>
                <w:tcPr>
                  <w:tcW w:w="1466" w:type="dxa"/>
                  <w:gridSpan w:val="2"/>
                  <w:tcBorders>
                    <w:top w:val="single" w:color="000000" w:sz="4" w:space="0"/>
                    <w:left w:val="single" w:color="000000" w:sz="4" w:space="0"/>
                    <w:bottom w:val="single" w:color="000000" w:sz="4" w:space="0"/>
                    <w:right w:val="single" w:color="000000" w:sz="4" w:space="0"/>
                  </w:tcBorders>
                  <w:vAlign w:val="center"/>
                </w:tcPr>
                <w:p w14:paraId="7F5F2C20">
                  <w:pPr>
                    <w:widowControl/>
                    <w:jc w:val="center"/>
                    <w:rPr>
                      <w:rFonts w:eastAsia="华文细黑"/>
                      <w:color w:val="000000"/>
                      <w:kern w:val="0"/>
                      <w:sz w:val="16"/>
                      <w:szCs w:val="16"/>
                    </w:rPr>
                  </w:pPr>
                  <w:r>
                    <w:rPr>
                      <w:rFonts w:eastAsia="华文细黑"/>
                      <w:color w:val="000000"/>
                      <w:kern w:val="0"/>
                      <w:sz w:val="16"/>
                      <w:szCs w:val="16"/>
                    </w:rPr>
                    <w:t>对附属                                           单位补                                      助支出</w:t>
                  </w:r>
                </w:p>
              </w:tc>
            </w:tr>
            <w:tr w14:paraId="7B70E1DD">
              <w:tblPrEx>
                <w:tblCellMar>
                  <w:top w:w="15" w:type="dxa"/>
                  <w:left w:w="15" w:type="dxa"/>
                  <w:bottom w:w="15" w:type="dxa"/>
                  <w:right w:w="15" w:type="dxa"/>
                </w:tblCellMar>
              </w:tblPrEx>
              <w:trPr>
                <w:trHeight w:val="510" w:hRule="atLeast"/>
              </w:trPr>
              <w:tc>
                <w:tcPr>
                  <w:tcW w:w="3856" w:type="dxa"/>
                  <w:tcBorders>
                    <w:top w:val="single" w:color="000000" w:sz="4" w:space="0"/>
                    <w:left w:val="single" w:color="000000" w:sz="4" w:space="0"/>
                    <w:bottom w:val="single" w:color="000000" w:sz="4" w:space="0"/>
                  </w:tcBorders>
                  <w:shd w:val="clear" w:color="000000" w:fill="FFFFFF"/>
                  <w:vAlign w:val="center"/>
                </w:tcPr>
                <w:p w14:paraId="19BAAF63">
                  <w:pPr>
                    <w:widowControl/>
                    <w:rPr>
                      <w:rFonts w:eastAsia="华文细黑"/>
                      <w:color w:val="000000"/>
                      <w:kern w:val="0"/>
                      <w:sz w:val="16"/>
                      <w:szCs w:val="16"/>
                    </w:rPr>
                  </w:pPr>
                  <w:r>
                    <w:rPr>
                      <w:rFonts w:hint="eastAsia" w:eastAsia="宋体"/>
                      <w:color w:val="000000"/>
                      <w:kern w:val="0"/>
                      <w:sz w:val="16"/>
                      <w:szCs w:val="16"/>
                      <w:lang w:val="en-US" w:eastAsia="zh-CN"/>
                    </w:rPr>
                    <w:t>一、</w:t>
                  </w:r>
                  <w:r>
                    <w:rPr>
                      <w:rFonts w:eastAsia="宋体"/>
                      <w:color w:val="000000"/>
                      <w:kern w:val="0"/>
                      <w:sz w:val="16"/>
                      <w:szCs w:val="16"/>
                    </w:rPr>
                    <w:t>一般公共服务</w:t>
                  </w:r>
                  <w:r>
                    <w:rPr>
                      <w:rFonts w:hint="eastAsia" w:eastAsia="宋体"/>
                      <w:color w:val="000000"/>
                      <w:kern w:val="0"/>
                      <w:sz w:val="16"/>
                      <w:szCs w:val="16"/>
                    </w:rPr>
                    <w:t>支出</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4160ACC">
                  <w:pPr>
                    <w:widowControl/>
                    <w:jc w:val="right"/>
                    <w:rPr>
                      <w:rFonts w:eastAsia="宋体"/>
                      <w:color w:val="000000"/>
                      <w:kern w:val="0"/>
                      <w:sz w:val="16"/>
                      <w:szCs w:val="16"/>
                    </w:rPr>
                  </w:pPr>
                  <w:r>
                    <w:rPr>
                      <w:rFonts w:hint="eastAsia" w:eastAsia="宋体"/>
                      <w:color w:val="000000"/>
                      <w:kern w:val="0"/>
                      <w:sz w:val="16"/>
                      <w:szCs w:val="16"/>
                    </w:rPr>
                    <w:t>227.92</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55D75CF">
                  <w:pPr>
                    <w:widowControl/>
                    <w:jc w:val="right"/>
                    <w:rPr>
                      <w:rFonts w:eastAsia="宋体"/>
                      <w:color w:val="000000"/>
                      <w:kern w:val="0"/>
                      <w:sz w:val="16"/>
                      <w:szCs w:val="16"/>
                    </w:rPr>
                  </w:pPr>
                  <w:r>
                    <w:rPr>
                      <w:rFonts w:hint="eastAsia" w:eastAsia="宋体"/>
                      <w:color w:val="000000"/>
                      <w:kern w:val="0"/>
                      <w:sz w:val="16"/>
                      <w:szCs w:val="16"/>
                    </w:rPr>
                    <w:t>85.10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70FA8E4">
                  <w:pPr>
                    <w:widowControl/>
                    <w:jc w:val="right"/>
                    <w:rPr>
                      <w:rFonts w:eastAsia="宋体"/>
                      <w:color w:val="000000"/>
                      <w:kern w:val="0"/>
                      <w:sz w:val="16"/>
                      <w:szCs w:val="16"/>
                    </w:rPr>
                  </w:pPr>
                  <w:r>
                    <w:rPr>
                      <w:rFonts w:hint="eastAsia" w:eastAsia="宋体"/>
                      <w:color w:val="000000"/>
                      <w:kern w:val="0"/>
                      <w:sz w:val="16"/>
                      <w:szCs w:val="16"/>
                    </w:rPr>
                    <w:t>142.82</w:t>
                  </w:r>
                </w:p>
              </w:tc>
              <w:tc>
                <w:tcPr>
                  <w:tcW w:w="9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13D852">
                  <w:pPr>
                    <w:widowControl/>
                    <w:jc w:val="center"/>
                    <w:rPr>
                      <w:rFonts w:eastAsia="宋体"/>
                      <w:color w:val="000000"/>
                      <w:kern w:val="0"/>
                      <w:sz w:val="16"/>
                      <w:szCs w:val="16"/>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FE989F2">
                  <w:pPr>
                    <w:widowControl/>
                    <w:jc w:val="center"/>
                    <w:rPr>
                      <w:rFonts w:eastAsia="宋体"/>
                      <w:color w:val="000000"/>
                      <w:kern w:val="0"/>
                      <w:sz w:val="16"/>
                      <w:szCs w:val="16"/>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3E32ACA">
                  <w:pPr>
                    <w:widowControl/>
                    <w:jc w:val="center"/>
                    <w:rPr>
                      <w:rFonts w:eastAsia="宋体"/>
                      <w:color w:val="000000"/>
                      <w:kern w:val="0"/>
                      <w:sz w:val="16"/>
                      <w:szCs w:val="16"/>
                    </w:rPr>
                  </w:pPr>
                </w:p>
              </w:tc>
            </w:tr>
            <w:tr w14:paraId="24F8C0EA">
              <w:tblPrEx>
                <w:tblCellMar>
                  <w:top w:w="15" w:type="dxa"/>
                  <w:left w:w="15" w:type="dxa"/>
                  <w:bottom w:w="15" w:type="dxa"/>
                  <w:right w:w="15" w:type="dxa"/>
                </w:tblCellMar>
              </w:tblPrEx>
              <w:trPr>
                <w:trHeight w:val="510" w:hRule="atLeast"/>
              </w:trPr>
              <w:tc>
                <w:tcPr>
                  <w:tcW w:w="3856" w:type="dxa"/>
                  <w:tcBorders>
                    <w:top w:val="single" w:color="000000" w:sz="4" w:space="0"/>
                    <w:left w:val="single" w:color="000000" w:sz="4" w:space="0"/>
                    <w:bottom w:val="single" w:color="000000" w:sz="4" w:space="0"/>
                  </w:tcBorders>
                  <w:shd w:val="clear" w:color="000000" w:fill="FFFFFF"/>
                  <w:vAlign w:val="center"/>
                </w:tcPr>
                <w:p w14:paraId="4A0039BC">
                  <w:pPr>
                    <w:widowControl/>
                    <w:ind w:firstLine="240" w:firstLineChars="150"/>
                    <w:jc w:val="left"/>
                    <w:rPr>
                      <w:rFonts w:eastAsia="华文细黑"/>
                      <w:color w:val="000000"/>
                      <w:kern w:val="0"/>
                      <w:sz w:val="16"/>
                      <w:szCs w:val="16"/>
                    </w:rPr>
                  </w:pPr>
                  <w:r>
                    <w:rPr>
                      <w:rFonts w:hint="eastAsia" w:eastAsia="宋体"/>
                      <w:color w:val="000000"/>
                      <w:kern w:val="0"/>
                      <w:sz w:val="16"/>
                      <w:szCs w:val="16"/>
                    </w:rPr>
                    <w:t>统计信息事务</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189675">
                  <w:pPr>
                    <w:widowControl/>
                    <w:jc w:val="right"/>
                    <w:rPr>
                      <w:rFonts w:eastAsia="宋体"/>
                      <w:color w:val="000000"/>
                      <w:kern w:val="0"/>
                      <w:sz w:val="16"/>
                      <w:szCs w:val="16"/>
                    </w:rPr>
                  </w:pPr>
                  <w:r>
                    <w:rPr>
                      <w:rFonts w:hint="eastAsia" w:eastAsia="宋体"/>
                      <w:color w:val="000000"/>
                      <w:kern w:val="0"/>
                      <w:sz w:val="16"/>
                      <w:szCs w:val="16"/>
                    </w:rPr>
                    <w:t>227.92</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6B8B394">
                  <w:pPr>
                    <w:widowControl/>
                    <w:jc w:val="right"/>
                    <w:rPr>
                      <w:rFonts w:eastAsia="宋体"/>
                      <w:color w:val="000000"/>
                      <w:kern w:val="0"/>
                      <w:sz w:val="16"/>
                      <w:szCs w:val="16"/>
                    </w:rPr>
                  </w:pPr>
                  <w:r>
                    <w:rPr>
                      <w:rFonts w:hint="eastAsia" w:eastAsia="宋体"/>
                      <w:color w:val="000000"/>
                      <w:kern w:val="0"/>
                      <w:sz w:val="16"/>
                      <w:szCs w:val="16"/>
                    </w:rPr>
                    <w:t>85.10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BB94020">
                  <w:pPr>
                    <w:widowControl/>
                    <w:jc w:val="right"/>
                    <w:rPr>
                      <w:rFonts w:eastAsia="宋体"/>
                      <w:color w:val="000000"/>
                      <w:kern w:val="0"/>
                      <w:sz w:val="16"/>
                      <w:szCs w:val="16"/>
                    </w:rPr>
                  </w:pPr>
                  <w:r>
                    <w:rPr>
                      <w:rFonts w:hint="eastAsia" w:eastAsia="宋体"/>
                      <w:color w:val="000000"/>
                      <w:kern w:val="0"/>
                      <w:sz w:val="16"/>
                      <w:szCs w:val="16"/>
                    </w:rPr>
                    <w:t>142.82</w:t>
                  </w:r>
                </w:p>
              </w:tc>
              <w:tc>
                <w:tcPr>
                  <w:tcW w:w="9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8669D9">
                  <w:pPr>
                    <w:widowControl/>
                    <w:jc w:val="center"/>
                    <w:rPr>
                      <w:rFonts w:eastAsia="宋体"/>
                      <w:color w:val="000000"/>
                      <w:kern w:val="0"/>
                      <w:sz w:val="16"/>
                      <w:szCs w:val="16"/>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AC63AD7">
                  <w:pPr>
                    <w:widowControl/>
                    <w:jc w:val="center"/>
                    <w:rPr>
                      <w:rFonts w:eastAsia="宋体"/>
                      <w:color w:val="000000"/>
                      <w:kern w:val="0"/>
                      <w:sz w:val="16"/>
                      <w:szCs w:val="16"/>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BC3B550">
                  <w:pPr>
                    <w:widowControl/>
                    <w:jc w:val="center"/>
                    <w:rPr>
                      <w:rFonts w:eastAsia="宋体"/>
                      <w:color w:val="000000"/>
                      <w:kern w:val="0"/>
                      <w:sz w:val="16"/>
                      <w:szCs w:val="16"/>
                    </w:rPr>
                  </w:pPr>
                </w:p>
              </w:tc>
            </w:tr>
            <w:tr w14:paraId="1D425A74">
              <w:tblPrEx>
                <w:tblCellMar>
                  <w:top w:w="15" w:type="dxa"/>
                  <w:left w:w="15" w:type="dxa"/>
                  <w:bottom w:w="15" w:type="dxa"/>
                  <w:right w:w="15" w:type="dxa"/>
                </w:tblCellMar>
              </w:tblPrEx>
              <w:trPr>
                <w:trHeight w:val="510" w:hRule="atLeast"/>
              </w:trPr>
              <w:tc>
                <w:tcPr>
                  <w:tcW w:w="3856" w:type="dxa"/>
                  <w:tcBorders>
                    <w:top w:val="single" w:color="000000" w:sz="4" w:space="0"/>
                    <w:left w:val="single" w:color="000000" w:sz="4" w:space="0"/>
                    <w:bottom w:val="single" w:color="000000" w:sz="4" w:space="0"/>
                  </w:tcBorders>
                  <w:shd w:val="clear" w:color="000000" w:fill="FFFFFF"/>
                  <w:vAlign w:val="center"/>
                </w:tcPr>
                <w:p w14:paraId="7013C197">
                  <w:pPr>
                    <w:widowControl/>
                    <w:ind w:firstLine="400" w:firstLineChars="250"/>
                    <w:jc w:val="left"/>
                    <w:rPr>
                      <w:rFonts w:eastAsia="宋体"/>
                      <w:color w:val="000000"/>
                      <w:kern w:val="0"/>
                      <w:sz w:val="16"/>
                      <w:szCs w:val="16"/>
                    </w:rPr>
                  </w:pPr>
                  <w:r>
                    <w:rPr>
                      <w:rFonts w:hint="eastAsia" w:eastAsia="宋体"/>
                      <w:color w:val="000000"/>
                      <w:kern w:val="0"/>
                      <w:sz w:val="16"/>
                      <w:szCs w:val="16"/>
                    </w:rPr>
                    <w:t>行政运行</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505C0CB">
                  <w:pPr>
                    <w:widowControl/>
                    <w:jc w:val="right"/>
                    <w:rPr>
                      <w:rFonts w:eastAsia="宋体"/>
                      <w:color w:val="000000"/>
                      <w:kern w:val="0"/>
                      <w:sz w:val="16"/>
                      <w:szCs w:val="16"/>
                    </w:rPr>
                  </w:pPr>
                  <w:r>
                    <w:rPr>
                      <w:rFonts w:hint="eastAsia" w:eastAsia="宋体"/>
                      <w:color w:val="000000"/>
                      <w:kern w:val="0"/>
                      <w:sz w:val="16"/>
                      <w:szCs w:val="16"/>
                    </w:rPr>
                    <w:t>85.10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46F741">
                  <w:pPr>
                    <w:widowControl/>
                    <w:jc w:val="right"/>
                    <w:rPr>
                      <w:rFonts w:eastAsia="宋体"/>
                      <w:color w:val="000000"/>
                      <w:kern w:val="0"/>
                      <w:sz w:val="16"/>
                      <w:szCs w:val="16"/>
                    </w:rPr>
                  </w:pPr>
                  <w:r>
                    <w:rPr>
                      <w:rFonts w:hint="eastAsia" w:eastAsia="宋体"/>
                      <w:color w:val="000000"/>
                      <w:kern w:val="0"/>
                      <w:sz w:val="16"/>
                      <w:szCs w:val="16"/>
                    </w:rPr>
                    <w:t>85.10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F29EF7F">
                  <w:pPr>
                    <w:widowControl/>
                    <w:jc w:val="right"/>
                    <w:rPr>
                      <w:rFonts w:eastAsia="宋体"/>
                      <w:color w:val="000000"/>
                      <w:kern w:val="0"/>
                      <w:sz w:val="16"/>
                      <w:szCs w:val="16"/>
                    </w:rPr>
                  </w:pPr>
                </w:p>
              </w:tc>
              <w:tc>
                <w:tcPr>
                  <w:tcW w:w="9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63DA6A">
                  <w:pPr>
                    <w:widowControl/>
                    <w:jc w:val="center"/>
                    <w:rPr>
                      <w:rFonts w:eastAsia="宋体"/>
                      <w:color w:val="000000"/>
                      <w:kern w:val="0"/>
                      <w:sz w:val="16"/>
                      <w:szCs w:val="16"/>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410A770">
                  <w:pPr>
                    <w:widowControl/>
                    <w:jc w:val="center"/>
                    <w:rPr>
                      <w:rFonts w:eastAsia="宋体"/>
                      <w:color w:val="000000"/>
                      <w:kern w:val="0"/>
                      <w:sz w:val="16"/>
                      <w:szCs w:val="16"/>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58FA301D">
                  <w:pPr>
                    <w:widowControl/>
                    <w:jc w:val="center"/>
                    <w:rPr>
                      <w:rFonts w:eastAsia="宋体"/>
                      <w:color w:val="000000"/>
                      <w:kern w:val="0"/>
                      <w:sz w:val="16"/>
                      <w:szCs w:val="16"/>
                    </w:rPr>
                  </w:pPr>
                </w:p>
              </w:tc>
            </w:tr>
            <w:tr w14:paraId="0ABD1096">
              <w:tblPrEx>
                <w:tblCellMar>
                  <w:top w:w="15" w:type="dxa"/>
                  <w:left w:w="15" w:type="dxa"/>
                  <w:bottom w:w="15" w:type="dxa"/>
                  <w:right w:w="15" w:type="dxa"/>
                </w:tblCellMar>
              </w:tblPrEx>
              <w:trPr>
                <w:trHeight w:val="510" w:hRule="atLeast"/>
              </w:trPr>
              <w:tc>
                <w:tcPr>
                  <w:tcW w:w="3856" w:type="dxa"/>
                  <w:tcBorders>
                    <w:top w:val="single" w:color="000000" w:sz="4" w:space="0"/>
                    <w:left w:val="single" w:color="000000" w:sz="4" w:space="0"/>
                    <w:bottom w:val="single" w:color="000000" w:sz="4" w:space="0"/>
                  </w:tcBorders>
                  <w:shd w:val="clear" w:color="000000" w:fill="FFFFFF"/>
                  <w:vAlign w:val="center"/>
                </w:tcPr>
                <w:p w14:paraId="5947E2CC">
                  <w:pPr>
                    <w:widowControl/>
                    <w:jc w:val="left"/>
                    <w:rPr>
                      <w:rFonts w:eastAsia="宋体"/>
                      <w:color w:val="000000"/>
                      <w:kern w:val="0"/>
                      <w:sz w:val="16"/>
                      <w:szCs w:val="16"/>
                    </w:rPr>
                  </w:pPr>
                  <w:r>
                    <w:rPr>
                      <w:rFonts w:hint="eastAsia" w:eastAsia="宋体"/>
                      <w:color w:val="000000"/>
                      <w:kern w:val="0"/>
                      <w:sz w:val="16"/>
                      <w:szCs w:val="16"/>
                    </w:rPr>
                    <w:t xml:space="preserve">     一般行政管理事务</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91384C">
                  <w:pPr>
                    <w:widowControl/>
                    <w:jc w:val="right"/>
                    <w:rPr>
                      <w:rFonts w:eastAsia="宋体"/>
                      <w:color w:val="000000"/>
                      <w:kern w:val="0"/>
                      <w:sz w:val="16"/>
                      <w:szCs w:val="16"/>
                    </w:rPr>
                  </w:pPr>
                  <w:r>
                    <w:rPr>
                      <w:rFonts w:hint="eastAsia" w:eastAsia="宋体"/>
                      <w:color w:val="000000"/>
                      <w:kern w:val="0"/>
                      <w:sz w:val="16"/>
                      <w:szCs w:val="16"/>
                    </w:rPr>
                    <w:t>8.19</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847F006">
                  <w:pPr>
                    <w:widowControl/>
                    <w:jc w:val="right"/>
                    <w:rPr>
                      <w:rFonts w:eastAsia="宋体"/>
                      <w:color w:val="000000"/>
                      <w:kern w:val="0"/>
                      <w:sz w:val="16"/>
                      <w:szCs w:val="16"/>
                    </w:rPr>
                  </w:pPr>
                </w:p>
              </w:tc>
              <w:tc>
                <w:tcPr>
                  <w:tcW w:w="70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067839">
                  <w:pPr>
                    <w:widowControl/>
                    <w:jc w:val="right"/>
                    <w:rPr>
                      <w:rFonts w:eastAsia="宋体"/>
                      <w:color w:val="000000"/>
                      <w:kern w:val="0"/>
                      <w:sz w:val="16"/>
                      <w:szCs w:val="16"/>
                    </w:rPr>
                  </w:pPr>
                  <w:r>
                    <w:rPr>
                      <w:rFonts w:hint="eastAsia" w:eastAsia="宋体"/>
                      <w:color w:val="000000"/>
                      <w:kern w:val="0"/>
                      <w:sz w:val="16"/>
                      <w:szCs w:val="16"/>
                    </w:rPr>
                    <w:t>8.19</w:t>
                  </w:r>
                </w:p>
              </w:tc>
              <w:tc>
                <w:tcPr>
                  <w:tcW w:w="9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9536488">
                  <w:pPr>
                    <w:widowControl/>
                    <w:jc w:val="center"/>
                    <w:rPr>
                      <w:rFonts w:eastAsia="宋体"/>
                      <w:color w:val="000000"/>
                      <w:kern w:val="0"/>
                      <w:sz w:val="16"/>
                      <w:szCs w:val="16"/>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9C63DDC">
                  <w:pPr>
                    <w:widowControl/>
                    <w:jc w:val="center"/>
                    <w:rPr>
                      <w:rFonts w:eastAsia="宋体"/>
                      <w:color w:val="000000"/>
                      <w:kern w:val="0"/>
                      <w:sz w:val="16"/>
                      <w:szCs w:val="16"/>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47776619">
                  <w:pPr>
                    <w:widowControl/>
                    <w:jc w:val="center"/>
                    <w:rPr>
                      <w:rFonts w:eastAsia="宋体"/>
                      <w:color w:val="000000"/>
                      <w:kern w:val="0"/>
                      <w:sz w:val="16"/>
                      <w:szCs w:val="16"/>
                    </w:rPr>
                  </w:pPr>
                </w:p>
              </w:tc>
            </w:tr>
            <w:tr w14:paraId="0B9A8860">
              <w:tblPrEx>
                <w:tblCellMar>
                  <w:top w:w="15" w:type="dxa"/>
                  <w:left w:w="15" w:type="dxa"/>
                  <w:bottom w:w="15" w:type="dxa"/>
                  <w:right w:w="15" w:type="dxa"/>
                </w:tblCellMar>
              </w:tblPrEx>
              <w:trPr>
                <w:trHeight w:val="510" w:hRule="atLeast"/>
              </w:trPr>
              <w:tc>
                <w:tcPr>
                  <w:tcW w:w="3856" w:type="dxa"/>
                  <w:tcBorders>
                    <w:top w:val="single" w:color="000000" w:sz="4" w:space="0"/>
                    <w:left w:val="single" w:color="000000" w:sz="4" w:space="0"/>
                    <w:bottom w:val="single" w:color="000000" w:sz="4" w:space="0"/>
                  </w:tcBorders>
                  <w:shd w:val="clear" w:color="000000" w:fill="FFFFFF"/>
                  <w:vAlign w:val="center"/>
                </w:tcPr>
                <w:p w14:paraId="7ABAED57">
                  <w:pPr>
                    <w:widowControl/>
                    <w:jc w:val="left"/>
                    <w:rPr>
                      <w:rFonts w:eastAsia="宋体"/>
                      <w:color w:val="000000"/>
                      <w:kern w:val="0"/>
                      <w:sz w:val="16"/>
                      <w:szCs w:val="16"/>
                    </w:rPr>
                  </w:pPr>
                  <w:r>
                    <w:rPr>
                      <w:rFonts w:hint="eastAsia" w:eastAsia="宋体"/>
                      <w:color w:val="000000"/>
                      <w:kern w:val="0"/>
                      <w:sz w:val="16"/>
                      <w:szCs w:val="16"/>
                    </w:rPr>
                    <w:t xml:space="preserve">     专项统计业务</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EAD7EEB">
                  <w:pPr>
                    <w:widowControl/>
                    <w:jc w:val="right"/>
                    <w:rPr>
                      <w:rFonts w:eastAsia="宋体"/>
                      <w:color w:val="000000"/>
                      <w:kern w:val="0"/>
                      <w:sz w:val="16"/>
                      <w:szCs w:val="16"/>
                    </w:rPr>
                  </w:pPr>
                  <w:r>
                    <w:rPr>
                      <w:rFonts w:hint="eastAsia" w:eastAsia="宋体"/>
                      <w:color w:val="000000"/>
                      <w:kern w:val="0"/>
                      <w:sz w:val="16"/>
                      <w:szCs w:val="16"/>
                    </w:rPr>
                    <w:t>10.68</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B02203B">
                  <w:pPr>
                    <w:widowControl/>
                    <w:jc w:val="right"/>
                    <w:rPr>
                      <w:rFonts w:eastAsia="宋体"/>
                      <w:color w:val="000000"/>
                      <w:kern w:val="0"/>
                      <w:sz w:val="16"/>
                      <w:szCs w:val="16"/>
                    </w:rPr>
                  </w:pPr>
                </w:p>
              </w:tc>
              <w:tc>
                <w:tcPr>
                  <w:tcW w:w="70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022FEF0">
                  <w:pPr>
                    <w:widowControl/>
                    <w:jc w:val="right"/>
                    <w:rPr>
                      <w:rFonts w:eastAsia="宋体"/>
                      <w:color w:val="000000"/>
                      <w:kern w:val="0"/>
                      <w:sz w:val="16"/>
                      <w:szCs w:val="16"/>
                    </w:rPr>
                  </w:pPr>
                  <w:r>
                    <w:rPr>
                      <w:rFonts w:hint="eastAsia" w:eastAsia="宋体"/>
                      <w:color w:val="000000"/>
                      <w:kern w:val="0"/>
                      <w:sz w:val="16"/>
                      <w:szCs w:val="16"/>
                    </w:rPr>
                    <w:t>10.68</w:t>
                  </w:r>
                </w:p>
              </w:tc>
              <w:tc>
                <w:tcPr>
                  <w:tcW w:w="9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C5292B2">
                  <w:pPr>
                    <w:widowControl/>
                    <w:jc w:val="center"/>
                    <w:rPr>
                      <w:rFonts w:eastAsia="宋体"/>
                      <w:color w:val="000000"/>
                      <w:kern w:val="0"/>
                      <w:sz w:val="16"/>
                      <w:szCs w:val="16"/>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8C3F12D">
                  <w:pPr>
                    <w:widowControl/>
                    <w:jc w:val="center"/>
                    <w:rPr>
                      <w:rFonts w:eastAsia="宋体"/>
                      <w:color w:val="000000"/>
                      <w:kern w:val="0"/>
                      <w:sz w:val="16"/>
                      <w:szCs w:val="16"/>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7D2E75AA">
                  <w:pPr>
                    <w:widowControl/>
                    <w:jc w:val="center"/>
                    <w:rPr>
                      <w:rFonts w:eastAsia="宋体"/>
                      <w:color w:val="000000"/>
                      <w:kern w:val="0"/>
                      <w:sz w:val="16"/>
                      <w:szCs w:val="16"/>
                    </w:rPr>
                  </w:pPr>
                </w:p>
              </w:tc>
            </w:tr>
            <w:tr w14:paraId="4055650D">
              <w:tblPrEx>
                <w:tblCellMar>
                  <w:top w:w="15" w:type="dxa"/>
                  <w:left w:w="15" w:type="dxa"/>
                  <w:bottom w:w="15" w:type="dxa"/>
                  <w:right w:w="15" w:type="dxa"/>
                </w:tblCellMar>
              </w:tblPrEx>
              <w:trPr>
                <w:trHeight w:val="510" w:hRule="atLeast"/>
              </w:trPr>
              <w:tc>
                <w:tcPr>
                  <w:tcW w:w="3856" w:type="dxa"/>
                  <w:tcBorders>
                    <w:top w:val="single" w:color="000000" w:sz="4" w:space="0"/>
                    <w:left w:val="single" w:color="000000" w:sz="4" w:space="0"/>
                    <w:bottom w:val="single" w:color="000000" w:sz="4" w:space="0"/>
                  </w:tcBorders>
                  <w:shd w:val="clear" w:color="000000" w:fill="FFFFFF"/>
                  <w:vAlign w:val="center"/>
                </w:tcPr>
                <w:p w14:paraId="7399D9CC">
                  <w:pPr>
                    <w:widowControl/>
                    <w:ind w:firstLine="400" w:firstLineChars="250"/>
                    <w:jc w:val="left"/>
                    <w:rPr>
                      <w:rFonts w:asciiTheme="minorEastAsia" w:hAnsiTheme="minorEastAsia" w:eastAsiaTheme="minorEastAsia"/>
                      <w:color w:val="000000"/>
                      <w:kern w:val="0"/>
                      <w:sz w:val="16"/>
                      <w:szCs w:val="16"/>
                    </w:rPr>
                  </w:pPr>
                  <w:r>
                    <w:rPr>
                      <w:rFonts w:hint="eastAsia" w:asciiTheme="minorEastAsia" w:hAnsiTheme="minorEastAsia" w:eastAsiaTheme="minorEastAsia"/>
                      <w:color w:val="000000"/>
                      <w:kern w:val="0"/>
                      <w:sz w:val="16"/>
                      <w:szCs w:val="16"/>
                    </w:rPr>
                    <w:t>专项普查活动</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45197CB">
                  <w:pPr>
                    <w:widowControl/>
                    <w:jc w:val="right"/>
                    <w:rPr>
                      <w:rFonts w:eastAsia="宋体"/>
                      <w:color w:val="000000"/>
                      <w:kern w:val="0"/>
                      <w:sz w:val="16"/>
                      <w:szCs w:val="16"/>
                    </w:rPr>
                  </w:pPr>
                  <w:r>
                    <w:rPr>
                      <w:rFonts w:hint="eastAsia" w:eastAsia="宋体"/>
                      <w:color w:val="000000"/>
                      <w:kern w:val="0"/>
                      <w:sz w:val="16"/>
                      <w:szCs w:val="16"/>
                    </w:rPr>
                    <w:t>123.95</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3D459AB">
                  <w:pPr>
                    <w:widowControl/>
                    <w:jc w:val="right"/>
                    <w:rPr>
                      <w:rFonts w:eastAsia="宋体"/>
                      <w:color w:val="000000"/>
                      <w:kern w:val="0"/>
                      <w:sz w:val="16"/>
                      <w:szCs w:val="16"/>
                    </w:rPr>
                  </w:pPr>
                </w:p>
              </w:tc>
              <w:tc>
                <w:tcPr>
                  <w:tcW w:w="70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B557E4A">
                  <w:pPr>
                    <w:widowControl/>
                    <w:jc w:val="right"/>
                    <w:rPr>
                      <w:rFonts w:eastAsia="宋体"/>
                      <w:color w:val="000000"/>
                      <w:kern w:val="0"/>
                      <w:sz w:val="16"/>
                      <w:szCs w:val="16"/>
                    </w:rPr>
                  </w:pPr>
                  <w:r>
                    <w:rPr>
                      <w:rFonts w:hint="eastAsia" w:eastAsia="宋体"/>
                      <w:color w:val="000000"/>
                      <w:kern w:val="0"/>
                      <w:sz w:val="16"/>
                      <w:szCs w:val="16"/>
                    </w:rPr>
                    <w:t>123.95</w:t>
                  </w:r>
                </w:p>
              </w:tc>
              <w:tc>
                <w:tcPr>
                  <w:tcW w:w="9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56CE33A">
                  <w:pPr>
                    <w:widowControl/>
                    <w:jc w:val="center"/>
                    <w:rPr>
                      <w:rFonts w:eastAsia="宋体"/>
                      <w:color w:val="000000"/>
                      <w:kern w:val="0"/>
                      <w:sz w:val="16"/>
                      <w:szCs w:val="16"/>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2708D62">
                  <w:pPr>
                    <w:widowControl/>
                    <w:jc w:val="center"/>
                    <w:rPr>
                      <w:rFonts w:eastAsia="宋体"/>
                      <w:color w:val="000000"/>
                      <w:kern w:val="0"/>
                      <w:sz w:val="16"/>
                      <w:szCs w:val="16"/>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DFD94F9">
                  <w:pPr>
                    <w:widowControl/>
                    <w:jc w:val="center"/>
                    <w:rPr>
                      <w:rFonts w:eastAsia="宋体"/>
                      <w:color w:val="000000"/>
                      <w:kern w:val="0"/>
                      <w:sz w:val="16"/>
                      <w:szCs w:val="16"/>
                    </w:rPr>
                  </w:pPr>
                </w:p>
              </w:tc>
            </w:tr>
            <w:tr w14:paraId="247467BB">
              <w:tblPrEx>
                <w:tblCellMar>
                  <w:top w:w="15" w:type="dxa"/>
                  <w:left w:w="15" w:type="dxa"/>
                  <w:bottom w:w="15" w:type="dxa"/>
                  <w:right w:w="15" w:type="dxa"/>
                </w:tblCellMar>
              </w:tblPrEx>
              <w:trPr>
                <w:trHeight w:val="510" w:hRule="atLeast"/>
              </w:trPr>
              <w:tc>
                <w:tcPr>
                  <w:tcW w:w="3856" w:type="dxa"/>
                  <w:tcBorders>
                    <w:top w:val="single" w:color="000000" w:sz="4" w:space="0"/>
                    <w:left w:val="single" w:color="000000" w:sz="4" w:space="0"/>
                    <w:bottom w:val="single" w:color="000000" w:sz="4" w:space="0"/>
                  </w:tcBorders>
                  <w:shd w:val="clear" w:color="000000" w:fill="FFFFFF"/>
                  <w:vAlign w:val="center"/>
                </w:tcPr>
                <w:p w14:paraId="0F93AAB5">
                  <w:pPr>
                    <w:widowControl/>
                    <w:jc w:val="left"/>
                    <w:rPr>
                      <w:rFonts w:eastAsia="宋体"/>
                      <w:color w:val="000000"/>
                      <w:kern w:val="0"/>
                      <w:sz w:val="16"/>
                      <w:szCs w:val="16"/>
                    </w:rPr>
                  </w:pPr>
                  <w:r>
                    <w:rPr>
                      <w:rFonts w:hint="eastAsia" w:eastAsia="宋体"/>
                      <w:color w:val="000000"/>
                      <w:kern w:val="0"/>
                      <w:sz w:val="16"/>
                      <w:szCs w:val="16"/>
                      <w:lang w:val="en-US" w:eastAsia="zh-CN"/>
                    </w:rPr>
                    <w:t>二、</w:t>
                  </w:r>
                  <w:r>
                    <w:rPr>
                      <w:rFonts w:hint="eastAsia" w:eastAsia="宋体"/>
                      <w:color w:val="000000"/>
                      <w:kern w:val="0"/>
                      <w:sz w:val="16"/>
                      <w:szCs w:val="16"/>
                    </w:rPr>
                    <w:t>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AA571B6">
                  <w:pPr>
                    <w:widowControl/>
                    <w:jc w:val="right"/>
                    <w:rPr>
                      <w:rFonts w:eastAsia="宋体"/>
                      <w:color w:val="000000"/>
                      <w:kern w:val="0"/>
                      <w:sz w:val="16"/>
                      <w:szCs w:val="16"/>
                    </w:rPr>
                  </w:pPr>
                  <w:r>
                    <w:rPr>
                      <w:rFonts w:hint="eastAsia" w:eastAsia="宋体"/>
                      <w:color w:val="000000"/>
                      <w:kern w:val="0"/>
                      <w:sz w:val="16"/>
                      <w:szCs w:val="16"/>
                    </w:rPr>
                    <w:t>27.95</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8F6B585">
                  <w:pPr>
                    <w:widowControl/>
                    <w:jc w:val="right"/>
                    <w:rPr>
                      <w:rFonts w:eastAsia="宋体"/>
                      <w:color w:val="000000"/>
                      <w:kern w:val="0"/>
                      <w:sz w:val="16"/>
                      <w:szCs w:val="16"/>
                    </w:rPr>
                  </w:pPr>
                  <w:r>
                    <w:rPr>
                      <w:rFonts w:hint="eastAsia" w:eastAsia="宋体"/>
                      <w:color w:val="000000"/>
                      <w:kern w:val="0"/>
                      <w:sz w:val="16"/>
                      <w:szCs w:val="16"/>
                    </w:rPr>
                    <w:t>27.95</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9370F02">
                  <w:pPr>
                    <w:widowControl/>
                    <w:jc w:val="right"/>
                    <w:rPr>
                      <w:rFonts w:eastAsia="宋体"/>
                      <w:color w:val="000000"/>
                      <w:kern w:val="0"/>
                      <w:sz w:val="16"/>
                      <w:szCs w:val="16"/>
                    </w:rPr>
                  </w:pPr>
                </w:p>
              </w:tc>
              <w:tc>
                <w:tcPr>
                  <w:tcW w:w="9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DD4B65">
                  <w:pPr>
                    <w:widowControl/>
                    <w:jc w:val="center"/>
                    <w:rPr>
                      <w:rFonts w:eastAsia="宋体"/>
                      <w:color w:val="000000"/>
                      <w:kern w:val="0"/>
                      <w:sz w:val="16"/>
                      <w:szCs w:val="16"/>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3D52AB">
                  <w:pPr>
                    <w:widowControl/>
                    <w:jc w:val="center"/>
                    <w:rPr>
                      <w:rFonts w:eastAsia="宋体"/>
                      <w:color w:val="000000"/>
                      <w:kern w:val="0"/>
                      <w:sz w:val="16"/>
                      <w:szCs w:val="16"/>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ABCC072">
                  <w:pPr>
                    <w:widowControl/>
                    <w:jc w:val="center"/>
                    <w:rPr>
                      <w:rFonts w:eastAsia="宋体"/>
                      <w:color w:val="000000"/>
                      <w:kern w:val="0"/>
                      <w:sz w:val="16"/>
                      <w:szCs w:val="16"/>
                    </w:rPr>
                  </w:pPr>
                </w:p>
              </w:tc>
            </w:tr>
            <w:tr w14:paraId="20E0D1A7">
              <w:tblPrEx>
                <w:tblCellMar>
                  <w:top w:w="15" w:type="dxa"/>
                  <w:left w:w="15" w:type="dxa"/>
                  <w:bottom w:w="15" w:type="dxa"/>
                  <w:right w:w="15" w:type="dxa"/>
                </w:tblCellMar>
              </w:tblPrEx>
              <w:trPr>
                <w:trHeight w:val="510" w:hRule="atLeast"/>
              </w:trPr>
              <w:tc>
                <w:tcPr>
                  <w:tcW w:w="3856" w:type="dxa"/>
                  <w:tcBorders>
                    <w:top w:val="single" w:color="000000" w:sz="4" w:space="0"/>
                    <w:left w:val="single" w:color="000000" w:sz="4" w:space="0"/>
                    <w:bottom w:val="single" w:color="000000" w:sz="4" w:space="0"/>
                  </w:tcBorders>
                  <w:shd w:val="clear" w:color="000000" w:fill="FFFFFF"/>
                  <w:vAlign w:val="center"/>
                </w:tcPr>
                <w:p w14:paraId="48DD1EAE">
                  <w:pPr>
                    <w:widowControl/>
                    <w:ind w:firstLine="240" w:firstLineChars="150"/>
                    <w:jc w:val="left"/>
                    <w:rPr>
                      <w:rFonts w:eastAsia="宋体"/>
                      <w:color w:val="000000"/>
                      <w:kern w:val="0"/>
                      <w:sz w:val="16"/>
                      <w:szCs w:val="16"/>
                    </w:rPr>
                  </w:pPr>
                  <w:r>
                    <w:rPr>
                      <w:rFonts w:hint="eastAsia" w:eastAsia="宋体"/>
                      <w:color w:val="000000"/>
                      <w:kern w:val="0"/>
                      <w:sz w:val="16"/>
                      <w:szCs w:val="16"/>
                    </w:rPr>
                    <w:t>行政位事业养老支出</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005FB19">
                  <w:pPr>
                    <w:widowControl/>
                    <w:jc w:val="right"/>
                    <w:rPr>
                      <w:rFonts w:eastAsia="宋体"/>
                      <w:color w:val="000000"/>
                      <w:kern w:val="0"/>
                      <w:sz w:val="16"/>
                      <w:szCs w:val="16"/>
                    </w:rPr>
                  </w:pPr>
                  <w:r>
                    <w:rPr>
                      <w:rFonts w:hint="eastAsia" w:eastAsia="宋体"/>
                      <w:color w:val="000000"/>
                      <w:kern w:val="0"/>
                      <w:sz w:val="16"/>
                      <w:szCs w:val="16"/>
                    </w:rPr>
                    <w:t>27.95</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3FD5336">
                  <w:pPr>
                    <w:widowControl/>
                    <w:jc w:val="right"/>
                    <w:rPr>
                      <w:rFonts w:eastAsia="宋体"/>
                      <w:color w:val="000000"/>
                      <w:kern w:val="0"/>
                      <w:sz w:val="16"/>
                      <w:szCs w:val="16"/>
                    </w:rPr>
                  </w:pPr>
                  <w:r>
                    <w:rPr>
                      <w:rFonts w:hint="eastAsia" w:eastAsia="宋体"/>
                      <w:color w:val="000000"/>
                      <w:kern w:val="0"/>
                      <w:sz w:val="16"/>
                      <w:szCs w:val="16"/>
                    </w:rPr>
                    <w:t>27.95</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CB278F3">
                  <w:pPr>
                    <w:widowControl/>
                    <w:jc w:val="right"/>
                    <w:rPr>
                      <w:rFonts w:eastAsia="宋体"/>
                      <w:color w:val="000000"/>
                      <w:kern w:val="0"/>
                      <w:sz w:val="16"/>
                      <w:szCs w:val="16"/>
                    </w:rPr>
                  </w:pPr>
                </w:p>
              </w:tc>
              <w:tc>
                <w:tcPr>
                  <w:tcW w:w="9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8FBC895">
                  <w:pPr>
                    <w:widowControl/>
                    <w:jc w:val="center"/>
                    <w:rPr>
                      <w:rFonts w:eastAsia="宋体"/>
                      <w:color w:val="000000"/>
                      <w:kern w:val="0"/>
                      <w:sz w:val="16"/>
                      <w:szCs w:val="16"/>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17665AA">
                  <w:pPr>
                    <w:widowControl/>
                    <w:jc w:val="center"/>
                    <w:rPr>
                      <w:rFonts w:eastAsia="宋体"/>
                      <w:color w:val="000000"/>
                      <w:kern w:val="0"/>
                      <w:sz w:val="16"/>
                      <w:szCs w:val="16"/>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43ABF7C8">
                  <w:pPr>
                    <w:widowControl/>
                    <w:jc w:val="center"/>
                    <w:rPr>
                      <w:rFonts w:eastAsia="宋体"/>
                      <w:color w:val="000000"/>
                      <w:kern w:val="0"/>
                      <w:sz w:val="16"/>
                      <w:szCs w:val="16"/>
                    </w:rPr>
                  </w:pPr>
                </w:p>
              </w:tc>
            </w:tr>
            <w:tr w14:paraId="2061D49F">
              <w:tblPrEx>
                <w:tblCellMar>
                  <w:top w:w="15" w:type="dxa"/>
                  <w:left w:w="15" w:type="dxa"/>
                  <w:bottom w:w="15" w:type="dxa"/>
                  <w:right w:w="15" w:type="dxa"/>
                </w:tblCellMar>
              </w:tblPrEx>
              <w:trPr>
                <w:trHeight w:val="510" w:hRule="atLeast"/>
              </w:trPr>
              <w:tc>
                <w:tcPr>
                  <w:tcW w:w="3856" w:type="dxa"/>
                  <w:tcBorders>
                    <w:top w:val="single" w:color="000000" w:sz="4" w:space="0"/>
                    <w:left w:val="single" w:color="000000" w:sz="4" w:space="0"/>
                    <w:bottom w:val="single" w:color="000000" w:sz="4" w:space="0"/>
                  </w:tcBorders>
                  <w:shd w:val="clear" w:color="000000" w:fill="FFFFFF"/>
                  <w:vAlign w:val="center"/>
                </w:tcPr>
                <w:p w14:paraId="181F66D7">
                  <w:pPr>
                    <w:widowControl/>
                    <w:jc w:val="left"/>
                    <w:rPr>
                      <w:rFonts w:eastAsia="宋体"/>
                      <w:color w:val="000000"/>
                      <w:kern w:val="0"/>
                      <w:sz w:val="16"/>
                      <w:szCs w:val="16"/>
                    </w:rPr>
                  </w:pPr>
                  <w:r>
                    <w:rPr>
                      <w:rFonts w:hint="eastAsia" w:eastAsia="宋体"/>
                      <w:color w:val="000000"/>
                      <w:kern w:val="0"/>
                      <w:sz w:val="16"/>
                      <w:szCs w:val="16"/>
                    </w:rPr>
                    <w:t xml:space="preserve">     行政单位离退休</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B078F7E">
                  <w:pPr>
                    <w:widowControl/>
                    <w:jc w:val="right"/>
                    <w:rPr>
                      <w:rFonts w:eastAsia="宋体"/>
                      <w:color w:val="000000"/>
                      <w:kern w:val="0"/>
                      <w:sz w:val="16"/>
                      <w:szCs w:val="16"/>
                    </w:rPr>
                  </w:pPr>
                  <w:r>
                    <w:rPr>
                      <w:rFonts w:hint="eastAsia" w:eastAsia="宋体"/>
                      <w:color w:val="000000"/>
                      <w:kern w:val="0"/>
                      <w:sz w:val="16"/>
                      <w:szCs w:val="16"/>
                    </w:rPr>
                    <w:t>12.86</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9522641">
                  <w:pPr>
                    <w:widowControl/>
                    <w:jc w:val="right"/>
                    <w:rPr>
                      <w:rFonts w:eastAsia="宋体"/>
                      <w:color w:val="000000"/>
                      <w:kern w:val="0"/>
                      <w:sz w:val="16"/>
                      <w:szCs w:val="16"/>
                    </w:rPr>
                  </w:pPr>
                  <w:r>
                    <w:rPr>
                      <w:rFonts w:hint="eastAsia" w:eastAsia="宋体"/>
                      <w:color w:val="000000"/>
                      <w:kern w:val="0"/>
                      <w:sz w:val="16"/>
                      <w:szCs w:val="16"/>
                    </w:rPr>
                    <w:t>12.86</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8CF0F63">
                  <w:pPr>
                    <w:widowControl/>
                    <w:jc w:val="right"/>
                    <w:rPr>
                      <w:rFonts w:eastAsia="宋体"/>
                      <w:color w:val="000000"/>
                      <w:kern w:val="0"/>
                      <w:sz w:val="16"/>
                      <w:szCs w:val="16"/>
                    </w:rPr>
                  </w:pPr>
                </w:p>
              </w:tc>
              <w:tc>
                <w:tcPr>
                  <w:tcW w:w="9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624FD74">
                  <w:pPr>
                    <w:widowControl/>
                    <w:jc w:val="center"/>
                    <w:rPr>
                      <w:rFonts w:eastAsia="宋体"/>
                      <w:color w:val="000000"/>
                      <w:kern w:val="0"/>
                      <w:sz w:val="16"/>
                      <w:szCs w:val="16"/>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3AB32D">
                  <w:pPr>
                    <w:widowControl/>
                    <w:jc w:val="center"/>
                    <w:rPr>
                      <w:rFonts w:eastAsia="宋体"/>
                      <w:color w:val="000000"/>
                      <w:kern w:val="0"/>
                      <w:sz w:val="16"/>
                      <w:szCs w:val="16"/>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E97FFD6">
                  <w:pPr>
                    <w:widowControl/>
                    <w:jc w:val="center"/>
                    <w:rPr>
                      <w:rFonts w:eastAsia="宋体"/>
                      <w:color w:val="000000"/>
                      <w:kern w:val="0"/>
                      <w:sz w:val="16"/>
                      <w:szCs w:val="16"/>
                    </w:rPr>
                  </w:pPr>
                </w:p>
              </w:tc>
            </w:tr>
            <w:tr w14:paraId="75BA4084">
              <w:tblPrEx>
                <w:tblCellMar>
                  <w:top w:w="15" w:type="dxa"/>
                  <w:left w:w="15" w:type="dxa"/>
                  <w:bottom w:w="15" w:type="dxa"/>
                  <w:right w:w="15" w:type="dxa"/>
                </w:tblCellMar>
              </w:tblPrEx>
              <w:trPr>
                <w:trHeight w:val="510" w:hRule="atLeast"/>
              </w:trPr>
              <w:tc>
                <w:tcPr>
                  <w:tcW w:w="3856" w:type="dxa"/>
                  <w:tcBorders>
                    <w:top w:val="single" w:color="000000" w:sz="4" w:space="0"/>
                    <w:left w:val="single" w:color="000000" w:sz="4" w:space="0"/>
                    <w:bottom w:val="single" w:color="000000" w:sz="4" w:space="0"/>
                  </w:tcBorders>
                  <w:shd w:val="clear" w:color="000000" w:fill="FFFFFF"/>
                  <w:vAlign w:val="center"/>
                </w:tcPr>
                <w:p w14:paraId="032F7DFE">
                  <w:pPr>
                    <w:widowControl/>
                    <w:jc w:val="left"/>
                    <w:rPr>
                      <w:rFonts w:eastAsia="宋体"/>
                      <w:color w:val="000000"/>
                      <w:kern w:val="0"/>
                      <w:sz w:val="16"/>
                      <w:szCs w:val="16"/>
                    </w:rPr>
                  </w:pPr>
                  <w:r>
                    <w:rPr>
                      <w:rFonts w:hint="eastAsia" w:eastAsia="宋体"/>
                      <w:color w:val="000000"/>
                      <w:kern w:val="0"/>
                      <w:sz w:val="16"/>
                      <w:szCs w:val="16"/>
                    </w:rPr>
                    <w:t xml:space="preserve">     机关事业单位基本养老保险缴费支出</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D615ECE">
                  <w:pPr>
                    <w:widowControl/>
                    <w:jc w:val="right"/>
                    <w:rPr>
                      <w:rFonts w:eastAsia="宋体"/>
                      <w:color w:val="000000"/>
                      <w:kern w:val="0"/>
                      <w:sz w:val="16"/>
                      <w:szCs w:val="16"/>
                    </w:rPr>
                  </w:pPr>
                  <w:r>
                    <w:rPr>
                      <w:rFonts w:hint="eastAsia" w:eastAsia="宋体"/>
                      <w:color w:val="000000"/>
                      <w:kern w:val="0"/>
                      <w:sz w:val="16"/>
                      <w:szCs w:val="16"/>
                    </w:rPr>
                    <w:t>10.06</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85B5562">
                  <w:pPr>
                    <w:widowControl/>
                    <w:jc w:val="right"/>
                    <w:rPr>
                      <w:rFonts w:eastAsia="宋体"/>
                      <w:color w:val="000000"/>
                      <w:kern w:val="0"/>
                      <w:sz w:val="16"/>
                      <w:szCs w:val="16"/>
                    </w:rPr>
                  </w:pPr>
                  <w:r>
                    <w:rPr>
                      <w:rFonts w:hint="eastAsia" w:eastAsia="宋体"/>
                      <w:color w:val="000000"/>
                      <w:kern w:val="0"/>
                      <w:sz w:val="16"/>
                      <w:szCs w:val="16"/>
                    </w:rPr>
                    <w:t>10.06</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34B9B14">
                  <w:pPr>
                    <w:widowControl/>
                    <w:jc w:val="right"/>
                    <w:rPr>
                      <w:rFonts w:eastAsia="宋体"/>
                      <w:color w:val="000000"/>
                      <w:kern w:val="0"/>
                      <w:sz w:val="16"/>
                      <w:szCs w:val="16"/>
                    </w:rPr>
                  </w:pPr>
                </w:p>
              </w:tc>
              <w:tc>
                <w:tcPr>
                  <w:tcW w:w="9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1F44C42">
                  <w:pPr>
                    <w:widowControl/>
                    <w:jc w:val="center"/>
                    <w:rPr>
                      <w:rFonts w:eastAsia="宋体"/>
                      <w:color w:val="000000"/>
                      <w:kern w:val="0"/>
                      <w:sz w:val="16"/>
                      <w:szCs w:val="16"/>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360C474">
                  <w:pPr>
                    <w:widowControl/>
                    <w:jc w:val="center"/>
                    <w:rPr>
                      <w:rFonts w:eastAsia="宋体"/>
                      <w:color w:val="000000"/>
                      <w:kern w:val="0"/>
                      <w:sz w:val="16"/>
                      <w:szCs w:val="16"/>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78E13BFB">
                  <w:pPr>
                    <w:widowControl/>
                    <w:jc w:val="center"/>
                    <w:rPr>
                      <w:rFonts w:eastAsia="宋体"/>
                      <w:color w:val="000000"/>
                      <w:kern w:val="0"/>
                      <w:sz w:val="16"/>
                      <w:szCs w:val="16"/>
                    </w:rPr>
                  </w:pPr>
                </w:p>
              </w:tc>
            </w:tr>
            <w:tr w14:paraId="2516C285">
              <w:tblPrEx>
                <w:tblCellMar>
                  <w:top w:w="15" w:type="dxa"/>
                  <w:left w:w="15" w:type="dxa"/>
                  <w:bottom w:w="15" w:type="dxa"/>
                  <w:right w:w="15" w:type="dxa"/>
                </w:tblCellMar>
              </w:tblPrEx>
              <w:trPr>
                <w:trHeight w:val="510" w:hRule="atLeast"/>
              </w:trPr>
              <w:tc>
                <w:tcPr>
                  <w:tcW w:w="3856" w:type="dxa"/>
                  <w:tcBorders>
                    <w:top w:val="single" w:color="000000" w:sz="4" w:space="0"/>
                    <w:left w:val="single" w:color="000000" w:sz="4" w:space="0"/>
                    <w:bottom w:val="single" w:color="000000" w:sz="4" w:space="0"/>
                  </w:tcBorders>
                  <w:shd w:val="clear" w:color="000000" w:fill="FFFFFF"/>
                  <w:vAlign w:val="center"/>
                </w:tcPr>
                <w:p w14:paraId="48EB085B">
                  <w:pPr>
                    <w:widowControl/>
                    <w:ind w:firstLine="320" w:firstLineChars="200"/>
                    <w:jc w:val="left"/>
                    <w:rPr>
                      <w:rFonts w:eastAsia="宋体"/>
                      <w:color w:val="000000"/>
                      <w:kern w:val="0"/>
                      <w:sz w:val="16"/>
                      <w:szCs w:val="16"/>
                    </w:rPr>
                  </w:pPr>
                  <w:r>
                    <w:rPr>
                      <w:rFonts w:hint="eastAsia" w:eastAsia="宋体"/>
                      <w:color w:val="000000"/>
                      <w:kern w:val="0"/>
                      <w:sz w:val="16"/>
                      <w:szCs w:val="16"/>
                    </w:rPr>
                    <w:t xml:space="preserve"> 机关事业单位职业年金缴费支出</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8C2E22C">
                  <w:pPr>
                    <w:widowControl/>
                    <w:jc w:val="right"/>
                    <w:rPr>
                      <w:rFonts w:eastAsia="宋体"/>
                      <w:color w:val="000000"/>
                      <w:kern w:val="0"/>
                      <w:sz w:val="16"/>
                      <w:szCs w:val="16"/>
                    </w:rPr>
                  </w:pPr>
                  <w:r>
                    <w:rPr>
                      <w:rFonts w:hint="eastAsia" w:eastAsia="宋体"/>
                      <w:color w:val="000000"/>
                      <w:kern w:val="0"/>
                      <w:sz w:val="16"/>
                      <w:szCs w:val="16"/>
                    </w:rPr>
                    <w:t>5.03</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0B2CC6">
                  <w:pPr>
                    <w:widowControl/>
                    <w:jc w:val="right"/>
                    <w:rPr>
                      <w:rFonts w:eastAsia="宋体"/>
                      <w:color w:val="000000"/>
                      <w:kern w:val="0"/>
                      <w:sz w:val="16"/>
                      <w:szCs w:val="16"/>
                    </w:rPr>
                  </w:pPr>
                  <w:r>
                    <w:rPr>
                      <w:rFonts w:hint="eastAsia" w:eastAsia="宋体"/>
                      <w:color w:val="000000"/>
                      <w:kern w:val="0"/>
                      <w:sz w:val="16"/>
                      <w:szCs w:val="16"/>
                    </w:rPr>
                    <w:t>5.03</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5269198">
                  <w:pPr>
                    <w:widowControl/>
                    <w:jc w:val="right"/>
                    <w:rPr>
                      <w:rFonts w:eastAsia="宋体"/>
                      <w:color w:val="000000"/>
                      <w:kern w:val="0"/>
                      <w:sz w:val="16"/>
                      <w:szCs w:val="16"/>
                    </w:rPr>
                  </w:pPr>
                </w:p>
              </w:tc>
              <w:tc>
                <w:tcPr>
                  <w:tcW w:w="9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D349664">
                  <w:pPr>
                    <w:widowControl/>
                    <w:jc w:val="center"/>
                    <w:rPr>
                      <w:rFonts w:eastAsia="宋体"/>
                      <w:color w:val="000000"/>
                      <w:kern w:val="0"/>
                      <w:sz w:val="16"/>
                      <w:szCs w:val="16"/>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B6FC658">
                  <w:pPr>
                    <w:widowControl/>
                    <w:jc w:val="center"/>
                    <w:rPr>
                      <w:rFonts w:eastAsia="宋体"/>
                      <w:color w:val="000000"/>
                      <w:kern w:val="0"/>
                      <w:sz w:val="16"/>
                      <w:szCs w:val="16"/>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C838441">
                  <w:pPr>
                    <w:widowControl/>
                    <w:jc w:val="center"/>
                    <w:rPr>
                      <w:rFonts w:eastAsia="宋体"/>
                      <w:color w:val="000000"/>
                      <w:kern w:val="0"/>
                      <w:sz w:val="16"/>
                      <w:szCs w:val="16"/>
                    </w:rPr>
                  </w:pPr>
                </w:p>
              </w:tc>
            </w:tr>
            <w:tr w14:paraId="74F2A192">
              <w:tblPrEx>
                <w:tblCellMar>
                  <w:top w:w="15" w:type="dxa"/>
                  <w:left w:w="15" w:type="dxa"/>
                  <w:bottom w:w="15" w:type="dxa"/>
                  <w:right w:w="15" w:type="dxa"/>
                </w:tblCellMar>
              </w:tblPrEx>
              <w:trPr>
                <w:trHeight w:val="510" w:hRule="atLeast"/>
              </w:trPr>
              <w:tc>
                <w:tcPr>
                  <w:tcW w:w="3856" w:type="dxa"/>
                  <w:tcBorders>
                    <w:top w:val="single" w:color="000000" w:sz="4" w:space="0"/>
                    <w:left w:val="single" w:color="000000" w:sz="4" w:space="0"/>
                    <w:bottom w:val="single" w:color="000000" w:sz="4" w:space="0"/>
                  </w:tcBorders>
                  <w:shd w:val="clear" w:color="000000" w:fill="FFFFFF"/>
                  <w:vAlign w:val="center"/>
                </w:tcPr>
                <w:p w14:paraId="29490624">
                  <w:pPr>
                    <w:widowControl/>
                    <w:jc w:val="left"/>
                    <w:rPr>
                      <w:rFonts w:eastAsia="宋体"/>
                      <w:color w:val="000000"/>
                      <w:kern w:val="0"/>
                      <w:sz w:val="16"/>
                      <w:szCs w:val="16"/>
                    </w:rPr>
                  </w:pPr>
                  <w:r>
                    <w:rPr>
                      <w:rFonts w:hint="eastAsia" w:eastAsia="宋体"/>
                      <w:color w:val="000000"/>
                      <w:kern w:val="0"/>
                      <w:sz w:val="16"/>
                      <w:szCs w:val="16"/>
                      <w:lang w:val="en-US" w:eastAsia="zh-CN"/>
                    </w:rPr>
                    <w:t>三、</w:t>
                  </w:r>
                  <w:r>
                    <w:rPr>
                      <w:rFonts w:hint="eastAsia" w:eastAsia="宋体"/>
                      <w:color w:val="000000"/>
                      <w:kern w:val="0"/>
                      <w:sz w:val="16"/>
                      <w:szCs w:val="16"/>
                    </w:rPr>
                    <w:t>卫生健康支出</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1F607CA">
                  <w:pPr>
                    <w:widowControl/>
                    <w:jc w:val="right"/>
                    <w:rPr>
                      <w:rFonts w:eastAsia="宋体"/>
                      <w:color w:val="000000"/>
                      <w:kern w:val="0"/>
                      <w:sz w:val="16"/>
                      <w:szCs w:val="16"/>
                    </w:rPr>
                  </w:pPr>
                  <w:r>
                    <w:rPr>
                      <w:rFonts w:hint="eastAsia" w:eastAsia="宋体"/>
                      <w:color w:val="000000"/>
                      <w:kern w:val="0"/>
                      <w:sz w:val="16"/>
                      <w:szCs w:val="16"/>
                    </w:rPr>
                    <w:t>3.26</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7A6078">
                  <w:pPr>
                    <w:widowControl/>
                    <w:jc w:val="right"/>
                    <w:rPr>
                      <w:rFonts w:eastAsia="宋体"/>
                      <w:color w:val="000000"/>
                      <w:kern w:val="0"/>
                      <w:sz w:val="16"/>
                      <w:szCs w:val="16"/>
                    </w:rPr>
                  </w:pPr>
                  <w:r>
                    <w:rPr>
                      <w:rFonts w:hint="eastAsia" w:eastAsia="宋体"/>
                      <w:color w:val="000000"/>
                      <w:kern w:val="0"/>
                      <w:sz w:val="16"/>
                      <w:szCs w:val="16"/>
                    </w:rPr>
                    <w:t>3.26</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03C43C8">
                  <w:pPr>
                    <w:widowControl/>
                    <w:jc w:val="right"/>
                    <w:rPr>
                      <w:rFonts w:eastAsia="宋体"/>
                      <w:color w:val="000000"/>
                      <w:kern w:val="0"/>
                      <w:sz w:val="16"/>
                      <w:szCs w:val="16"/>
                    </w:rPr>
                  </w:pPr>
                </w:p>
              </w:tc>
              <w:tc>
                <w:tcPr>
                  <w:tcW w:w="9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CF56344">
                  <w:pPr>
                    <w:widowControl/>
                    <w:jc w:val="center"/>
                    <w:rPr>
                      <w:rFonts w:eastAsia="宋体"/>
                      <w:color w:val="000000"/>
                      <w:kern w:val="0"/>
                      <w:sz w:val="16"/>
                      <w:szCs w:val="16"/>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3222ECC">
                  <w:pPr>
                    <w:widowControl/>
                    <w:jc w:val="center"/>
                    <w:rPr>
                      <w:rFonts w:eastAsia="宋体"/>
                      <w:color w:val="000000"/>
                      <w:kern w:val="0"/>
                      <w:sz w:val="16"/>
                      <w:szCs w:val="16"/>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51B5FD1">
                  <w:pPr>
                    <w:widowControl/>
                    <w:jc w:val="center"/>
                    <w:rPr>
                      <w:rFonts w:eastAsia="宋体"/>
                      <w:color w:val="000000"/>
                      <w:kern w:val="0"/>
                      <w:sz w:val="16"/>
                      <w:szCs w:val="16"/>
                    </w:rPr>
                  </w:pPr>
                </w:p>
              </w:tc>
            </w:tr>
            <w:tr w14:paraId="4B3902A2">
              <w:tblPrEx>
                <w:tblCellMar>
                  <w:top w:w="15" w:type="dxa"/>
                  <w:left w:w="15" w:type="dxa"/>
                  <w:bottom w:w="15" w:type="dxa"/>
                  <w:right w:w="15" w:type="dxa"/>
                </w:tblCellMar>
              </w:tblPrEx>
              <w:trPr>
                <w:trHeight w:val="510" w:hRule="atLeast"/>
              </w:trPr>
              <w:tc>
                <w:tcPr>
                  <w:tcW w:w="3856" w:type="dxa"/>
                  <w:tcBorders>
                    <w:top w:val="single" w:color="000000" w:sz="4" w:space="0"/>
                    <w:left w:val="single" w:color="000000" w:sz="4" w:space="0"/>
                    <w:bottom w:val="single" w:color="000000" w:sz="4" w:space="0"/>
                  </w:tcBorders>
                  <w:shd w:val="clear" w:color="000000" w:fill="FFFFFF"/>
                  <w:vAlign w:val="center"/>
                </w:tcPr>
                <w:p w14:paraId="1357E720">
                  <w:pPr>
                    <w:widowControl/>
                    <w:ind w:firstLine="160" w:firstLineChars="100"/>
                    <w:jc w:val="left"/>
                    <w:rPr>
                      <w:rFonts w:eastAsia="宋体"/>
                      <w:color w:val="000000"/>
                      <w:kern w:val="0"/>
                      <w:sz w:val="16"/>
                      <w:szCs w:val="16"/>
                    </w:rPr>
                  </w:pPr>
                  <w:r>
                    <w:rPr>
                      <w:rFonts w:hint="eastAsia" w:eastAsia="宋体"/>
                      <w:color w:val="000000"/>
                      <w:kern w:val="0"/>
                      <w:sz w:val="16"/>
                      <w:szCs w:val="16"/>
                    </w:rPr>
                    <w:t>行政事业单位医疗</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08C307">
                  <w:pPr>
                    <w:widowControl/>
                    <w:jc w:val="right"/>
                    <w:rPr>
                      <w:rFonts w:eastAsia="宋体"/>
                      <w:color w:val="000000"/>
                      <w:kern w:val="0"/>
                      <w:sz w:val="16"/>
                      <w:szCs w:val="16"/>
                    </w:rPr>
                  </w:pPr>
                  <w:r>
                    <w:rPr>
                      <w:rFonts w:hint="eastAsia" w:eastAsia="宋体"/>
                      <w:color w:val="000000"/>
                      <w:kern w:val="0"/>
                      <w:sz w:val="16"/>
                      <w:szCs w:val="16"/>
                    </w:rPr>
                    <w:t>3.26</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528DA94">
                  <w:pPr>
                    <w:widowControl/>
                    <w:jc w:val="right"/>
                    <w:rPr>
                      <w:rFonts w:eastAsia="宋体"/>
                      <w:color w:val="000000"/>
                      <w:kern w:val="0"/>
                      <w:sz w:val="16"/>
                      <w:szCs w:val="16"/>
                    </w:rPr>
                  </w:pPr>
                  <w:r>
                    <w:rPr>
                      <w:rFonts w:hint="eastAsia" w:eastAsia="宋体"/>
                      <w:color w:val="000000"/>
                      <w:kern w:val="0"/>
                      <w:sz w:val="16"/>
                      <w:szCs w:val="16"/>
                    </w:rPr>
                    <w:t>3.26</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C5D36FA">
                  <w:pPr>
                    <w:widowControl/>
                    <w:jc w:val="right"/>
                    <w:rPr>
                      <w:rFonts w:eastAsia="宋体"/>
                      <w:color w:val="000000"/>
                      <w:kern w:val="0"/>
                      <w:sz w:val="16"/>
                      <w:szCs w:val="16"/>
                    </w:rPr>
                  </w:pPr>
                </w:p>
              </w:tc>
              <w:tc>
                <w:tcPr>
                  <w:tcW w:w="9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9206ADF">
                  <w:pPr>
                    <w:widowControl/>
                    <w:jc w:val="center"/>
                    <w:rPr>
                      <w:rFonts w:eastAsia="宋体"/>
                      <w:color w:val="000000"/>
                      <w:kern w:val="0"/>
                      <w:sz w:val="16"/>
                      <w:szCs w:val="16"/>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5E5D0F">
                  <w:pPr>
                    <w:widowControl/>
                    <w:jc w:val="center"/>
                    <w:rPr>
                      <w:rFonts w:eastAsia="宋体"/>
                      <w:color w:val="000000"/>
                      <w:kern w:val="0"/>
                      <w:sz w:val="16"/>
                      <w:szCs w:val="16"/>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77A98BB">
                  <w:pPr>
                    <w:widowControl/>
                    <w:jc w:val="center"/>
                    <w:rPr>
                      <w:rFonts w:eastAsia="宋体"/>
                      <w:color w:val="000000"/>
                      <w:kern w:val="0"/>
                      <w:sz w:val="16"/>
                      <w:szCs w:val="16"/>
                    </w:rPr>
                  </w:pPr>
                </w:p>
              </w:tc>
            </w:tr>
            <w:tr w14:paraId="4B46F821">
              <w:tblPrEx>
                <w:tblCellMar>
                  <w:top w:w="15" w:type="dxa"/>
                  <w:left w:w="15" w:type="dxa"/>
                  <w:bottom w:w="15" w:type="dxa"/>
                  <w:right w:w="15" w:type="dxa"/>
                </w:tblCellMar>
              </w:tblPrEx>
              <w:trPr>
                <w:trHeight w:val="510" w:hRule="atLeast"/>
              </w:trPr>
              <w:tc>
                <w:tcPr>
                  <w:tcW w:w="3856" w:type="dxa"/>
                  <w:tcBorders>
                    <w:top w:val="single" w:color="000000" w:sz="4" w:space="0"/>
                    <w:left w:val="single" w:color="000000" w:sz="4" w:space="0"/>
                    <w:bottom w:val="single" w:color="000000" w:sz="4" w:space="0"/>
                  </w:tcBorders>
                  <w:shd w:val="clear" w:color="000000" w:fill="FFFFFF"/>
                  <w:vAlign w:val="center"/>
                </w:tcPr>
                <w:p w14:paraId="46FF5CDD">
                  <w:pPr>
                    <w:widowControl/>
                    <w:ind w:firstLine="320" w:firstLineChars="200"/>
                    <w:jc w:val="left"/>
                    <w:rPr>
                      <w:rFonts w:eastAsia="宋体"/>
                      <w:color w:val="000000"/>
                      <w:kern w:val="0"/>
                      <w:sz w:val="16"/>
                      <w:szCs w:val="16"/>
                    </w:rPr>
                  </w:pPr>
                  <w:r>
                    <w:rPr>
                      <w:rFonts w:hint="eastAsia" w:eastAsia="宋体"/>
                      <w:color w:val="000000"/>
                      <w:kern w:val="0"/>
                      <w:sz w:val="16"/>
                      <w:szCs w:val="16"/>
                    </w:rPr>
                    <w:t>行政单位医疗</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E047B0">
                  <w:pPr>
                    <w:widowControl/>
                    <w:jc w:val="right"/>
                    <w:rPr>
                      <w:rFonts w:eastAsia="宋体"/>
                      <w:color w:val="000000"/>
                      <w:kern w:val="0"/>
                      <w:sz w:val="16"/>
                      <w:szCs w:val="16"/>
                    </w:rPr>
                  </w:pPr>
                  <w:r>
                    <w:rPr>
                      <w:rFonts w:hint="eastAsia" w:eastAsia="宋体"/>
                      <w:color w:val="000000"/>
                      <w:kern w:val="0"/>
                      <w:sz w:val="16"/>
                      <w:szCs w:val="16"/>
                    </w:rPr>
                    <w:t>3.26</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9F339A8">
                  <w:pPr>
                    <w:widowControl/>
                    <w:jc w:val="right"/>
                    <w:rPr>
                      <w:rFonts w:eastAsia="宋体"/>
                      <w:color w:val="000000"/>
                      <w:kern w:val="0"/>
                      <w:sz w:val="16"/>
                      <w:szCs w:val="16"/>
                    </w:rPr>
                  </w:pPr>
                  <w:r>
                    <w:rPr>
                      <w:rFonts w:hint="eastAsia" w:eastAsia="宋体"/>
                      <w:color w:val="000000"/>
                      <w:kern w:val="0"/>
                      <w:sz w:val="16"/>
                      <w:szCs w:val="16"/>
                    </w:rPr>
                    <w:t>3.26</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6BA5C90">
                  <w:pPr>
                    <w:widowControl/>
                    <w:jc w:val="right"/>
                    <w:rPr>
                      <w:rFonts w:eastAsia="宋体"/>
                      <w:color w:val="000000"/>
                      <w:kern w:val="0"/>
                      <w:sz w:val="16"/>
                      <w:szCs w:val="16"/>
                    </w:rPr>
                  </w:pPr>
                </w:p>
              </w:tc>
              <w:tc>
                <w:tcPr>
                  <w:tcW w:w="9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33B2592">
                  <w:pPr>
                    <w:widowControl/>
                    <w:jc w:val="center"/>
                    <w:rPr>
                      <w:rFonts w:eastAsia="宋体"/>
                      <w:color w:val="000000"/>
                      <w:kern w:val="0"/>
                      <w:sz w:val="16"/>
                      <w:szCs w:val="16"/>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EB22727">
                  <w:pPr>
                    <w:widowControl/>
                    <w:jc w:val="center"/>
                    <w:rPr>
                      <w:rFonts w:eastAsia="宋体"/>
                      <w:color w:val="000000"/>
                      <w:kern w:val="0"/>
                      <w:sz w:val="16"/>
                      <w:szCs w:val="16"/>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4B835DCF">
                  <w:pPr>
                    <w:widowControl/>
                    <w:jc w:val="center"/>
                    <w:rPr>
                      <w:rFonts w:eastAsia="宋体"/>
                      <w:color w:val="000000"/>
                      <w:kern w:val="0"/>
                      <w:sz w:val="16"/>
                      <w:szCs w:val="16"/>
                    </w:rPr>
                  </w:pPr>
                </w:p>
              </w:tc>
            </w:tr>
            <w:tr w14:paraId="52D09FC6">
              <w:tblPrEx>
                <w:tblCellMar>
                  <w:top w:w="15" w:type="dxa"/>
                  <w:left w:w="15" w:type="dxa"/>
                  <w:bottom w:w="15" w:type="dxa"/>
                  <w:right w:w="15" w:type="dxa"/>
                </w:tblCellMar>
              </w:tblPrEx>
              <w:trPr>
                <w:trHeight w:val="510" w:hRule="atLeast"/>
              </w:trPr>
              <w:tc>
                <w:tcPr>
                  <w:tcW w:w="3856" w:type="dxa"/>
                  <w:tcBorders>
                    <w:top w:val="single" w:color="000000" w:sz="4" w:space="0"/>
                    <w:left w:val="single" w:color="000000" w:sz="4" w:space="0"/>
                    <w:bottom w:val="single" w:color="000000" w:sz="4" w:space="0"/>
                  </w:tcBorders>
                  <w:shd w:val="clear" w:color="000000" w:fill="FFFFFF"/>
                  <w:vAlign w:val="center"/>
                </w:tcPr>
                <w:p w14:paraId="5149E9A7">
                  <w:pPr>
                    <w:widowControl/>
                    <w:jc w:val="left"/>
                    <w:rPr>
                      <w:rFonts w:eastAsia="宋体"/>
                      <w:color w:val="000000"/>
                      <w:kern w:val="0"/>
                      <w:sz w:val="16"/>
                      <w:szCs w:val="16"/>
                    </w:rPr>
                  </w:pPr>
                  <w:r>
                    <w:rPr>
                      <w:rFonts w:hint="eastAsia" w:eastAsia="宋体"/>
                      <w:color w:val="000000"/>
                      <w:kern w:val="0"/>
                      <w:sz w:val="16"/>
                      <w:szCs w:val="16"/>
                      <w:lang w:val="en-US" w:eastAsia="zh-CN"/>
                    </w:rPr>
                    <w:t>四、</w:t>
                  </w:r>
                  <w:r>
                    <w:rPr>
                      <w:rFonts w:hint="eastAsia" w:eastAsia="宋体"/>
                      <w:color w:val="000000"/>
                      <w:kern w:val="0"/>
                      <w:sz w:val="16"/>
                      <w:szCs w:val="16"/>
                    </w:rPr>
                    <w:t>住房保障支出</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EDA65BA">
                  <w:pPr>
                    <w:widowControl/>
                    <w:jc w:val="right"/>
                    <w:rPr>
                      <w:rFonts w:eastAsia="宋体"/>
                      <w:color w:val="000000"/>
                      <w:kern w:val="0"/>
                      <w:sz w:val="16"/>
                      <w:szCs w:val="16"/>
                    </w:rPr>
                  </w:pPr>
                  <w:r>
                    <w:rPr>
                      <w:rFonts w:hint="eastAsia" w:eastAsia="宋体"/>
                      <w:color w:val="000000"/>
                      <w:kern w:val="0"/>
                      <w:sz w:val="16"/>
                      <w:szCs w:val="16"/>
                    </w:rPr>
                    <w:t>8.89</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4F207F">
                  <w:pPr>
                    <w:widowControl/>
                    <w:jc w:val="right"/>
                    <w:rPr>
                      <w:rFonts w:eastAsia="宋体"/>
                      <w:color w:val="000000"/>
                      <w:kern w:val="0"/>
                      <w:sz w:val="16"/>
                      <w:szCs w:val="16"/>
                    </w:rPr>
                  </w:pPr>
                  <w:r>
                    <w:rPr>
                      <w:rFonts w:hint="eastAsia" w:eastAsia="宋体"/>
                      <w:color w:val="000000"/>
                      <w:kern w:val="0"/>
                      <w:sz w:val="16"/>
                      <w:szCs w:val="16"/>
                    </w:rPr>
                    <w:t>8.89</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29469A9">
                  <w:pPr>
                    <w:widowControl/>
                    <w:jc w:val="right"/>
                    <w:rPr>
                      <w:rFonts w:eastAsia="宋体"/>
                      <w:color w:val="000000"/>
                      <w:kern w:val="0"/>
                      <w:sz w:val="16"/>
                      <w:szCs w:val="16"/>
                    </w:rPr>
                  </w:pPr>
                </w:p>
              </w:tc>
              <w:tc>
                <w:tcPr>
                  <w:tcW w:w="9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885133">
                  <w:pPr>
                    <w:widowControl/>
                    <w:jc w:val="center"/>
                    <w:rPr>
                      <w:rFonts w:eastAsia="宋体"/>
                      <w:color w:val="000000"/>
                      <w:kern w:val="0"/>
                      <w:sz w:val="16"/>
                      <w:szCs w:val="16"/>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7ED96F0">
                  <w:pPr>
                    <w:widowControl/>
                    <w:jc w:val="center"/>
                    <w:rPr>
                      <w:rFonts w:eastAsia="宋体"/>
                      <w:color w:val="000000"/>
                      <w:kern w:val="0"/>
                      <w:sz w:val="16"/>
                      <w:szCs w:val="16"/>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D18C7DE">
                  <w:pPr>
                    <w:widowControl/>
                    <w:jc w:val="center"/>
                    <w:rPr>
                      <w:rFonts w:eastAsia="宋体"/>
                      <w:color w:val="000000"/>
                      <w:kern w:val="0"/>
                      <w:sz w:val="16"/>
                      <w:szCs w:val="16"/>
                    </w:rPr>
                  </w:pPr>
                </w:p>
              </w:tc>
            </w:tr>
            <w:tr w14:paraId="45141242">
              <w:tblPrEx>
                <w:tblCellMar>
                  <w:top w:w="15" w:type="dxa"/>
                  <w:left w:w="15" w:type="dxa"/>
                  <w:bottom w:w="15" w:type="dxa"/>
                  <w:right w:w="15" w:type="dxa"/>
                </w:tblCellMar>
              </w:tblPrEx>
              <w:trPr>
                <w:trHeight w:val="510" w:hRule="atLeast"/>
              </w:trPr>
              <w:tc>
                <w:tcPr>
                  <w:tcW w:w="3856" w:type="dxa"/>
                  <w:tcBorders>
                    <w:top w:val="single" w:color="000000" w:sz="4" w:space="0"/>
                    <w:left w:val="single" w:color="000000" w:sz="4" w:space="0"/>
                    <w:bottom w:val="single" w:color="000000" w:sz="4" w:space="0"/>
                  </w:tcBorders>
                  <w:shd w:val="clear" w:color="000000" w:fill="FFFFFF"/>
                  <w:vAlign w:val="center"/>
                </w:tcPr>
                <w:p w14:paraId="3D343A61">
                  <w:pPr>
                    <w:widowControl/>
                    <w:ind w:left="320" w:leftChars="100"/>
                    <w:jc w:val="center"/>
                    <w:rPr>
                      <w:rFonts w:eastAsia="宋体"/>
                      <w:color w:val="000000"/>
                      <w:kern w:val="0"/>
                      <w:sz w:val="16"/>
                      <w:szCs w:val="16"/>
                    </w:rPr>
                  </w:pPr>
                </w:p>
                <w:p w14:paraId="2B34FA97">
                  <w:pPr>
                    <w:widowControl/>
                    <w:ind w:firstLine="240" w:firstLineChars="150"/>
                    <w:rPr>
                      <w:rFonts w:eastAsia="宋体"/>
                      <w:color w:val="000000"/>
                      <w:kern w:val="0"/>
                      <w:sz w:val="16"/>
                      <w:szCs w:val="16"/>
                    </w:rPr>
                  </w:pPr>
                  <w:r>
                    <w:rPr>
                      <w:rFonts w:hint="eastAsia" w:eastAsia="宋体"/>
                      <w:color w:val="000000"/>
                      <w:kern w:val="0"/>
                      <w:sz w:val="16"/>
                      <w:szCs w:val="16"/>
                    </w:rPr>
                    <w:t>住房改革支出</w:t>
                  </w:r>
                </w:p>
                <w:p w14:paraId="216DE92D">
                  <w:pPr>
                    <w:widowControl/>
                    <w:jc w:val="left"/>
                    <w:rPr>
                      <w:rFonts w:eastAsia="宋体"/>
                      <w:color w:val="000000"/>
                      <w:kern w:val="0"/>
                      <w:sz w:val="16"/>
                      <w:szCs w:val="16"/>
                    </w:rPr>
                  </w:pPr>
                </w:p>
              </w:tc>
              <w:tc>
                <w:tcPr>
                  <w:tcW w:w="8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17F6BDD">
                  <w:pPr>
                    <w:widowControl/>
                    <w:jc w:val="right"/>
                    <w:rPr>
                      <w:rFonts w:eastAsia="宋体"/>
                      <w:color w:val="000000"/>
                      <w:kern w:val="0"/>
                      <w:sz w:val="16"/>
                      <w:szCs w:val="16"/>
                    </w:rPr>
                  </w:pPr>
                  <w:r>
                    <w:rPr>
                      <w:rFonts w:hint="eastAsia" w:eastAsia="宋体"/>
                      <w:color w:val="000000"/>
                      <w:kern w:val="0"/>
                      <w:sz w:val="16"/>
                      <w:szCs w:val="16"/>
                    </w:rPr>
                    <w:t>8.89</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2071B15">
                  <w:pPr>
                    <w:widowControl/>
                    <w:jc w:val="right"/>
                    <w:rPr>
                      <w:rFonts w:eastAsia="宋体"/>
                      <w:color w:val="000000"/>
                      <w:kern w:val="0"/>
                      <w:sz w:val="16"/>
                      <w:szCs w:val="16"/>
                    </w:rPr>
                  </w:pPr>
                  <w:r>
                    <w:rPr>
                      <w:rFonts w:hint="eastAsia" w:eastAsia="宋体"/>
                      <w:color w:val="000000"/>
                      <w:kern w:val="0"/>
                      <w:sz w:val="16"/>
                      <w:szCs w:val="16"/>
                    </w:rPr>
                    <w:t>8.89</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6B3E961">
                  <w:pPr>
                    <w:widowControl/>
                    <w:jc w:val="right"/>
                    <w:rPr>
                      <w:rFonts w:eastAsia="宋体"/>
                      <w:color w:val="000000"/>
                      <w:kern w:val="0"/>
                      <w:sz w:val="16"/>
                      <w:szCs w:val="16"/>
                    </w:rPr>
                  </w:pPr>
                </w:p>
              </w:tc>
              <w:tc>
                <w:tcPr>
                  <w:tcW w:w="9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87BCEFF">
                  <w:pPr>
                    <w:widowControl/>
                    <w:jc w:val="center"/>
                    <w:rPr>
                      <w:rFonts w:eastAsia="宋体"/>
                      <w:color w:val="000000"/>
                      <w:kern w:val="0"/>
                      <w:sz w:val="16"/>
                      <w:szCs w:val="16"/>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F726E1E">
                  <w:pPr>
                    <w:widowControl/>
                    <w:jc w:val="center"/>
                    <w:rPr>
                      <w:rFonts w:eastAsia="宋体"/>
                      <w:color w:val="000000"/>
                      <w:kern w:val="0"/>
                      <w:sz w:val="16"/>
                      <w:szCs w:val="16"/>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B937FD7">
                  <w:pPr>
                    <w:widowControl/>
                    <w:jc w:val="center"/>
                    <w:rPr>
                      <w:rFonts w:eastAsia="宋体"/>
                      <w:color w:val="000000"/>
                      <w:kern w:val="0"/>
                      <w:sz w:val="16"/>
                      <w:szCs w:val="16"/>
                    </w:rPr>
                  </w:pPr>
                </w:p>
              </w:tc>
            </w:tr>
            <w:tr w14:paraId="725181A4">
              <w:tblPrEx>
                <w:tblCellMar>
                  <w:top w:w="15" w:type="dxa"/>
                  <w:left w:w="15" w:type="dxa"/>
                  <w:bottom w:w="15" w:type="dxa"/>
                  <w:right w:w="15" w:type="dxa"/>
                </w:tblCellMar>
              </w:tblPrEx>
              <w:trPr>
                <w:trHeight w:val="510" w:hRule="atLeast"/>
              </w:trPr>
              <w:tc>
                <w:tcPr>
                  <w:tcW w:w="3856" w:type="dxa"/>
                  <w:tcBorders>
                    <w:top w:val="single" w:color="000000" w:sz="4" w:space="0"/>
                    <w:left w:val="single" w:color="000000" w:sz="4" w:space="0"/>
                    <w:bottom w:val="single" w:color="000000" w:sz="4" w:space="0"/>
                  </w:tcBorders>
                  <w:shd w:val="clear" w:color="000000" w:fill="FFFFFF"/>
                  <w:vAlign w:val="center"/>
                </w:tcPr>
                <w:p w14:paraId="455AF4BE">
                  <w:pPr>
                    <w:widowControl/>
                    <w:jc w:val="left"/>
                    <w:rPr>
                      <w:rFonts w:eastAsia="宋体"/>
                      <w:color w:val="000000"/>
                      <w:kern w:val="0"/>
                      <w:sz w:val="16"/>
                      <w:szCs w:val="16"/>
                    </w:rPr>
                  </w:pPr>
                  <w:r>
                    <w:rPr>
                      <w:rFonts w:hint="eastAsia" w:eastAsia="宋体"/>
                      <w:color w:val="000000"/>
                      <w:kern w:val="0"/>
                      <w:sz w:val="16"/>
                      <w:szCs w:val="16"/>
                    </w:rPr>
                    <w:t xml:space="preserve">     住房公积金</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30A22C3">
                  <w:pPr>
                    <w:widowControl/>
                    <w:jc w:val="right"/>
                    <w:rPr>
                      <w:rFonts w:eastAsia="宋体"/>
                      <w:color w:val="000000"/>
                      <w:kern w:val="0"/>
                      <w:sz w:val="16"/>
                      <w:szCs w:val="16"/>
                    </w:rPr>
                  </w:pPr>
                  <w:r>
                    <w:rPr>
                      <w:rFonts w:hint="eastAsia" w:eastAsia="宋体"/>
                      <w:color w:val="000000"/>
                      <w:kern w:val="0"/>
                      <w:sz w:val="16"/>
                      <w:szCs w:val="16"/>
                    </w:rPr>
                    <w:t>8.89</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6019564">
                  <w:pPr>
                    <w:widowControl/>
                    <w:jc w:val="right"/>
                    <w:rPr>
                      <w:rFonts w:eastAsia="宋体"/>
                      <w:color w:val="000000"/>
                      <w:kern w:val="0"/>
                      <w:sz w:val="16"/>
                      <w:szCs w:val="16"/>
                    </w:rPr>
                  </w:pPr>
                  <w:r>
                    <w:rPr>
                      <w:rFonts w:hint="eastAsia" w:eastAsia="宋体"/>
                      <w:color w:val="000000"/>
                      <w:kern w:val="0"/>
                      <w:sz w:val="16"/>
                      <w:szCs w:val="16"/>
                    </w:rPr>
                    <w:t>8.89</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9C8156F">
                  <w:pPr>
                    <w:widowControl/>
                    <w:jc w:val="right"/>
                    <w:rPr>
                      <w:rFonts w:eastAsia="宋体"/>
                      <w:color w:val="000000"/>
                      <w:kern w:val="0"/>
                      <w:sz w:val="16"/>
                      <w:szCs w:val="16"/>
                    </w:rPr>
                  </w:pPr>
                </w:p>
              </w:tc>
              <w:tc>
                <w:tcPr>
                  <w:tcW w:w="9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B395FE">
                  <w:pPr>
                    <w:widowControl/>
                    <w:jc w:val="center"/>
                    <w:rPr>
                      <w:rFonts w:eastAsia="宋体"/>
                      <w:color w:val="000000"/>
                      <w:kern w:val="0"/>
                      <w:sz w:val="16"/>
                      <w:szCs w:val="16"/>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660049">
                  <w:pPr>
                    <w:widowControl/>
                    <w:jc w:val="center"/>
                    <w:rPr>
                      <w:rFonts w:eastAsia="宋体"/>
                      <w:color w:val="000000"/>
                      <w:kern w:val="0"/>
                      <w:sz w:val="16"/>
                      <w:szCs w:val="16"/>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70BBD506">
                  <w:pPr>
                    <w:widowControl/>
                    <w:jc w:val="center"/>
                    <w:rPr>
                      <w:rFonts w:eastAsia="宋体"/>
                      <w:color w:val="000000"/>
                      <w:kern w:val="0"/>
                      <w:sz w:val="16"/>
                      <w:szCs w:val="16"/>
                    </w:rPr>
                  </w:pPr>
                </w:p>
              </w:tc>
            </w:tr>
            <w:tr w14:paraId="37EC68EB">
              <w:tblPrEx>
                <w:tblCellMar>
                  <w:top w:w="15" w:type="dxa"/>
                  <w:left w:w="15" w:type="dxa"/>
                  <w:bottom w:w="15" w:type="dxa"/>
                  <w:right w:w="15" w:type="dxa"/>
                </w:tblCellMar>
              </w:tblPrEx>
              <w:trPr>
                <w:trHeight w:val="510" w:hRule="atLeast"/>
              </w:trPr>
              <w:tc>
                <w:tcPr>
                  <w:tcW w:w="3856" w:type="dxa"/>
                  <w:tcBorders>
                    <w:top w:val="single" w:color="000000" w:sz="4" w:space="0"/>
                    <w:left w:val="single" w:color="000000" w:sz="4" w:space="0"/>
                    <w:bottom w:val="single" w:color="000000" w:sz="4" w:space="0"/>
                  </w:tcBorders>
                  <w:shd w:val="clear" w:color="000000" w:fill="FFFFFF"/>
                  <w:vAlign w:val="center"/>
                </w:tcPr>
                <w:p w14:paraId="1EE75D54">
                  <w:pPr>
                    <w:widowControl/>
                    <w:jc w:val="center"/>
                    <w:rPr>
                      <w:rFonts w:eastAsia="宋体"/>
                      <w:color w:val="000000"/>
                      <w:kern w:val="0"/>
                      <w:sz w:val="16"/>
                      <w:szCs w:val="16"/>
                    </w:rPr>
                  </w:pPr>
                  <w:r>
                    <w:rPr>
                      <w:rFonts w:eastAsia="华文细黑"/>
                      <w:color w:val="000000"/>
                      <w:kern w:val="0"/>
                      <w:sz w:val="16"/>
                      <w:szCs w:val="16"/>
                    </w:rPr>
                    <w:t>合计</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4601CD8">
                  <w:pPr>
                    <w:widowControl/>
                    <w:jc w:val="right"/>
                    <w:rPr>
                      <w:rFonts w:eastAsia="宋体"/>
                      <w:color w:val="000000"/>
                      <w:kern w:val="0"/>
                      <w:sz w:val="16"/>
                      <w:szCs w:val="16"/>
                    </w:rPr>
                  </w:pPr>
                  <w:r>
                    <w:rPr>
                      <w:rFonts w:hint="eastAsia" w:eastAsia="宋体"/>
                      <w:color w:val="000000"/>
                      <w:kern w:val="0"/>
                      <w:sz w:val="16"/>
                      <w:szCs w:val="16"/>
                    </w:rPr>
                    <w:t>268.02</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2ECBDC">
                  <w:pPr>
                    <w:widowControl/>
                    <w:jc w:val="right"/>
                    <w:rPr>
                      <w:rFonts w:eastAsia="宋体"/>
                      <w:color w:val="000000"/>
                      <w:kern w:val="0"/>
                      <w:sz w:val="16"/>
                      <w:szCs w:val="16"/>
                    </w:rPr>
                  </w:pPr>
                  <w:r>
                    <w:rPr>
                      <w:rFonts w:hint="eastAsia" w:eastAsia="宋体"/>
                      <w:color w:val="000000"/>
                      <w:kern w:val="0"/>
                      <w:sz w:val="16"/>
                      <w:szCs w:val="16"/>
                    </w:rPr>
                    <w:t>125.20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904A6DB">
                  <w:pPr>
                    <w:widowControl/>
                    <w:jc w:val="right"/>
                    <w:rPr>
                      <w:rFonts w:eastAsia="宋体"/>
                      <w:color w:val="000000"/>
                      <w:kern w:val="0"/>
                      <w:sz w:val="16"/>
                      <w:szCs w:val="16"/>
                    </w:rPr>
                  </w:pPr>
                  <w:r>
                    <w:rPr>
                      <w:rFonts w:hint="eastAsia" w:eastAsia="宋体"/>
                      <w:color w:val="000000"/>
                      <w:kern w:val="0"/>
                      <w:sz w:val="16"/>
                      <w:szCs w:val="16"/>
                    </w:rPr>
                    <w:t>142.82</w:t>
                  </w:r>
                </w:p>
              </w:tc>
              <w:tc>
                <w:tcPr>
                  <w:tcW w:w="9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E2F78D">
                  <w:pPr>
                    <w:widowControl/>
                    <w:jc w:val="center"/>
                    <w:rPr>
                      <w:rFonts w:eastAsia="宋体"/>
                      <w:color w:val="000000"/>
                      <w:kern w:val="0"/>
                      <w:sz w:val="16"/>
                      <w:szCs w:val="16"/>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86B7E86">
                  <w:pPr>
                    <w:widowControl/>
                    <w:jc w:val="center"/>
                    <w:rPr>
                      <w:rFonts w:eastAsia="宋体"/>
                      <w:color w:val="000000"/>
                      <w:kern w:val="0"/>
                      <w:sz w:val="16"/>
                      <w:szCs w:val="16"/>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7C8586B">
                  <w:pPr>
                    <w:widowControl/>
                    <w:jc w:val="center"/>
                    <w:rPr>
                      <w:rFonts w:eastAsia="宋体"/>
                      <w:color w:val="000000"/>
                      <w:kern w:val="0"/>
                      <w:sz w:val="16"/>
                      <w:szCs w:val="16"/>
                    </w:rPr>
                  </w:pPr>
                </w:p>
              </w:tc>
            </w:tr>
          </w:tbl>
          <w:p w14:paraId="4C343052">
            <w:pPr>
              <w:widowControl/>
              <w:jc w:val="center"/>
              <w:rPr>
                <w:rFonts w:eastAsia="方正小标宋简体"/>
                <w:kern w:val="0"/>
                <w:sz w:val="16"/>
                <w:szCs w:val="16"/>
              </w:rPr>
            </w:pPr>
          </w:p>
        </w:tc>
      </w:tr>
    </w:tbl>
    <w:tbl>
      <w:tblPr>
        <w:tblStyle w:val="9"/>
        <w:tblpPr w:leftFromText="180" w:rightFromText="180" w:vertAnchor="text" w:horzAnchor="page" w:tblpX="1143" w:tblpY="-11087"/>
        <w:tblOverlap w:val="never"/>
        <w:tblW w:w="0" w:type="auto"/>
        <w:tblInd w:w="0" w:type="dxa"/>
        <w:tblLayout w:type="fixed"/>
        <w:tblCellMar>
          <w:top w:w="0" w:type="dxa"/>
          <w:left w:w="108" w:type="dxa"/>
          <w:bottom w:w="0" w:type="dxa"/>
          <w:right w:w="108" w:type="dxa"/>
        </w:tblCellMar>
      </w:tblPr>
      <w:tblGrid>
        <w:gridCol w:w="9960"/>
      </w:tblGrid>
      <w:tr w14:paraId="15D5C696">
        <w:tblPrEx>
          <w:tblCellMar>
            <w:top w:w="0" w:type="dxa"/>
            <w:left w:w="108" w:type="dxa"/>
            <w:bottom w:w="0" w:type="dxa"/>
            <w:right w:w="108" w:type="dxa"/>
          </w:tblCellMar>
        </w:tblPrEx>
        <w:trPr>
          <w:trHeight w:val="11083" w:hRule="atLeast"/>
        </w:trPr>
        <w:tc>
          <w:tcPr>
            <w:tcW w:w="9960" w:type="dxa"/>
            <w:tcBorders>
              <w:top w:val="nil"/>
              <w:left w:val="nil"/>
              <w:bottom w:val="nil"/>
              <w:right w:val="nil"/>
            </w:tcBorders>
            <w:vAlign w:val="bottom"/>
          </w:tcPr>
          <w:tbl>
            <w:tblPr>
              <w:tblStyle w:val="9"/>
              <w:tblpPr w:leftFromText="180" w:rightFromText="180" w:vertAnchor="page" w:horzAnchor="page" w:tblpX="114" w:tblpY="657"/>
              <w:tblOverlap w:val="never"/>
              <w:tblW w:w="9780" w:type="dxa"/>
              <w:tblInd w:w="0" w:type="dxa"/>
              <w:tblLayout w:type="fixed"/>
              <w:tblCellMar>
                <w:top w:w="0" w:type="dxa"/>
                <w:left w:w="108" w:type="dxa"/>
                <w:bottom w:w="0" w:type="dxa"/>
                <w:right w:w="108" w:type="dxa"/>
              </w:tblCellMar>
            </w:tblPr>
            <w:tblGrid>
              <w:gridCol w:w="2223"/>
              <w:gridCol w:w="888"/>
              <w:gridCol w:w="888"/>
              <w:gridCol w:w="889"/>
              <w:gridCol w:w="2316"/>
              <w:gridCol w:w="858"/>
              <w:gridCol w:w="858"/>
              <w:gridCol w:w="860"/>
            </w:tblGrid>
            <w:tr w14:paraId="057323F1">
              <w:tblPrEx>
                <w:tblCellMar>
                  <w:top w:w="0" w:type="dxa"/>
                  <w:left w:w="108" w:type="dxa"/>
                  <w:bottom w:w="0" w:type="dxa"/>
                  <w:right w:w="108" w:type="dxa"/>
                </w:tblCellMar>
              </w:tblPrEx>
              <w:trPr>
                <w:trHeight w:val="689" w:hRule="atLeast"/>
              </w:trPr>
              <w:tc>
                <w:tcPr>
                  <w:tcW w:w="5000" w:type="pct"/>
                  <w:gridSpan w:val="8"/>
                  <w:tcBorders>
                    <w:top w:val="nil"/>
                    <w:left w:val="nil"/>
                    <w:bottom w:val="nil"/>
                    <w:right w:val="nil"/>
                  </w:tcBorders>
                  <w:vAlign w:val="center"/>
                </w:tcPr>
                <w:p w14:paraId="1A834B33">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rPr>
                    <w:t>预算总</w:t>
                  </w:r>
                  <w:r>
                    <w:rPr>
                      <w:rFonts w:eastAsia="方正小标宋简体"/>
                      <w:kern w:val="0"/>
                      <w:sz w:val="44"/>
                      <w:szCs w:val="44"/>
                    </w:rPr>
                    <w:t>表</w:t>
                  </w:r>
                </w:p>
              </w:tc>
            </w:tr>
            <w:tr w14:paraId="3E54AA50">
              <w:tblPrEx>
                <w:tblCellMar>
                  <w:top w:w="0" w:type="dxa"/>
                  <w:left w:w="108" w:type="dxa"/>
                  <w:bottom w:w="0" w:type="dxa"/>
                  <w:right w:w="108" w:type="dxa"/>
                </w:tblCellMar>
              </w:tblPrEx>
              <w:trPr>
                <w:trHeight w:val="516" w:hRule="atLeast"/>
              </w:trPr>
              <w:tc>
                <w:tcPr>
                  <w:tcW w:w="5000" w:type="pct"/>
                  <w:gridSpan w:val="8"/>
                  <w:tcBorders>
                    <w:top w:val="nil"/>
                    <w:left w:val="nil"/>
                    <w:bottom w:val="nil"/>
                    <w:right w:val="nil"/>
                  </w:tcBorders>
                  <w:vAlign w:val="bottom"/>
                </w:tcPr>
                <w:p w14:paraId="272BC411">
                  <w:pPr>
                    <w:widowControl/>
                    <w:jc w:val="right"/>
                    <w:rPr>
                      <w:rFonts w:eastAsia="华文细黑"/>
                      <w:color w:val="000000"/>
                      <w:kern w:val="0"/>
                      <w:sz w:val="16"/>
                      <w:szCs w:val="16"/>
                    </w:rPr>
                  </w:pPr>
                  <w:r>
                    <w:rPr>
                      <w:rFonts w:hint="eastAsia" w:eastAsia="华文细黑"/>
                      <w:color w:val="000000"/>
                      <w:kern w:val="0"/>
                      <w:sz w:val="16"/>
                      <w:szCs w:val="16"/>
                    </w:rPr>
                    <w:t xml:space="preserve"> </w:t>
                  </w:r>
                  <w:r>
                    <w:rPr>
                      <w:rFonts w:eastAsia="华文细黑"/>
                      <w:color w:val="000000"/>
                      <w:kern w:val="0"/>
                      <w:sz w:val="16"/>
                      <w:szCs w:val="16"/>
                    </w:rPr>
                    <w:t>单位：万元</w:t>
                  </w:r>
                </w:p>
              </w:tc>
            </w:tr>
            <w:tr w14:paraId="12268ACD">
              <w:tblPrEx>
                <w:tblCellMar>
                  <w:top w:w="0" w:type="dxa"/>
                  <w:left w:w="108" w:type="dxa"/>
                  <w:bottom w:w="0" w:type="dxa"/>
                  <w:right w:w="108" w:type="dxa"/>
                </w:tblCellMar>
              </w:tblPrEx>
              <w:trPr>
                <w:trHeight w:val="517" w:hRule="atLeast"/>
              </w:trPr>
              <w:tc>
                <w:tcPr>
                  <w:tcW w:w="2498" w:type="pct"/>
                  <w:gridSpan w:val="4"/>
                  <w:tcBorders>
                    <w:top w:val="single" w:color="auto" w:sz="4" w:space="0"/>
                    <w:left w:val="single" w:color="auto" w:sz="4" w:space="0"/>
                    <w:bottom w:val="single" w:color="auto" w:sz="4" w:space="0"/>
                    <w:right w:val="single" w:color="auto" w:sz="4" w:space="0"/>
                  </w:tcBorders>
                  <w:vAlign w:val="center"/>
                </w:tcPr>
                <w:p w14:paraId="17D694FE">
                  <w:pPr>
                    <w:widowControl/>
                    <w:jc w:val="center"/>
                    <w:rPr>
                      <w:rFonts w:eastAsia="宋体"/>
                      <w:kern w:val="0"/>
                      <w:sz w:val="16"/>
                      <w:szCs w:val="16"/>
                    </w:rPr>
                  </w:pPr>
                  <w:r>
                    <w:rPr>
                      <w:rFonts w:eastAsia="宋体"/>
                      <w:kern w:val="0"/>
                      <w:sz w:val="16"/>
                      <w:szCs w:val="16"/>
                    </w:rPr>
                    <w:t>收      入</w:t>
                  </w:r>
                </w:p>
              </w:tc>
              <w:tc>
                <w:tcPr>
                  <w:tcW w:w="2501" w:type="pct"/>
                  <w:gridSpan w:val="4"/>
                  <w:tcBorders>
                    <w:top w:val="single" w:color="auto" w:sz="4" w:space="0"/>
                    <w:left w:val="single" w:color="auto" w:sz="4" w:space="0"/>
                    <w:bottom w:val="single" w:color="auto" w:sz="4" w:space="0"/>
                    <w:right w:val="single" w:color="auto" w:sz="4" w:space="0"/>
                  </w:tcBorders>
                  <w:vAlign w:val="center"/>
                </w:tcPr>
                <w:p w14:paraId="2AF0DCEF">
                  <w:pPr>
                    <w:widowControl/>
                    <w:jc w:val="center"/>
                    <w:rPr>
                      <w:rFonts w:eastAsia="宋体"/>
                      <w:kern w:val="0"/>
                      <w:sz w:val="16"/>
                      <w:szCs w:val="16"/>
                    </w:rPr>
                  </w:pPr>
                  <w:r>
                    <w:rPr>
                      <w:rFonts w:eastAsia="宋体"/>
                      <w:kern w:val="0"/>
                      <w:sz w:val="16"/>
                      <w:szCs w:val="16"/>
                    </w:rPr>
                    <w:t>支      出</w:t>
                  </w:r>
                </w:p>
              </w:tc>
            </w:tr>
            <w:tr w14:paraId="4EE2CE2B">
              <w:tblPrEx>
                <w:tblCellMar>
                  <w:top w:w="0" w:type="dxa"/>
                  <w:left w:w="108" w:type="dxa"/>
                  <w:bottom w:w="0" w:type="dxa"/>
                  <w:right w:w="108" w:type="dxa"/>
                </w:tblCellMar>
              </w:tblPrEx>
              <w:trPr>
                <w:trHeight w:val="1412" w:hRule="atLeast"/>
              </w:trPr>
              <w:tc>
                <w:tcPr>
                  <w:tcW w:w="1136" w:type="pct"/>
                  <w:tcBorders>
                    <w:top w:val="single" w:color="auto" w:sz="4" w:space="0"/>
                    <w:left w:val="single" w:color="auto" w:sz="4" w:space="0"/>
                    <w:right w:val="single" w:color="auto" w:sz="4" w:space="0"/>
                  </w:tcBorders>
                  <w:vAlign w:val="center"/>
                </w:tcPr>
                <w:p w14:paraId="2BEE2CAE">
                  <w:pPr>
                    <w:widowControl/>
                    <w:jc w:val="center"/>
                    <w:rPr>
                      <w:rFonts w:eastAsia="宋体"/>
                      <w:kern w:val="0"/>
                      <w:sz w:val="16"/>
                      <w:szCs w:val="16"/>
                    </w:rPr>
                  </w:pPr>
                  <w:r>
                    <w:rPr>
                      <w:rFonts w:eastAsia="宋体"/>
                      <w:kern w:val="0"/>
                      <w:sz w:val="16"/>
                      <w:szCs w:val="16"/>
                    </w:rPr>
                    <w:t>项  目</w:t>
                  </w:r>
                </w:p>
              </w:tc>
              <w:tc>
                <w:tcPr>
                  <w:tcW w:w="453" w:type="pct"/>
                  <w:tcBorders>
                    <w:top w:val="single" w:color="auto" w:sz="4" w:space="0"/>
                    <w:left w:val="single" w:color="auto" w:sz="4" w:space="0"/>
                    <w:right w:val="single" w:color="auto" w:sz="4" w:space="0"/>
                  </w:tcBorders>
                  <w:vAlign w:val="center"/>
                </w:tcPr>
                <w:p w14:paraId="6CFABADF">
                  <w:pPr>
                    <w:widowControl/>
                    <w:jc w:val="center"/>
                    <w:rPr>
                      <w:rFonts w:eastAsia="宋体"/>
                      <w:kern w:val="0"/>
                      <w:sz w:val="16"/>
                      <w:szCs w:val="16"/>
                    </w:rPr>
                  </w:pPr>
                  <w:r>
                    <w:rPr>
                      <w:rFonts w:hint="eastAsia" w:eastAsia="宋体"/>
                      <w:kern w:val="0"/>
                      <w:sz w:val="16"/>
                      <w:szCs w:val="16"/>
                    </w:rPr>
                    <w:t>2</w:t>
                  </w:r>
                  <w:r>
                    <w:rPr>
                      <w:rFonts w:eastAsia="宋体"/>
                      <w:kern w:val="0"/>
                      <w:sz w:val="16"/>
                      <w:szCs w:val="16"/>
                    </w:rPr>
                    <w:t>02</w:t>
                  </w:r>
                  <w:r>
                    <w:rPr>
                      <w:rFonts w:hint="eastAsia" w:eastAsia="宋体"/>
                      <w:kern w:val="0"/>
                      <w:sz w:val="16"/>
                      <w:szCs w:val="16"/>
                    </w:rPr>
                    <w:t>6年   预算数</w:t>
                  </w:r>
                </w:p>
              </w:tc>
              <w:tc>
                <w:tcPr>
                  <w:tcW w:w="453" w:type="pct"/>
                  <w:tcBorders>
                    <w:top w:val="single" w:color="auto" w:sz="4" w:space="0"/>
                    <w:left w:val="single" w:color="auto" w:sz="4" w:space="0"/>
                    <w:right w:val="single" w:color="auto" w:sz="4" w:space="0"/>
                  </w:tcBorders>
                  <w:vAlign w:val="center"/>
                </w:tcPr>
                <w:p w14:paraId="3716B38F">
                  <w:pPr>
                    <w:widowControl/>
                    <w:jc w:val="center"/>
                    <w:rPr>
                      <w:rFonts w:eastAsia="宋体"/>
                      <w:kern w:val="0"/>
                      <w:sz w:val="16"/>
                      <w:szCs w:val="16"/>
                    </w:rPr>
                  </w:pPr>
                  <w:r>
                    <w:rPr>
                      <w:rFonts w:hint="eastAsia" w:eastAsia="宋体"/>
                      <w:kern w:val="0"/>
                      <w:sz w:val="16"/>
                      <w:szCs w:val="16"/>
                    </w:rPr>
                    <w:t>本年预算</w:t>
                  </w:r>
                </w:p>
              </w:tc>
              <w:tc>
                <w:tcPr>
                  <w:tcW w:w="454" w:type="pct"/>
                  <w:tcBorders>
                    <w:top w:val="single" w:color="auto" w:sz="4" w:space="0"/>
                    <w:left w:val="single" w:color="auto" w:sz="4" w:space="0"/>
                    <w:right w:val="single" w:color="auto" w:sz="4" w:space="0"/>
                  </w:tcBorders>
                  <w:vAlign w:val="center"/>
                </w:tcPr>
                <w:p w14:paraId="3E7F1FF9">
                  <w:pPr>
                    <w:widowControl/>
                    <w:jc w:val="center"/>
                    <w:rPr>
                      <w:rFonts w:eastAsia="宋体"/>
                      <w:kern w:val="0"/>
                      <w:sz w:val="16"/>
                      <w:szCs w:val="16"/>
                      <w:highlight w:val="none"/>
                    </w:rPr>
                  </w:pPr>
                  <w:r>
                    <w:rPr>
                      <w:rFonts w:hint="eastAsia" w:eastAsia="宋体"/>
                      <w:kern w:val="0"/>
                      <w:sz w:val="16"/>
                      <w:szCs w:val="16"/>
                      <w:highlight w:val="none"/>
                    </w:rPr>
                    <w:t>上年结转</w:t>
                  </w:r>
                </w:p>
              </w:tc>
              <w:tc>
                <w:tcPr>
                  <w:tcW w:w="1184" w:type="pct"/>
                  <w:tcBorders>
                    <w:top w:val="single" w:color="auto" w:sz="4" w:space="0"/>
                    <w:left w:val="single" w:color="auto" w:sz="4" w:space="0"/>
                    <w:right w:val="single" w:color="auto" w:sz="4" w:space="0"/>
                  </w:tcBorders>
                  <w:vAlign w:val="center"/>
                </w:tcPr>
                <w:p w14:paraId="396D1876">
                  <w:pPr>
                    <w:widowControl/>
                    <w:jc w:val="center"/>
                    <w:rPr>
                      <w:rFonts w:eastAsia="宋体"/>
                      <w:kern w:val="0"/>
                      <w:sz w:val="16"/>
                      <w:szCs w:val="16"/>
                      <w:highlight w:val="none"/>
                    </w:rPr>
                  </w:pPr>
                  <w:r>
                    <w:rPr>
                      <w:rFonts w:eastAsia="宋体"/>
                      <w:kern w:val="0"/>
                      <w:sz w:val="16"/>
                      <w:szCs w:val="16"/>
                      <w:highlight w:val="none"/>
                    </w:rPr>
                    <w:t>项  目</w:t>
                  </w:r>
                </w:p>
              </w:tc>
              <w:tc>
                <w:tcPr>
                  <w:tcW w:w="438" w:type="pct"/>
                  <w:tcBorders>
                    <w:top w:val="single" w:color="auto" w:sz="4" w:space="0"/>
                    <w:left w:val="single" w:color="auto" w:sz="4" w:space="0"/>
                    <w:right w:val="single" w:color="auto" w:sz="4" w:space="0"/>
                  </w:tcBorders>
                  <w:vAlign w:val="center"/>
                </w:tcPr>
                <w:p w14:paraId="39C4711F">
                  <w:pPr>
                    <w:widowControl/>
                    <w:jc w:val="center"/>
                    <w:rPr>
                      <w:rFonts w:eastAsia="宋体"/>
                      <w:kern w:val="0"/>
                      <w:sz w:val="16"/>
                      <w:szCs w:val="16"/>
                      <w:highlight w:val="none"/>
                    </w:rPr>
                  </w:pPr>
                  <w:r>
                    <w:rPr>
                      <w:rFonts w:hint="eastAsia" w:eastAsia="宋体"/>
                      <w:kern w:val="0"/>
                      <w:sz w:val="16"/>
                      <w:szCs w:val="16"/>
                      <w:highlight w:val="none"/>
                    </w:rPr>
                    <w:t>2</w:t>
                  </w:r>
                  <w:r>
                    <w:rPr>
                      <w:rFonts w:eastAsia="宋体"/>
                      <w:kern w:val="0"/>
                      <w:sz w:val="16"/>
                      <w:szCs w:val="16"/>
                      <w:highlight w:val="none"/>
                    </w:rPr>
                    <w:t>02</w:t>
                  </w:r>
                  <w:r>
                    <w:rPr>
                      <w:rFonts w:hint="eastAsia" w:eastAsia="宋体"/>
                      <w:kern w:val="0"/>
                      <w:sz w:val="16"/>
                      <w:szCs w:val="16"/>
                      <w:highlight w:val="none"/>
                    </w:rPr>
                    <w:t>6年   预算数</w:t>
                  </w:r>
                </w:p>
              </w:tc>
              <w:tc>
                <w:tcPr>
                  <w:tcW w:w="438" w:type="pct"/>
                  <w:tcBorders>
                    <w:top w:val="single" w:color="auto" w:sz="4" w:space="0"/>
                    <w:left w:val="single" w:color="auto" w:sz="4" w:space="0"/>
                    <w:right w:val="single" w:color="auto" w:sz="4" w:space="0"/>
                  </w:tcBorders>
                  <w:vAlign w:val="center"/>
                </w:tcPr>
                <w:p w14:paraId="42D7DCAE">
                  <w:pPr>
                    <w:widowControl/>
                    <w:jc w:val="center"/>
                    <w:rPr>
                      <w:rFonts w:eastAsia="宋体"/>
                      <w:kern w:val="0"/>
                      <w:sz w:val="16"/>
                      <w:szCs w:val="16"/>
                      <w:highlight w:val="none"/>
                    </w:rPr>
                  </w:pPr>
                  <w:r>
                    <w:rPr>
                      <w:rFonts w:hint="eastAsia" w:eastAsia="宋体"/>
                      <w:kern w:val="0"/>
                      <w:sz w:val="16"/>
                      <w:szCs w:val="16"/>
                      <w:highlight w:val="none"/>
                    </w:rPr>
                    <w:t>本年预算</w:t>
                  </w:r>
                </w:p>
              </w:tc>
              <w:tc>
                <w:tcPr>
                  <w:tcW w:w="439" w:type="pct"/>
                  <w:tcBorders>
                    <w:top w:val="single" w:color="auto" w:sz="4" w:space="0"/>
                    <w:left w:val="single" w:color="auto" w:sz="4" w:space="0"/>
                    <w:bottom w:val="single" w:color="auto" w:sz="4" w:space="0"/>
                    <w:right w:val="single" w:color="auto" w:sz="4" w:space="0"/>
                  </w:tcBorders>
                  <w:vAlign w:val="center"/>
                </w:tcPr>
                <w:p w14:paraId="10A2487D">
                  <w:pPr>
                    <w:widowControl/>
                    <w:jc w:val="center"/>
                    <w:rPr>
                      <w:rFonts w:eastAsia="宋体"/>
                      <w:kern w:val="0"/>
                      <w:sz w:val="16"/>
                      <w:szCs w:val="16"/>
                    </w:rPr>
                  </w:pPr>
                  <w:r>
                    <w:rPr>
                      <w:rFonts w:hint="eastAsia" w:eastAsia="宋体"/>
                      <w:kern w:val="0"/>
                      <w:sz w:val="16"/>
                      <w:szCs w:val="16"/>
                    </w:rPr>
                    <w:t>上年结转</w:t>
                  </w:r>
                </w:p>
              </w:tc>
            </w:tr>
            <w:tr w14:paraId="691A0EB7">
              <w:tblPrEx>
                <w:tblCellMar>
                  <w:top w:w="0" w:type="dxa"/>
                  <w:left w:w="108" w:type="dxa"/>
                  <w:bottom w:w="0" w:type="dxa"/>
                  <w:right w:w="108" w:type="dxa"/>
                </w:tblCellMar>
              </w:tblPrEx>
              <w:trPr>
                <w:trHeight w:val="455" w:hRule="atLeast"/>
              </w:trPr>
              <w:tc>
                <w:tcPr>
                  <w:tcW w:w="1136" w:type="pct"/>
                  <w:tcBorders>
                    <w:top w:val="single" w:color="auto" w:sz="4" w:space="0"/>
                    <w:left w:val="single" w:color="auto" w:sz="4" w:space="0"/>
                    <w:bottom w:val="single" w:color="auto" w:sz="4" w:space="0"/>
                    <w:right w:val="single" w:color="auto" w:sz="4" w:space="0"/>
                  </w:tcBorders>
                  <w:vAlign w:val="center"/>
                </w:tcPr>
                <w:p w14:paraId="232C5EA7">
                  <w:pPr>
                    <w:widowControl/>
                    <w:jc w:val="left"/>
                    <w:rPr>
                      <w:rFonts w:eastAsia="宋体"/>
                      <w:color w:val="000000"/>
                      <w:kern w:val="0"/>
                      <w:sz w:val="16"/>
                      <w:szCs w:val="16"/>
                    </w:rPr>
                  </w:pPr>
                  <w:r>
                    <w:rPr>
                      <w:rFonts w:hint="eastAsia" w:eastAsia="宋体"/>
                      <w:color w:val="000000"/>
                      <w:kern w:val="0"/>
                      <w:sz w:val="16"/>
                      <w:szCs w:val="16"/>
                    </w:rPr>
                    <w:t>一、本年收入</w:t>
                  </w:r>
                </w:p>
              </w:tc>
              <w:tc>
                <w:tcPr>
                  <w:tcW w:w="453" w:type="pct"/>
                  <w:tcBorders>
                    <w:top w:val="single" w:color="auto" w:sz="4" w:space="0"/>
                    <w:left w:val="single" w:color="auto" w:sz="4" w:space="0"/>
                    <w:bottom w:val="single" w:color="auto" w:sz="4" w:space="0"/>
                    <w:right w:val="single" w:color="auto" w:sz="4" w:space="0"/>
                  </w:tcBorders>
                  <w:vAlign w:val="center"/>
                </w:tcPr>
                <w:p w14:paraId="08D97454">
                  <w:pPr>
                    <w:widowControl/>
                    <w:jc w:val="right"/>
                    <w:rPr>
                      <w:rFonts w:eastAsia="宋体"/>
                      <w:kern w:val="0"/>
                      <w:sz w:val="16"/>
                      <w:szCs w:val="16"/>
                    </w:rPr>
                  </w:pPr>
                  <w:r>
                    <w:rPr>
                      <w:rFonts w:hint="eastAsia" w:eastAsia="宋体"/>
                      <w:kern w:val="0"/>
                      <w:sz w:val="16"/>
                      <w:szCs w:val="16"/>
                    </w:rPr>
                    <w:t>142.39</w:t>
                  </w:r>
                </w:p>
              </w:tc>
              <w:tc>
                <w:tcPr>
                  <w:tcW w:w="453" w:type="pct"/>
                  <w:tcBorders>
                    <w:top w:val="single" w:color="auto" w:sz="4" w:space="0"/>
                    <w:left w:val="single" w:color="auto" w:sz="4" w:space="0"/>
                    <w:bottom w:val="single" w:color="auto" w:sz="4" w:space="0"/>
                    <w:right w:val="single" w:color="auto" w:sz="4" w:space="0"/>
                  </w:tcBorders>
                  <w:vAlign w:val="center"/>
                </w:tcPr>
                <w:p w14:paraId="53DB5614">
                  <w:pPr>
                    <w:widowControl/>
                    <w:jc w:val="right"/>
                    <w:rPr>
                      <w:rFonts w:eastAsia="宋体"/>
                      <w:kern w:val="0"/>
                      <w:sz w:val="16"/>
                      <w:szCs w:val="16"/>
                    </w:rPr>
                  </w:pPr>
                  <w:r>
                    <w:rPr>
                      <w:rFonts w:hint="eastAsia" w:eastAsia="宋体"/>
                      <w:kern w:val="0"/>
                      <w:sz w:val="16"/>
                      <w:szCs w:val="16"/>
                    </w:rPr>
                    <w:t>142.39</w:t>
                  </w:r>
                </w:p>
              </w:tc>
              <w:tc>
                <w:tcPr>
                  <w:tcW w:w="454" w:type="pct"/>
                  <w:tcBorders>
                    <w:top w:val="single" w:color="auto" w:sz="4" w:space="0"/>
                    <w:left w:val="single" w:color="auto" w:sz="4" w:space="0"/>
                    <w:bottom w:val="single" w:color="auto" w:sz="4" w:space="0"/>
                    <w:right w:val="single" w:color="auto" w:sz="4" w:space="0"/>
                  </w:tcBorders>
                  <w:vAlign w:val="center"/>
                </w:tcPr>
                <w:p w14:paraId="1B938203">
                  <w:pPr>
                    <w:widowControl/>
                    <w:jc w:val="center"/>
                    <w:rPr>
                      <w:rFonts w:eastAsia="宋体"/>
                      <w:kern w:val="0"/>
                      <w:sz w:val="16"/>
                      <w:szCs w:val="16"/>
                      <w:highlight w:val="none"/>
                    </w:rPr>
                  </w:pPr>
                </w:p>
              </w:tc>
              <w:tc>
                <w:tcPr>
                  <w:tcW w:w="1184" w:type="pct"/>
                  <w:tcBorders>
                    <w:top w:val="single" w:color="auto" w:sz="4" w:space="0"/>
                    <w:left w:val="single" w:color="auto" w:sz="4" w:space="0"/>
                    <w:bottom w:val="single" w:color="auto" w:sz="4" w:space="0"/>
                    <w:right w:val="single" w:color="auto" w:sz="4" w:space="0"/>
                  </w:tcBorders>
                  <w:vAlign w:val="center"/>
                </w:tcPr>
                <w:p w14:paraId="741FD72F">
                  <w:pPr>
                    <w:widowControl/>
                    <w:jc w:val="left"/>
                    <w:rPr>
                      <w:rFonts w:eastAsia="宋体"/>
                      <w:color w:val="000000"/>
                      <w:kern w:val="0"/>
                      <w:sz w:val="16"/>
                      <w:szCs w:val="16"/>
                      <w:highlight w:val="none"/>
                    </w:rPr>
                  </w:pPr>
                  <w:r>
                    <w:rPr>
                      <w:rFonts w:hint="eastAsia" w:eastAsia="宋体"/>
                      <w:color w:val="000000"/>
                      <w:kern w:val="0"/>
                      <w:sz w:val="16"/>
                      <w:szCs w:val="16"/>
                      <w:highlight w:val="none"/>
                    </w:rPr>
                    <w:t>一、本年支出</w:t>
                  </w:r>
                </w:p>
              </w:tc>
              <w:tc>
                <w:tcPr>
                  <w:tcW w:w="438" w:type="pct"/>
                  <w:tcBorders>
                    <w:top w:val="single" w:color="auto" w:sz="4" w:space="0"/>
                    <w:left w:val="single" w:color="auto" w:sz="4" w:space="0"/>
                    <w:bottom w:val="single" w:color="auto" w:sz="4" w:space="0"/>
                    <w:right w:val="single" w:color="auto" w:sz="4" w:space="0"/>
                  </w:tcBorders>
                  <w:vAlign w:val="center"/>
                </w:tcPr>
                <w:p w14:paraId="3471AE5B">
                  <w:pPr>
                    <w:widowControl/>
                    <w:jc w:val="right"/>
                    <w:rPr>
                      <w:rFonts w:eastAsia="宋体"/>
                      <w:kern w:val="0"/>
                      <w:sz w:val="16"/>
                      <w:szCs w:val="16"/>
                      <w:highlight w:val="none"/>
                    </w:rPr>
                  </w:pPr>
                  <w:r>
                    <w:rPr>
                      <w:rFonts w:hint="eastAsia" w:eastAsia="宋体"/>
                      <w:kern w:val="0"/>
                      <w:sz w:val="16"/>
                      <w:szCs w:val="16"/>
                      <w:highlight w:val="none"/>
                    </w:rPr>
                    <w:t>142.39</w:t>
                  </w:r>
                </w:p>
              </w:tc>
              <w:tc>
                <w:tcPr>
                  <w:tcW w:w="438" w:type="pct"/>
                  <w:tcBorders>
                    <w:top w:val="single" w:color="auto" w:sz="4" w:space="0"/>
                    <w:left w:val="single" w:color="auto" w:sz="4" w:space="0"/>
                    <w:bottom w:val="single" w:color="auto" w:sz="4" w:space="0"/>
                    <w:right w:val="single" w:color="auto" w:sz="4" w:space="0"/>
                  </w:tcBorders>
                  <w:vAlign w:val="center"/>
                </w:tcPr>
                <w:p w14:paraId="0F47CB50">
                  <w:pPr>
                    <w:widowControl/>
                    <w:jc w:val="right"/>
                    <w:rPr>
                      <w:rFonts w:eastAsia="宋体"/>
                      <w:kern w:val="0"/>
                      <w:sz w:val="16"/>
                      <w:szCs w:val="16"/>
                      <w:highlight w:val="none"/>
                    </w:rPr>
                  </w:pPr>
                  <w:r>
                    <w:rPr>
                      <w:rFonts w:hint="eastAsia" w:eastAsia="宋体"/>
                      <w:kern w:val="0"/>
                      <w:sz w:val="16"/>
                      <w:szCs w:val="16"/>
                      <w:highlight w:val="none"/>
                    </w:rPr>
                    <w:t>142.39</w:t>
                  </w:r>
                </w:p>
              </w:tc>
              <w:tc>
                <w:tcPr>
                  <w:tcW w:w="439" w:type="pct"/>
                  <w:tcBorders>
                    <w:top w:val="single" w:color="auto" w:sz="4" w:space="0"/>
                    <w:left w:val="single" w:color="auto" w:sz="4" w:space="0"/>
                    <w:bottom w:val="single" w:color="auto" w:sz="4" w:space="0"/>
                    <w:right w:val="single" w:color="auto" w:sz="4" w:space="0"/>
                  </w:tcBorders>
                </w:tcPr>
                <w:p w14:paraId="6AF59C1A">
                  <w:pPr>
                    <w:widowControl/>
                    <w:jc w:val="center"/>
                    <w:rPr>
                      <w:rFonts w:eastAsia="宋体"/>
                      <w:kern w:val="0"/>
                      <w:sz w:val="16"/>
                      <w:szCs w:val="20"/>
                    </w:rPr>
                  </w:pPr>
                </w:p>
              </w:tc>
            </w:tr>
            <w:tr w14:paraId="2C16E14C">
              <w:tblPrEx>
                <w:tblCellMar>
                  <w:top w:w="0" w:type="dxa"/>
                  <w:left w:w="108" w:type="dxa"/>
                  <w:bottom w:w="0" w:type="dxa"/>
                  <w:right w:w="108" w:type="dxa"/>
                </w:tblCellMar>
              </w:tblPrEx>
              <w:trPr>
                <w:trHeight w:val="515" w:hRule="atLeast"/>
              </w:trPr>
              <w:tc>
                <w:tcPr>
                  <w:tcW w:w="1136" w:type="pct"/>
                  <w:tcBorders>
                    <w:top w:val="single" w:color="auto" w:sz="4" w:space="0"/>
                    <w:left w:val="single" w:color="auto" w:sz="4" w:space="0"/>
                    <w:bottom w:val="single" w:color="auto" w:sz="4" w:space="0"/>
                    <w:right w:val="single" w:color="auto" w:sz="4" w:space="0"/>
                  </w:tcBorders>
                  <w:vAlign w:val="center"/>
                </w:tcPr>
                <w:p w14:paraId="0834E740">
                  <w:pPr>
                    <w:widowControl/>
                    <w:jc w:val="left"/>
                    <w:rPr>
                      <w:rFonts w:eastAsia="宋体"/>
                      <w:color w:val="000000"/>
                      <w:kern w:val="0"/>
                      <w:sz w:val="16"/>
                      <w:szCs w:val="16"/>
                    </w:rPr>
                  </w:pPr>
                  <w:r>
                    <w:rPr>
                      <w:rFonts w:hint="eastAsia" w:eastAsia="宋体"/>
                      <w:color w:val="000000"/>
                      <w:kern w:val="0"/>
                      <w:sz w:val="16"/>
                      <w:szCs w:val="16"/>
                    </w:rPr>
                    <w:t>　　一般公共预算拨款</w:t>
                  </w:r>
                </w:p>
              </w:tc>
              <w:tc>
                <w:tcPr>
                  <w:tcW w:w="453" w:type="pct"/>
                  <w:tcBorders>
                    <w:top w:val="single" w:color="auto" w:sz="4" w:space="0"/>
                    <w:left w:val="single" w:color="auto" w:sz="4" w:space="0"/>
                    <w:bottom w:val="single" w:color="auto" w:sz="4" w:space="0"/>
                    <w:right w:val="single" w:color="auto" w:sz="4" w:space="0"/>
                  </w:tcBorders>
                  <w:vAlign w:val="center"/>
                </w:tcPr>
                <w:p w14:paraId="25E162D7">
                  <w:pPr>
                    <w:widowControl/>
                    <w:jc w:val="right"/>
                    <w:rPr>
                      <w:rFonts w:eastAsia="宋体"/>
                      <w:kern w:val="0"/>
                      <w:sz w:val="16"/>
                      <w:szCs w:val="16"/>
                    </w:rPr>
                  </w:pPr>
                  <w:r>
                    <w:rPr>
                      <w:rFonts w:hint="eastAsia" w:eastAsia="宋体"/>
                      <w:kern w:val="0"/>
                      <w:sz w:val="16"/>
                      <w:szCs w:val="16"/>
                    </w:rPr>
                    <w:t>142.39</w:t>
                  </w:r>
                </w:p>
              </w:tc>
              <w:tc>
                <w:tcPr>
                  <w:tcW w:w="453" w:type="pct"/>
                  <w:tcBorders>
                    <w:top w:val="single" w:color="auto" w:sz="4" w:space="0"/>
                    <w:left w:val="single" w:color="auto" w:sz="4" w:space="0"/>
                    <w:bottom w:val="single" w:color="auto" w:sz="4" w:space="0"/>
                    <w:right w:val="single" w:color="auto" w:sz="4" w:space="0"/>
                  </w:tcBorders>
                  <w:vAlign w:val="center"/>
                </w:tcPr>
                <w:p w14:paraId="19DD57F8">
                  <w:pPr>
                    <w:jc w:val="right"/>
                    <w:rPr>
                      <w:rFonts w:eastAsia="宋体"/>
                      <w:kern w:val="0"/>
                      <w:sz w:val="16"/>
                      <w:szCs w:val="16"/>
                    </w:rPr>
                  </w:pPr>
                  <w:r>
                    <w:rPr>
                      <w:rFonts w:hint="eastAsia" w:eastAsia="宋体"/>
                      <w:kern w:val="0"/>
                      <w:sz w:val="16"/>
                      <w:szCs w:val="16"/>
                    </w:rPr>
                    <w:t>142.39</w:t>
                  </w:r>
                </w:p>
              </w:tc>
              <w:tc>
                <w:tcPr>
                  <w:tcW w:w="454" w:type="pct"/>
                  <w:tcBorders>
                    <w:top w:val="single" w:color="auto" w:sz="4" w:space="0"/>
                    <w:left w:val="single" w:color="auto" w:sz="4" w:space="0"/>
                    <w:bottom w:val="single" w:color="auto" w:sz="4" w:space="0"/>
                    <w:right w:val="single" w:color="auto" w:sz="4" w:space="0"/>
                  </w:tcBorders>
                  <w:vAlign w:val="center"/>
                </w:tcPr>
                <w:p w14:paraId="183D7E8C">
                  <w:pPr>
                    <w:jc w:val="center"/>
                    <w:rPr>
                      <w:rFonts w:eastAsia="宋体"/>
                      <w:kern w:val="0"/>
                      <w:sz w:val="16"/>
                      <w:szCs w:val="16"/>
                      <w:highlight w:val="none"/>
                    </w:rPr>
                  </w:pPr>
                </w:p>
              </w:tc>
              <w:tc>
                <w:tcPr>
                  <w:tcW w:w="1184" w:type="pct"/>
                  <w:tcBorders>
                    <w:top w:val="single" w:color="auto" w:sz="4" w:space="0"/>
                    <w:left w:val="single" w:color="auto" w:sz="4" w:space="0"/>
                    <w:bottom w:val="single" w:color="auto" w:sz="4" w:space="0"/>
                    <w:right w:val="single" w:color="auto" w:sz="4" w:space="0"/>
                  </w:tcBorders>
                  <w:vAlign w:val="center"/>
                </w:tcPr>
                <w:p w14:paraId="17761568">
                  <w:pPr>
                    <w:widowControl/>
                    <w:jc w:val="left"/>
                    <w:rPr>
                      <w:rFonts w:eastAsia="宋体"/>
                      <w:color w:val="000000"/>
                      <w:kern w:val="0"/>
                      <w:sz w:val="16"/>
                      <w:szCs w:val="16"/>
                      <w:highlight w:val="none"/>
                    </w:rPr>
                  </w:pPr>
                  <w:r>
                    <w:rPr>
                      <w:rFonts w:hint="eastAsia" w:eastAsia="宋体"/>
                      <w:color w:val="000000"/>
                      <w:kern w:val="0"/>
                      <w:sz w:val="16"/>
                      <w:szCs w:val="16"/>
                      <w:highlight w:val="none"/>
                    </w:rPr>
                    <w:t>（一）</w:t>
                  </w:r>
                  <w:r>
                    <w:rPr>
                      <w:rFonts w:eastAsia="宋体"/>
                      <w:color w:val="000000"/>
                      <w:kern w:val="0"/>
                      <w:sz w:val="16"/>
                      <w:szCs w:val="16"/>
                      <w:highlight w:val="none"/>
                    </w:rPr>
                    <w:t>一般公共服务</w:t>
                  </w:r>
                </w:p>
              </w:tc>
              <w:tc>
                <w:tcPr>
                  <w:tcW w:w="438" w:type="pct"/>
                  <w:tcBorders>
                    <w:top w:val="single" w:color="auto" w:sz="4" w:space="0"/>
                    <w:left w:val="single" w:color="auto" w:sz="4" w:space="0"/>
                    <w:bottom w:val="single" w:color="auto" w:sz="4" w:space="0"/>
                    <w:right w:val="single" w:color="auto" w:sz="4" w:space="0"/>
                  </w:tcBorders>
                  <w:vAlign w:val="center"/>
                </w:tcPr>
                <w:p w14:paraId="104CAEC7">
                  <w:pPr>
                    <w:widowControl/>
                    <w:jc w:val="right"/>
                    <w:rPr>
                      <w:rFonts w:eastAsia="宋体"/>
                      <w:kern w:val="0"/>
                      <w:sz w:val="16"/>
                      <w:szCs w:val="16"/>
                      <w:highlight w:val="none"/>
                    </w:rPr>
                  </w:pPr>
                  <w:r>
                    <w:rPr>
                      <w:rFonts w:hint="eastAsia" w:eastAsia="宋体"/>
                      <w:kern w:val="0"/>
                      <w:sz w:val="16"/>
                      <w:szCs w:val="16"/>
                      <w:highlight w:val="none"/>
                    </w:rPr>
                    <w:t>102.29</w:t>
                  </w:r>
                </w:p>
              </w:tc>
              <w:tc>
                <w:tcPr>
                  <w:tcW w:w="438" w:type="pct"/>
                  <w:tcBorders>
                    <w:top w:val="single" w:color="auto" w:sz="4" w:space="0"/>
                    <w:left w:val="single" w:color="auto" w:sz="4" w:space="0"/>
                    <w:bottom w:val="single" w:color="auto" w:sz="4" w:space="0"/>
                    <w:right w:val="single" w:color="auto" w:sz="4" w:space="0"/>
                  </w:tcBorders>
                  <w:vAlign w:val="center"/>
                </w:tcPr>
                <w:p w14:paraId="6E88701B">
                  <w:pPr>
                    <w:widowControl/>
                    <w:jc w:val="right"/>
                    <w:rPr>
                      <w:rFonts w:eastAsia="宋体"/>
                      <w:kern w:val="0"/>
                      <w:sz w:val="16"/>
                      <w:szCs w:val="16"/>
                      <w:highlight w:val="none"/>
                    </w:rPr>
                  </w:pPr>
                  <w:r>
                    <w:rPr>
                      <w:rFonts w:hint="eastAsia" w:eastAsia="宋体"/>
                      <w:kern w:val="0"/>
                      <w:sz w:val="16"/>
                      <w:szCs w:val="16"/>
                      <w:highlight w:val="none"/>
                    </w:rPr>
                    <w:t>102.29</w:t>
                  </w:r>
                </w:p>
              </w:tc>
              <w:tc>
                <w:tcPr>
                  <w:tcW w:w="439" w:type="pct"/>
                  <w:tcBorders>
                    <w:top w:val="single" w:color="auto" w:sz="4" w:space="0"/>
                    <w:left w:val="single" w:color="auto" w:sz="4" w:space="0"/>
                    <w:bottom w:val="single" w:color="auto" w:sz="4" w:space="0"/>
                    <w:right w:val="single" w:color="auto" w:sz="4" w:space="0"/>
                  </w:tcBorders>
                </w:tcPr>
                <w:p w14:paraId="7FFC2E25">
                  <w:pPr>
                    <w:widowControl/>
                    <w:jc w:val="center"/>
                    <w:rPr>
                      <w:rFonts w:eastAsia="宋体"/>
                      <w:kern w:val="0"/>
                      <w:sz w:val="16"/>
                      <w:szCs w:val="16"/>
                    </w:rPr>
                  </w:pPr>
                </w:p>
              </w:tc>
            </w:tr>
            <w:tr w14:paraId="2560EDE4">
              <w:tblPrEx>
                <w:tblCellMar>
                  <w:top w:w="0" w:type="dxa"/>
                  <w:left w:w="108" w:type="dxa"/>
                  <w:bottom w:w="0" w:type="dxa"/>
                  <w:right w:w="108" w:type="dxa"/>
                </w:tblCellMar>
              </w:tblPrEx>
              <w:trPr>
                <w:trHeight w:val="515" w:hRule="atLeast"/>
              </w:trPr>
              <w:tc>
                <w:tcPr>
                  <w:tcW w:w="1136" w:type="pct"/>
                  <w:tcBorders>
                    <w:top w:val="single" w:color="auto" w:sz="4" w:space="0"/>
                    <w:left w:val="single" w:color="auto" w:sz="4" w:space="0"/>
                    <w:bottom w:val="single" w:color="auto" w:sz="4" w:space="0"/>
                    <w:right w:val="single" w:color="auto" w:sz="4" w:space="0"/>
                  </w:tcBorders>
                  <w:vAlign w:val="center"/>
                </w:tcPr>
                <w:p w14:paraId="5ED2F80F">
                  <w:pPr>
                    <w:widowControl/>
                    <w:jc w:val="left"/>
                    <w:rPr>
                      <w:rFonts w:eastAsia="宋体"/>
                      <w:color w:val="000000"/>
                      <w:kern w:val="0"/>
                      <w:sz w:val="16"/>
                      <w:szCs w:val="16"/>
                    </w:rPr>
                  </w:pPr>
                  <w:r>
                    <w:rPr>
                      <w:rFonts w:hint="eastAsia" w:eastAsia="宋体"/>
                      <w:color w:val="000000"/>
                      <w:kern w:val="0"/>
                      <w:sz w:val="16"/>
                      <w:szCs w:val="16"/>
                    </w:rPr>
                    <w:t>　　政府性基金预算拨款</w:t>
                  </w:r>
                </w:p>
              </w:tc>
              <w:tc>
                <w:tcPr>
                  <w:tcW w:w="453" w:type="pct"/>
                  <w:tcBorders>
                    <w:top w:val="single" w:color="auto" w:sz="4" w:space="0"/>
                    <w:left w:val="single" w:color="auto" w:sz="4" w:space="0"/>
                    <w:bottom w:val="single" w:color="auto" w:sz="4" w:space="0"/>
                    <w:right w:val="single" w:color="auto" w:sz="4" w:space="0"/>
                  </w:tcBorders>
                  <w:vAlign w:val="center"/>
                </w:tcPr>
                <w:p w14:paraId="65910B43">
                  <w:pPr>
                    <w:widowControl/>
                    <w:jc w:val="right"/>
                    <w:rPr>
                      <w:rFonts w:eastAsia="宋体"/>
                      <w:kern w:val="0"/>
                      <w:sz w:val="16"/>
                      <w:szCs w:val="16"/>
                    </w:rPr>
                  </w:pPr>
                </w:p>
              </w:tc>
              <w:tc>
                <w:tcPr>
                  <w:tcW w:w="453" w:type="pct"/>
                  <w:tcBorders>
                    <w:top w:val="single" w:color="auto" w:sz="4" w:space="0"/>
                    <w:left w:val="single" w:color="auto" w:sz="4" w:space="0"/>
                    <w:bottom w:val="single" w:color="auto" w:sz="4" w:space="0"/>
                    <w:right w:val="single" w:color="auto" w:sz="4" w:space="0"/>
                  </w:tcBorders>
                  <w:vAlign w:val="center"/>
                </w:tcPr>
                <w:p w14:paraId="2FA24E14">
                  <w:pPr>
                    <w:jc w:val="right"/>
                    <w:rPr>
                      <w:rFonts w:eastAsia="宋体"/>
                      <w:kern w:val="0"/>
                      <w:sz w:val="16"/>
                      <w:szCs w:val="16"/>
                    </w:rPr>
                  </w:pPr>
                </w:p>
              </w:tc>
              <w:tc>
                <w:tcPr>
                  <w:tcW w:w="454" w:type="pct"/>
                  <w:tcBorders>
                    <w:top w:val="single" w:color="auto" w:sz="4" w:space="0"/>
                    <w:left w:val="single" w:color="auto" w:sz="4" w:space="0"/>
                    <w:bottom w:val="single" w:color="auto" w:sz="4" w:space="0"/>
                    <w:right w:val="single" w:color="auto" w:sz="4" w:space="0"/>
                  </w:tcBorders>
                  <w:vAlign w:val="center"/>
                </w:tcPr>
                <w:p w14:paraId="3469547D">
                  <w:pPr>
                    <w:jc w:val="center"/>
                    <w:rPr>
                      <w:rFonts w:eastAsia="宋体"/>
                      <w:kern w:val="0"/>
                      <w:sz w:val="16"/>
                      <w:szCs w:val="16"/>
                      <w:highlight w:val="none"/>
                    </w:rPr>
                  </w:pPr>
                </w:p>
              </w:tc>
              <w:tc>
                <w:tcPr>
                  <w:tcW w:w="1184" w:type="pct"/>
                  <w:tcBorders>
                    <w:top w:val="single" w:color="auto" w:sz="4" w:space="0"/>
                    <w:left w:val="single" w:color="auto" w:sz="4" w:space="0"/>
                    <w:bottom w:val="single" w:color="auto" w:sz="4" w:space="0"/>
                    <w:right w:val="single" w:color="auto" w:sz="4" w:space="0"/>
                  </w:tcBorders>
                  <w:vAlign w:val="center"/>
                </w:tcPr>
                <w:p w14:paraId="7AA80A4B">
                  <w:pPr>
                    <w:autoSpaceDN w:val="0"/>
                    <w:jc w:val="left"/>
                    <w:textAlignment w:val="center"/>
                    <w:rPr>
                      <w:rFonts w:eastAsia="宋体"/>
                      <w:color w:val="000000"/>
                      <w:kern w:val="0"/>
                      <w:sz w:val="16"/>
                      <w:szCs w:val="16"/>
                      <w:highlight w:val="none"/>
                    </w:rPr>
                  </w:pPr>
                  <w:r>
                    <w:rPr>
                      <w:rFonts w:hint="eastAsia" w:eastAsia="宋体"/>
                      <w:color w:val="000000"/>
                      <w:sz w:val="16"/>
                      <w:szCs w:val="16"/>
                      <w:highlight w:val="none"/>
                    </w:rPr>
                    <w:t>（</w:t>
                  </w:r>
                  <w:r>
                    <w:rPr>
                      <w:rFonts w:eastAsia="宋体"/>
                      <w:color w:val="000000"/>
                      <w:sz w:val="16"/>
                      <w:szCs w:val="16"/>
                      <w:highlight w:val="none"/>
                    </w:rPr>
                    <w:t>二</w:t>
                  </w:r>
                  <w:r>
                    <w:rPr>
                      <w:rFonts w:hint="eastAsia" w:eastAsia="宋体"/>
                      <w:color w:val="000000"/>
                      <w:sz w:val="16"/>
                      <w:szCs w:val="16"/>
                      <w:highlight w:val="none"/>
                    </w:rPr>
                    <w:t>）外交支出</w:t>
                  </w:r>
                </w:p>
              </w:tc>
              <w:tc>
                <w:tcPr>
                  <w:tcW w:w="438" w:type="pct"/>
                  <w:tcBorders>
                    <w:top w:val="single" w:color="auto" w:sz="4" w:space="0"/>
                    <w:left w:val="single" w:color="auto" w:sz="4" w:space="0"/>
                    <w:bottom w:val="single" w:color="auto" w:sz="4" w:space="0"/>
                    <w:right w:val="single" w:color="auto" w:sz="4" w:space="0"/>
                  </w:tcBorders>
                  <w:vAlign w:val="center"/>
                </w:tcPr>
                <w:p w14:paraId="7868A589">
                  <w:pPr>
                    <w:widowControl/>
                    <w:jc w:val="right"/>
                    <w:rPr>
                      <w:rFonts w:eastAsia="宋体"/>
                      <w:kern w:val="0"/>
                      <w:sz w:val="16"/>
                      <w:szCs w:val="16"/>
                      <w:highlight w:val="none"/>
                    </w:rPr>
                  </w:pPr>
                </w:p>
              </w:tc>
              <w:tc>
                <w:tcPr>
                  <w:tcW w:w="438" w:type="pct"/>
                  <w:tcBorders>
                    <w:top w:val="single" w:color="auto" w:sz="4" w:space="0"/>
                    <w:left w:val="single" w:color="auto" w:sz="4" w:space="0"/>
                    <w:bottom w:val="single" w:color="auto" w:sz="4" w:space="0"/>
                    <w:right w:val="single" w:color="auto" w:sz="4" w:space="0"/>
                  </w:tcBorders>
                  <w:vAlign w:val="center"/>
                </w:tcPr>
                <w:p w14:paraId="1F68A5EA">
                  <w:pPr>
                    <w:widowControl/>
                    <w:jc w:val="right"/>
                    <w:rPr>
                      <w:rFonts w:eastAsia="宋体"/>
                      <w:kern w:val="0"/>
                      <w:sz w:val="16"/>
                      <w:szCs w:val="16"/>
                      <w:highlight w:val="none"/>
                    </w:rPr>
                  </w:pPr>
                </w:p>
              </w:tc>
              <w:tc>
                <w:tcPr>
                  <w:tcW w:w="439" w:type="pct"/>
                  <w:tcBorders>
                    <w:top w:val="single" w:color="auto" w:sz="4" w:space="0"/>
                    <w:left w:val="single" w:color="auto" w:sz="4" w:space="0"/>
                    <w:bottom w:val="single" w:color="auto" w:sz="4" w:space="0"/>
                    <w:right w:val="single" w:color="auto" w:sz="4" w:space="0"/>
                  </w:tcBorders>
                </w:tcPr>
                <w:p w14:paraId="4E7E256C">
                  <w:pPr>
                    <w:widowControl/>
                    <w:jc w:val="center"/>
                    <w:rPr>
                      <w:rFonts w:eastAsia="宋体"/>
                      <w:kern w:val="0"/>
                      <w:sz w:val="16"/>
                      <w:szCs w:val="16"/>
                    </w:rPr>
                  </w:pPr>
                </w:p>
              </w:tc>
            </w:tr>
            <w:tr w14:paraId="5CB25F8C">
              <w:tblPrEx>
                <w:tblCellMar>
                  <w:top w:w="0" w:type="dxa"/>
                  <w:left w:w="108" w:type="dxa"/>
                  <w:bottom w:w="0" w:type="dxa"/>
                  <w:right w:w="108" w:type="dxa"/>
                </w:tblCellMar>
              </w:tblPrEx>
              <w:trPr>
                <w:trHeight w:val="515" w:hRule="atLeast"/>
              </w:trPr>
              <w:tc>
                <w:tcPr>
                  <w:tcW w:w="1136" w:type="pct"/>
                  <w:tcBorders>
                    <w:top w:val="single" w:color="auto" w:sz="4" w:space="0"/>
                    <w:left w:val="single" w:color="auto" w:sz="4" w:space="0"/>
                    <w:bottom w:val="single" w:color="auto" w:sz="4" w:space="0"/>
                    <w:right w:val="single" w:color="auto" w:sz="4" w:space="0"/>
                  </w:tcBorders>
                  <w:vAlign w:val="center"/>
                </w:tcPr>
                <w:p w14:paraId="2EC8AD5D">
                  <w:pPr>
                    <w:widowControl/>
                    <w:jc w:val="left"/>
                    <w:rPr>
                      <w:rFonts w:eastAsia="宋体"/>
                      <w:color w:val="000000"/>
                      <w:kern w:val="0"/>
                      <w:sz w:val="16"/>
                      <w:szCs w:val="16"/>
                    </w:rPr>
                  </w:pPr>
                  <w:r>
                    <w:rPr>
                      <w:rFonts w:hint="eastAsia" w:eastAsia="宋体"/>
                      <w:color w:val="000000"/>
                      <w:kern w:val="0"/>
                      <w:sz w:val="16"/>
                      <w:szCs w:val="16"/>
                    </w:rPr>
                    <w:t>　　国有资本经营预算拨款</w:t>
                  </w:r>
                </w:p>
              </w:tc>
              <w:tc>
                <w:tcPr>
                  <w:tcW w:w="453" w:type="pct"/>
                  <w:tcBorders>
                    <w:top w:val="single" w:color="auto" w:sz="4" w:space="0"/>
                    <w:left w:val="single" w:color="auto" w:sz="4" w:space="0"/>
                    <w:bottom w:val="single" w:color="auto" w:sz="4" w:space="0"/>
                    <w:right w:val="single" w:color="auto" w:sz="4" w:space="0"/>
                  </w:tcBorders>
                  <w:vAlign w:val="center"/>
                </w:tcPr>
                <w:p w14:paraId="640D4C46">
                  <w:pPr>
                    <w:widowControl/>
                    <w:jc w:val="right"/>
                    <w:rPr>
                      <w:rFonts w:eastAsia="宋体"/>
                      <w:kern w:val="0"/>
                      <w:sz w:val="16"/>
                      <w:szCs w:val="16"/>
                    </w:rPr>
                  </w:pPr>
                </w:p>
              </w:tc>
              <w:tc>
                <w:tcPr>
                  <w:tcW w:w="453" w:type="pct"/>
                  <w:tcBorders>
                    <w:top w:val="single" w:color="auto" w:sz="4" w:space="0"/>
                    <w:left w:val="single" w:color="auto" w:sz="4" w:space="0"/>
                    <w:bottom w:val="single" w:color="auto" w:sz="4" w:space="0"/>
                    <w:right w:val="single" w:color="auto" w:sz="4" w:space="0"/>
                  </w:tcBorders>
                  <w:vAlign w:val="center"/>
                </w:tcPr>
                <w:p w14:paraId="222CDBAB">
                  <w:pPr>
                    <w:jc w:val="right"/>
                    <w:rPr>
                      <w:rFonts w:eastAsia="宋体"/>
                      <w:kern w:val="0"/>
                      <w:sz w:val="16"/>
                      <w:szCs w:val="16"/>
                    </w:rPr>
                  </w:pPr>
                </w:p>
              </w:tc>
              <w:tc>
                <w:tcPr>
                  <w:tcW w:w="454" w:type="pct"/>
                  <w:tcBorders>
                    <w:top w:val="single" w:color="auto" w:sz="4" w:space="0"/>
                    <w:left w:val="single" w:color="auto" w:sz="4" w:space="0"/>
                    <w:bottom w:val="single" w:color="auto" w:sz="4" w:space="0"/>
                    <w:right w:val="single" w:color="auto" w:sz="4" w:space="0"/>
                  </w:tcBorders>
                  <w:vAlign w:val="center"/>
                </w:tcPr>
                <w:p w14:paraId="6EB33269">
                  <w:pPr>
                    <w:jc w:val="center"/>
                    <w:rPr>
                      <w:rFonts w:eastAsia="宋体"/>
                      <w:kern w:val="0"/>
                      <w:sz w:val="16"/>
                      <w:szCs w:val="16"/>
                      <w:highlight w:val="none"/>
                    </w:rPr>
                  </w:pPr>
                </w:p>
              </w:tc>
              <w:tc>
                <w:tcPr>
                  <w:tcW w:w="1184" w:type="pct"/>
                  <w:tcBorders>
                    <w:top w:val="single" w:color="auto" w:sz="4" w:space="0"/>
                    <w:left w:val="single" w:color="auto" w:sz="4" w:space="0"/>
                    <w:bottom w:val="single" w:color="auto" w:sz="4" w:space="0"/>
                    <w:right w:val="single" w:color="auto" w:sz="4" w:space="0"/>
                  </w:tcBorders>
                  <w:vAlign w:val="center"/>
                </w:tcPr>
                <w:p w14:paraId="4C6F2614">
                  <w:pPr>
                    <w:autoSpaceDN w:val="0"/>
                    <w:jc w:val="left"/>
                    <w:textAlignment w:val="center"/>
                    <w:rPr>
                      <w:rFonts w:eastAsia="宋体"/>
                      <w:color w:val="000000"/>
                      <w:kern w:val="0"/>
                      <w:sz w:val="16"/>
                      <w:szCs w:val="16"/>
                      <w:highlight w:val="none"/>
                    </w:rPr>
                  </w:pPr>
                  <w:r>
                    <w:rPr>
                      <w:rFonts w:hint="eastAsia" w:eastAsia="宋体"/>
                      <w:color w:val="000000"/>
                      <w:sz w:val="16"/>
                      <w:szCs w:val="16"/>
                      <w:highlight w:val="none"/>
                    </w:rPr>
                    <w:t>（</w:t>
                  </w:r>
                  <w:r>
                    <w:rPr>
                      <w:rFonts w:eastAsia="宋体"/>
                      <w:color w:val="000000"/>
                      <w:sz w:val="16"/>
                      <w:szCs w:val="16"/>
                      <w:highlight w:val="none"/>
                    </w:rPr>
                    <w:t>三</w:t>
                  </w:r>
                  <w:r>
                    <w:rPr>
                      <w:rFonts w:hint="eastAsia" w:eastAsia="宋体"/>
                      <w:color w:val="000000"/>
                      <w:sz w:val="16"/>
                      <w:szCs w:val="16"/>
                      <w:highlight w:val="none"/>
                    </w:rPr>
                    <w:t>）</w:t>
                  </w:r>
                  <w:r>
                    <w:rPr>
                      <w:rFonts w:eastAsia="宋体"/>
                      <w:color w:val="000000"/>
                      <w:sz w:val="16"/>
                      <w:szCs w:val="16"/>
                      <w:highlight w:val="none"/>
                    </w:rPr>
                    <w:t>国防支出</w:t>
                  </w:r>
                </w:p>
              </w:tc>
              <w:tc>
                <w:tcPr>
                  <w:tcW w:w="438" w:type="pct"/>
                  <w:tcBorders>
                    <w:top w:val="single" w:color="auto" w:sz="4" w:space="0"/>
                    <w:left w:val="single" w:color="auto" w:sz="4" w:space="0"/>
                    <w:bottom w:val="single" w:color="auto" w:sz="4" w:space="0"/>
                    <w:right w:val="single" w:color="auto" w:sz="4" w:space="0"/>
                  </w:tcBorders>
                  <w:vAlign w:val="center"/>
                </w:tcPr>
                <w:p w14:paraId="00C7BBE5">
                  <w:pPr>
                    <w:widowControl/>
                    <w:jc w:val="right"/>
                    <w:rPr>
                      <w:rFonts w:eastAsia="宋体"/>
                      <w:kern w:val="0"/>
                      <w:sz w:val="16"/>
                      <w:szCs w:val="16"/>
                      <w:highlight w:val="none"/>
                    </w:rPr>
                  </w:pPr>
                </w:p>
              </w:tc>
              <w:tc>
                <w:tcPr>
                  <w:tcW w:w="438" w:type="pct"/>
                  <w:tcBorders>
                    <w:top w:val="single" w:color="auto" w:sz="4" w:space="0"/>
                    <w:left w:val="single" w:color="auto" w:sz="4" w:space="0"/>
                    <w:bottom w:val="single" w:color="auto" w:sz="4" w:space="0"/>
                    <w:right w:val="single" w:color="auto" w:sz="4" w:space="0"/>
                  </w:tcBorders>
                  <w:vAlign w:val="center"/>
                </w:tcPr>
                <w:p w14:paraId="4084F6D4">
                  <w:pPr>
                    <w:widowControl/>
                    <w:jc w:val="right"/>
                    <w:rPr>
                      <w:rFonts w:eastAsia="宋体"/>
                      <w:kern w:val="0"/>
                      <w:sz w:val="16"/>
                      <w:szCs w:val="16"/>
                      <w:highlight w:val="none"/>
                    </w:rPr>
                  </w:pPr>
                </w:p>
              </w:tc>
              <w:tc>
                <w:tcPr>
                  <w:tcW w:w="439" w:type="pct"/>
                  <w:tcBorders>
                    <w:top w:val="single" w:color="auto" w:sz="4" w:space="0"/>
                    <w:left w:val="single" w:color="auto" w:sz="4" w:space="0"/>
                    <w:bottom w:val="single" w:color="auto" w:sz="4" w:space="0"/>
                    <w:right w:val="single" w:color="auto" w:sz="4" w:space="0"/>
                  </w:tcBorders>
                </w:tcPr>
                <w:p w14:paraId="5B697B72">
                  <w:pPr>
                    <w:widowControl/>
                    <w:jc w:val="center"/>
                    <w:rPr>
                      <w:rFonts w:eastAsia="宋体"/>
                      <w:kern w:val="0"/>
                      <w:sz w:val="16"/>
                      <w:szCs w:val="16"/>
                    </w:rPr>
                  </w:pPr>
                </w:p>
              </w:tc>
            </w:tr>
            <w:tr w14:paraId="2F79E5DF">
              <w:tblPrEx>
                <w:tblCellMar>
                  <w:top w:w="0" w:type="dxa"/>
                  <w:left w:w="108" w:type="dxa"/>
                  <w:bottom w:w="0" w:type="dxa"/>
                  <w:right w:w="108" w:type="dxa"/>
                </w:tblCellMar>
              </w:tblPrEx>
              <w:trPr>
                <w:trHeight w:val="515" w:hRule="atLeast"/>
              </w:trPr>
              <w:tc>
                <w:tcPr>
                  <w:tcW w:w="1136" w:type="pct"/>
                  <w:tcBorders>
                    <w:top w:val="single" w:color="auto" w:sz="4" w:space="0"/>
                    <w:left w:val="single" w:color="auto" w:sz="4" w:space="0"/>
                    <w:bottom w:val="single" w:color="auto" w:sz="4" w:space="0"/>
                    <w:right w:val="single" w:color="auto" w:sz="4" w:space="0"/>
                  </w:tcBorders>
                  <w:shd w:val="solid" w:color="FFFFFF" w:fill="auto"/>
                  <w:vAlign w:val="center"/>
                </w:tcPr>
                <w:p w14:paraId="2C989099">
                  <w:pPr>
                    <w:rPr>
                      <w:rFonts w:eastAsia="宋体"/>
                      <w:sz w:val="16"/>
                      <w:szCs w:val="16"/>
                    </w:rPr>
                  </w:pPr>
                </w:p>
              </w:tc>
              <w:tc>
                <w:tcPr>
                  <w:tcW w:w="453" w:type="pct"/>
                  <w:tcBorders>
                    <w:top w:val="single" w:color="auto" w:sz="4" w:space="0"/>
                    <w:left w:val="single" w:color="auto" w:sz="4" w:space="0"/>
                    <w:bottom w:val="single" w:color="auto" w:sz="4" w:space="0"/>
                    <w:right w:val="single" w:color="auto" w:sz="4" w:space="0"/>
                  </w:tcBorders>
                  <w:vAlign w:val="center"/>
                </w:tcPr>
                <w:p w14:paraId="79DE1DDD">
                  <w:pPr>
                    <w:widowControl/>
                    <w:jc w:val="right"/>
                    <w:rPr>
                      <w:rFonts w:eastAsia="宋体"/>
                      <w:kern w:val="0"/>
                      <w:sz w:val="16"/>
                      <w:szCs w:val="16"/>
                    </w:rPr>
                  </w:pPr>
                </w:p>
              </w:tc>
              <w:tc>
                <w:tcPr>
                  <w:tcW w:w="453" w:type="pct"/>
                  <w:tcBorders>
                    <w:top w:val="single" w:color="auto" w:sz="4" w:space="0"/>
                    <w:left w:val="single" w:color="auto" w:sz="4" w:space="0"/>
                    <w:bottom w:val="single" w:color="auto" w:sz="4" w:space="0"/>
                    <w:right w:val="single" w:color="auto" w:sz="4" w:space="0"/>
                  </w:tcBorders>
                  <w:vAlign w:val="center"/>
                </w:tcPr>
                <w:p w14:paraId="384CB65C">
                  <w:pPr>
                    <w:widowControl/>
                    <w:jc w:val="right"/>
                    <w:rPr>
                      <w:rFonts w:eastAsia="宋体"/>
                      <w:kern w:val="0"/>
                      <w:sz w:val="16"/>
                      <w:szCs w:val="16"/>
                    </w:rPr>
                  </w:pPr>
                </w:p>
              </w:tc>
              <w:tc>
                <w:tcPr>
                  <w:tcW w:w="454" w:type="pct"/>
                  <w:tcBorders>
                    <w:top w:val="single" w:color="auto" w:sz="4" w:space="0"/>
                    <w:left w:val="single" w:color="auto" w:sz="4" w:space="0"/>
                    <w:bottom w:val="single" w:color="auto" w:sz="4" w:space="0"/>
                    <w:right w:val="single" w:color="auto" w:sz="4" w:space="0"/>
                  </w:tcBorders>
                  <w:vAlign w:val="center"/>
                </w:tcPr>
                <w:p w14:paraId="38A6075F">
                  <w:pPr>
                    <w:widowControl/>
                    <w:jc w:val="center"/>
                    <w:rPr>
                      <w:rFonts w:eastAsia="宋体"/>
                      <w:kern w:val="0"/>
                      <w:sz w:val="16"/>
                      <w:szCs w:val="16"/>
                      <w:highlight w:val="none"/>
                    </w:rPr>
                  </w:pPr>
                </w:p>
              </w:tc>
              <w:tc>
                <w:tcPr>
                  <w:tcW w:w="1184" w:type="pct"/>
                  <w:tcBorders>
                    <w:top w:val="single" w:color="auto" w:sz="4" w:space="0"/>
                    <w:left w:val="single" w:color="auto" w:sz="4" w:space="0"/>
                    <w:bottom w:val="single" w:color="auto" w:sz="4" w:space="0"/>
                    <w:right w:val="single" w:color="auto" w:sz="4" w:space="0"/>
                  </w:tcBorders>
                  <w:vAlign w:val="center"/>
                </w:tcPr>
                <w:p w14:paraId="635B51C9">
                  <w:pPr>
                    <w:autoSpaceDN w:val="0"/>
                    <w:jc w:val="left"/>
                    <w:textAlignment w:val="center"/>
                    <w:rPr>
                      <w:rFonts w:eastAsia="宋体"/>
                      <w:color w:val="000000"/>
                      <w:kern w:val="0"/>
                      <w:sz w:val="16"/>
                      <w:szCs w:val="16"/>
                      <w:highlight w:val="none"/>
                    </w:rPr>
                  </w:pPr>
                  <w:r>
                    <w:rPr>
                      <w:rFonts w:hint="eastAsia" w:eastAsia="宋体"/>
                      <w:color w:val="000000"/>
                      <w:kern w:val="0"/>
                      <w:sz w:val="16"/>
                      <w:szCs w:val="16"/>
                      <w:highlight w:val="none"/>
                    </w:rPr>
                    <w:t>（四）社会保障和就业支出</w:t>
                  </w:r>
                </w:p>
              </w:tc>
              <w:tc>
                <w:tcPr>
                  <w:tcW w:w="438" w:type="pct"/>
                  <w:tcBorders>
                    <w:top w:val="single" w:color="auto" w:sz="4" w:space="0"/>
                    <w:left w:val="single" w:color="auto" w:sz="4" w:space="0"/>
                    <w:bottom w:val="single" w:color="auto" w:sz="4" w:space="0"/>
                    <w:right w:val="single" w:color="auto" w:sz="4" w:space="0"/>
                  </w:tcBorders>
                  <w:vAlign w:val="center"/>
                </w:tcPr>
                <w:p w14:paraId="6350E7AE">
                  <w:pPr>
                    <w:widowControl/>
                    <w:jc w:val="right"/>
                    <w:rPr>
                      <w:rFonts w:eastAsia="宋体"/>
                      <w:kern w:val="0"/>
                      <w:sz w:val="16"/>
                      <w:szCs w:val="16"/>
                      <w:highlight w:val="none"/>
                    </w:rPr>
                  </w:pPr>
                  <w:r>
                    <w:rPr>
                      <w:rFonts w:hint="eastAsia" w:eastAsia="宋体"/>
                      <w:kern w:val="0"/>
                      <w:sz w:val="16"/>
                      <w:szCs w:val="16"/>
                      <w:highlight w:val="none"/>
                    </w:rPr>
                    <w:t>27.95</w:t>
                  </w:r>
                </w:p>
              </w:tc>
              <w:tc>
                <w:tcPr>
                  <w:tcW w:w="438" w:type="pct"/>
                  <w:tcBorders>
                    <w:top w:val="single" w:color="auto" w:sz="4" w:space="0"/>
                    <w:left w:val="single" w:color="auto" w:sz="4" w:space="0"/>
                    <w:bottom w:val="single" w:color="auto" w:sz="4" w:space="0"/>
                    <w:right w:val="single" w:color="auto" w:sz="4" w:space="0"/>
                  </w:tcBorders>
                  <w:vAlign w:val="center"/>
                </w:tcPr>
                <w:p w14:paraId="1A6FDCDE">
                  <w:pPr>
                    <w:widowControl/>
                    <w:jc w:val="right"/>
                    <w:rPr>
                      <w:rFonts w:eastAsia="宋体"/>
                      <w:kern w:val="0"/>
                      <w:sz w:val="16"/>
                      <w:szCs w:val="16"/>
                      <w:highlight w:val="none"/>
                    </w:rPr>
                  </w:pPr>
                  <w:r>
                    <w:rPr>
                      <w:rFonts w:hint="eastAsia" w:eastAsia="宋体"/>
                      <w:kern w:val="0"/>
                      <w:sz w:val="16"/>
                      <w:szCs w:val="16"/>
                      <w:highlight w:val="none"/>
                    </w:rPr>
                    <w:t>27.95</w:t>
                  </w:r>
                </w:p>
              </w:tc>
              <w:tc>
                <w:tcPr>
                  <w:tcW w:w="439" w:type="pct"/>
                  <w:tcBorders>
                    <w:top w:val="single" w:color="auto" w:sz="4" w:space="0"/>
                    <w:left w:val="single" w:color="auto" w:sz="4" w:space="0"/>
                    <w:bottom w:val="single" w:color="auto" w:sz="4" w:space="0"/>
                    <w:right w:val="single" w:color="auto" w:sz="4" w:space="0"/>
                  </w:tcBorders>
                </w:tcPr>
                <w:p w14:paraId="3E9ED46D">
                  <w:pPr>
                    <w:widowControl/>
                    <w:jc w:val="center"/>
                    <w:rPr>
                      <w:rFonts w:eastAsia="宋体"/>
                      <w:kern w:val="0"/>
                      <w:sz w:val="16"/>
                      <w:szCs w:val="16"/>
                    </w:rPr>
                  </w:pPr>
                </w:p>
              </w:tc>
            </w:tr>
            <w:tr w14:paraId="05795F54">
              <w:tblPrEx>
                <w:tblCellMar>
                  <w:top w:w="0" w:type="dxa"/>
                  <w:left w:w="108" w:type="dxa"/>
                  <w:bottom w:w="0" w:type="dxa"/>
                  <w:right w:w="108" w:type="dxa"/>
                </w:tblCellMar>
              </w:tblPrEx>
              <w:trPr>
                <w:trHeight w:val="515" w:hRule="atLeast"/>
              </w:trPr>
              <w:tc>
                <w:tcPr>
                  <w:tcW w:w="1136" w:type="pct"/>
                  <w:tcBorders>
                    <w:top w:val="single" w:color="auto" w:sz="4" w:space="0"/>
                    <w:left w:val="single" w:color="auto" w:sz="4" w:space="0"/>
                    <w:bottom w:val="single" w:color="auto" w:sz="4" w:space="0"/>
                    <w:right w:val="single" w:color="auto" w:sz="4" w:space="0"/>
                  </w:tcBorders>
                  <w:shd w:val="solid" w:color="FFFFFF" w:fill="auto"/>
                  <w:vAlign w:val="center"/>
                </w:tcPr>
                <w:p w14:paraId="55D204D7">
                  <w:pPr>
                    <w:rPr>
                      <w:rFonts w:eastAsia="宋体"/>
                      <w:sz w:val="16"/>
                      <w:szCs w:val="16"/>
                    </w:rPr>
                  </w:pPr>
                </w:p>
              </w:tc>
              <w:tc>
                <w:tcPr>
                  <w:tcW w:w="453" w:type="pct"/>
                  <w:tcBorders>
                    <w:top w:val="single" w:color="auto" w:sz="4" w:space="0"/>
                    <w:left w:val="single" w:color="auto" w:sz="4" w:space="0"/>
                    <w:bottom w:val="single" w:color="auto" w:sz="4" w:space="0"/>
                    <w:right w:val="single" w:color="auto" w:sz="4" w:space="0"/>
                  </w:tcBorders>
                  <w:vAlign w:val="center"/>
                </w:tcPr>
                <w:p w14:paraId="4FA3870A">
                  <w:pPr>
                    <w:widowControl/>
                    <w:jc w:val="right"/>
                    <w:rPr>
                      <w:rFonts w:eastAsia="宋体"/>
                      <w:kern w:val="0"/>
                      <w:sz w:val="16"/>
                      <w:szCs w:val="16"/>
                    </w:rPr>
                  </w:pPr>
                </w:p>
              </w:tc>
              <w:tc>
                <w:tcPr>
                  <w:tcW w:w="453" w:type="pct"/>
                  <w:tcBorders>
                    <w:top w:val="single" w:color="auto" w:sz="4" w:space="0"/>
                    <w:left w:val="single" w:color="auto" w:sz="4" w:space="0"/>
                    <w:bottom w:val="single" w:color="auto" w:sz="4" w:space="0"/>
                    <w:right w:val="single" w:color="auto" w:sz="4" w:space="0"/>
                  </w:tcBorders>
                  <w:vAlign w:val="center"/>
                </w:tcPr>
                <w:p w14:paraId="6624D222">
                  <w:pPr>
                    <w:widowControl/>
                    <w:jc w:val="right"/>
                    <w:rPr>
                      <w:rFonts w:eastAsia="宋体"/>
                      <w:kern w:val="0"/>
                      <w:sz w:val="16"/>
                      <w:szCs w:val="16"/>
                    </w:rPr>
                  </w:pPr>
                </w:p>
              </w:tc>
              <w:tc>
                <w:tcPr>
                  <w:tcW w:w="454" w:type="pct"/>
                  <w:tcBorders>
                    <w:top w:val="single" w:color="auto" w:sz="4" w:space="0"/>
                    <w:left w:val="single" w:color="auto" w:sz="4" w:space="0"/>
                    <w:bottom w:val="single" w:color="auto" w:sz="4" w:space="0"/>
                    <w:right w:val="single" w:color="auto" w:sz="4" w:space="0"/>
                  </w:tcBorders>
                  <w:vAlign w:val="center"/>
                </w:tcPr>
                <w:p w14:paraId="1A8E1B30">
                  <w:pPr>
                    <w:widowControl/>
                    <w:jc w:val="center"/>
                    <w:rPr>
                      <w:rFonts w:eastAsia="宋体"/>
                      <w:kern w:val="0"/>
                      <w:sz w:val="16"/>
                      <w:szCs w:val="16"/>
                      <w:highlight w:val="none"/>
                    </w:rPr>
                  </w:pPr>
                </w:p>
              </w:tc>
              <w:tc>
                <w:tcPr>
                  <w:tcW w:w="1184" w:type="pct"/>
                  <w:tcBorders>
                    <w:top w:val="single" w:color="auto" w:sz="4" w:space="0"/>
                    <w:left w:val="single" w:color="auto" w:sz="4" w:space="0"/>
                    <w:bottom w:val="single" w:color="auto" w:sz="4" w:space="0"/>
                    <w:right w:val="single" w:color="auto" w:sz="4" w:space="0"/>
                  </w:tcBorders>
                  <w:vAlign w:val="center"/>
                </w:tcPr>
                <w:p w14:paraId="65C25C32">
                  <w:pPr>
                    <w:widowControl/>
                    <w:jc w:val="left"/>
                    <w:rPr>
                      <w:rFonts w:eastAsia="宋体"/>
                      <w:color w:val="000000"/>
                      <w:kern w:val="0"/>
                      <w:sz w:val="16"/>
                      <w:szCs w:val="16"/>
                      <w:highlight w:val="none"/>
                    </w:rPr>
                  </w:pPr>
                  <w:r>
                    <w:rPr>
                      <w:rFonts w:hint="eastAsia" w:eastAsia="宋体"/>
                      <w:color w:val="000000"/>
                      <w:kern w:val="0"/>
                      <w:sz w:val="16"/>
                      <w:szCs w:val="16"/>
                      <w:highlight w:val="none"/>
                    </w:rPr>
                    <w:t>（五）卫生健康支出</w:t>
                  </w:r>
                </w:p>
              </w:tc>
              <w:tc>
                <w:tcPr>
                  <w:tcW w:w="438" w:type="pct"/>
                  <w:tcBorders>
                    <w:top w:val="single" w:color="auto" w:sz="4" w:space="0"/>
                    <w:left w:val="single" w:color="auto" w:sz="4" w:space="0"/>
                    <w:bottom w:val="single" w:color="auto" w:sz="4" w:space="0"/>
                    <w:right w:val="single" w:color="auto" w:sz="4" w:space="0"/>
                  </w:tcBorders>
                  <w:vAlign w:val="center"/>
                </w:tcPr>
                <w:p w14:paraId="53A1ADFC">
                  <w:pPr>
                    <w:widowControl/>
                    <w:jc w:val="right"/>
                    <w:rPr>
                      <w:rFonts w:eastAsia="宋体"/>
                      <w:kern w:val="0"/>
                      <w:sz w:val="16"/>
                      <w:szCs w:val="16"/>
                      <w:highlight w:val="none"/>
                    </w:rPr>
                  </w:pPr>
                  <w:r>
                    <w:rPr>
                      <w:rFonts w:hint="eastAsia" w:eastAsia="宋体"/>
                      <w:kern w:val="0"/>
                      <w:sz w:val="16"/>
                      <w:szCs w:val="16"/>
                      <w:highlight w:val="none"/>
                    </w:rPr>
                    <w:t>3.26</w:t>
                  </w:r>
                </w:p>
              </w:tc>
              <w:tc>
                <w:tcPr>
                  <w:tcW w:w="438" w:type="pct"/>
                  <w:tcBorders>
                    <w:top w:val="single" w:color="auto" w:sz="4" w:space="0"/>
                    <w:left w:val="single" w:color="auto" w:sz="4" w:space="0"/>
                    <w:bottom w:val="single" w:color="auto" w:sz="4" w:space="0"/>
                    <w:right w:val="single" w:color="auto" w:sz="4" w:space="0"/>
                  </w:tcBorders>
                  <w:vAlign w:val="center"/>
                </w:tcPr>
                <w:p w14:paraId="3D6C0F80">
                  <w:pPr>
                    <w:widowControl/>
                    <w:jc w:val="right"/>
                    <w:rPr>
                      <w:rFonts w:eastAsia="宋体"/>
                      <w:kern w:val="0"/>
                      <w:sz w:val="16"/>
                      <w:szCs w:val="16"/>
                      <w:highlight w:val="none"/>
                    </w:rPr>
                  </w:pPr>
                  <w:r>
                    <w:rPr>
                      <w:rFonts w:hint="eastAsia" w:eastAsia="宋体"/>
                      <w:kern w:val="0"/>
                      <w:sz w:val="16"/>
                      <w:szCs w:val="16"/>
                      <w:highlight w:val="none"/>
                    </w:rPr>
                    <w:t>3.26</w:t>
                  </w:r>
                </w:p>
              </w:tc>
              <w:tc>
                <w:tcPr>
                  <w:tcW w:w="439" w:type="pct"/>
                  <w:tcBorders>
                    <w:top w:val="single" w:color="auto" w:sz="4" w:space="0"/>
                    <w:left w:val="single" w:color="auto" w:sz="4" w:space="0"/>
                    <w:bottom w:val="single" w:color="auto" w:sz="4" w:space="0"/>
                    <w:right w:val="single" w:color="auto" w:sz="4" w:space="0"/>
                  </w:tcBorders>
                </w:tcPr>
                <w:p w14:paraId="5D548EE4">
                  <w:pPr>
                    <w:widowControl/>
                    <w:jc w:val="center"/>
                    <w:rPr>
                      <w:rFonts w:eastAsia="宋体"/>
                      <w:kern w:val="0"/>
                      <w:sz w:val="16"/>
                      <w:szCs w:val="16"/>
                    </w:rPr>
                  </w:pPr>
                </w:p>
              </w:tc>
            </w:tr>
            <w:tr w14:paraId="2ACE2CB3">
              <w:tblPrEx>
                <w:tblCellMar>
                  <w:top w:w="0" w:type="dxa"/>
                  <w:left w:w="108" w:type="dxa"/>
                  <w:bottom w:w="0" w:type="dxa"/>
                  <w:right w:w="108" w:type="dxa"/>
                </w:tblCellMar>
              </w:tblPrEx>
              <w:trPr>
                <w:trHeight w:val="515" w:hRule="atLeast"/>
              </w:trPr>
              <w:tc>
                <w:tcPr>
                  <w:tcW w:w="1136" w:type="pct"/>
                  <w:tcBorders>
                    <w:top w:val="single" w:color="auto" w:sz="4" w:space="0"/>
                    <w:left w:val="single" w:color="auto" w:sz="4" w:space="0"/>
                    <w:bottom w:val="single" w:color="auto" w:sz="4" w:space="0"/>
                    <w:right w:val="single" w:color="auto" w:sz="4" w:space="0"/>
                  </w:tcBorders>
                  <w:vAlign w:val="center"/>
                </w:tcPr>
                <w:p w14:paraId="2BDD02C0">
                  <w:pPr>
                    <w:rPr>
                      <w:rFonts w:eastAsia="宋体"/>
                      <w:sz w:val="16"/>
                      <w:szCs w:val="16"/>
                    </w:rPr>
                  </w:pPr>
                </w:p>
              </w:tc>
              <w:tc>
                <w:tcPr>
                  <w:tcW w:w="453" w:type="pct"/>
                  <w:tcBorders>
                    <w:top w:val="single" w:color="auto" w:sz="4" w:space="0"/>
                    <w:left w:val="single" w:color="auto" w:sz="4" w:space="0"/>
                    <w:bottom w:val="single" w:color="auto" w:sz="4" w:space="0"/>
                    <w:right w:val="single" w:color="auto" w:sz="4" w:space="0"/>
                  </w:tcBorders>
                  <w:vAlign w:val="center"/>
                </w:tcPr>
                <w:p w14:paraId="4178A8AB">
                  <w:pPr>
                    <w:widowControl/>
                    <w:jc w:val="right"/>
                    <w:rPr>
                      <w:rFonts w:eastAsia="宋体"/>
                      <w:kern w:val="0"/>
                      <w:sz w:val="16"/>
                      <w:szCs w:val="16"/>
                    </w:rPr>
                  </w:pPr>
                </w:p>
              </w:tc>
              <w:tc>
                <w:tcPr>
                  <w:tcW w:w="453" w:type="pct"/>
                  <w:tcBorders>
                    <w:top w:val="single" w:color="auto" w:sz="4" w:space="0"/>
                    <w:left w:val="single" w:color="auto" w:sz="4" w:space="0"/>
                    <w:bottom w:val="single" w:color="auto" w:sz="4" w:space="0"/>
                    <w:right w:val="single" w:color="auto" w:sz="4" w:space="0"/>
                  </w:tcBorders>
                  <w:vAlign w:val="center"/>
                </w:tcPr>
                <w:p w14:paraId="1C581D46">
                  <w:pPr>
                    <w:widowControl/>
                    <w:jc w:val="right"/>
                    <w:rPr>
                      <w:rFonts w:eastAsia="宋体"/>
                      <w:kern w:val="0"/>
                      <w:sz w:val="16"/>
                      <w:szCs w:val="16"/>
                    </w:rPr>
                  </w:pPr>
                </w:p>
              </w:tc>
              <w:tc>
                <w:tcPr>
                  <w:tcW w:w="454" w:type="pct"/>
                  <w:tcBorders>
                    <w:top w:val="single" w:color="auto" w:sz="4" w:space="0"/>
                    <w:left w:val="single" w:color="auto" w:sz="4" w:space="0"/>
                    <w:bottom w:val="single" w:color="auto" w:sz="4" w:space="0"/>
                    <w:right w:val="single" w:color="auto" w:sz="4" w:space="0"/>
                  </w:tcBorders>
                  <w:vAlign w:val="center"/>
                </w:tcPr>
                <w:p w14:paraId="264F1354">
                  <w:pPr>
                    <w:widowControl/>
                    <w:jc w:val="center"/>
                    <w:rPr>
                      <w:rFonts w:eastAsia="宋体"/>
                      <w:kern w:val="0"/>
                      <w:sz w:val="16"/>
                      <w:szCs w:val="16"/>
                      <w:highlight w:val="none"/>
                    </w:rPr>
                  </w:pPr>
                </w:p>
              </w:tc>
              <w:tc>
                <w:tcPr>
                  <w:tcW w:w="1184" w:type="pct"/>
                  <w:tcBorders>
                    <w:top w:val="single" w:color="auto" w:sz="4" w:space="0"/>
                    <w:left w:val="single" w:color="auto" w:sz="4" w:space="0"/>
                    <w:bottom w:val="single" w:color="auto" w:sz="4" w:space="0"/>
                    <w:right w:val="single" w:color="auto" w:sz="4" w:space="0"/>
                  </w:tcBorders>
                  <w:vAlign w:val="center"/>
                </w:tcPr>
                <w:p w14:paraId="05AA84A3">
                  <w:pPr>
                    <w:widowControl/>
                    <w:jc w:val="left"/>
                    <w:rPr>
                      <w:rFonts w:eastAsia="宋体"/>
                      <w:color w:val="000000"/>
                      <w:kern w:val="0"/>
                      <w:sz w:val="16"/>
                      <w:szCs w:val="16"/>
                      <w:highlight w:val="none"/>
                    </w:rPr>
                  </w:pPr>
                  <w:r>
                    <w:rPr>
                      <w:rFonts w:hint="eastAsia" w:eastAsia="宋体"/>
                      <w:color w:val="000000"/>
                      <w:kern w:val="0"/>
                      <w:sz w:val="16"/>
                      <w:szCs w:val="16"/>
                      <w:highlight w:val="none"/>
                    </w:rPr>
                    <w:t>（六）住房保障支出</w:t>
                  </w:r>
                </w:p>
              </w:tc>
              <w:tc>
                <w:tcPr>
                  <w:tcW w:w="438" w:type="pct"/>
                  <w:tcBorders>
                    <w:top w:val="single" w:color="auto" w:sz="4" w:space="0"/>
                    <w:left w:val="single" w:color="auto" w:sz="4" w:space="0"/>
                    <w:bottom w:val="single" w:color="auto" w:sz="4" w:space="0"/>
                    <w:right w:val="single" w:color="auto" w:sz="4" w:space="0"/>
                  </w:tcBorders>
                  <w:vAlign w:val="center"/>
                </w:tcPr>
                <w:p w14:paraId="731AC54E">
                  <w:pPr>
                    <w:widowControl/>
                    <w:jc w:val="right"/>
                    <w:rPr>
                      <w:rFonts w:eastAsia="宋体"/>
                      <w:kern w:val="0"/>
                      <w:sz w:val="16"/>
                      <w:szCs w:val="16"/>
                      <w:highlight w:val="none"/>
                    </w:rPr>
                  </w:pPr>
                  <w:r>
                    <w:rPr>
                      <w:rFonts w:hint="eastAsia" w:eastAsia="宋体"/>
                      <w:kern w:val="0"/>
                      <w:sz w:val="16"/>
                      <w:szCs w:val="16"/>
                      <w:highlight w:val="none"/>
                    </w:rPr>
                    <w:t>8.89</w:t>
                  </w:r>
                </w:p>
              </w:tc>
              <w:tc>
                <w:tcPr>
                  <w:tcW w:w="438" w:type="pct"/>
                  <w:tcBorders>
                    <w:top w:val="single" w:color="auto" w:sz="4" w:space="0"/>
                    <w:left w:val="single" w:color="auto" w:sz="4" w:space="0"/>
                    <w:bottom w:val="single" w:color="auto" w:sz="4" w:space="0"/>
                    <w:right w:val="single" w:color="auto" w:sz="4" w:space="0"/>
                  </w:tcBorders>
                  <w:vAlign w:val="center"/>
                </w:tcPr>
                <w:p w14:paraId="79AEE05F">
                  <w:pPr>
                    <w:widowControl/>
                    <w:jc w:val="right"/>
                    <w:rPr>
                      <w:rFonts w:eastAsia="宋体"/>
                      <w:kern w:val="0"/>
                      <w:sz w:val="16"/>
                      <w:szCs w:val="16"/>
                      <w:highlight w:val="none"/>
                    </w:rPr>
                  </w:pPr>
                  <w:r>
                    <w:rPr>
                      <w:rFonts w:hint="eastAsia" w:eastAsia="宋体"/>
                      <w:kern w:val="0"/>
                      <w:sz w:val="16"/>
                      <w:szCs w:val="16"/>
                      <w:highlight w:val="none"/>
                    </w:rPr>
                    <w:t>8.89</w:t>
                  </w:r>
                </w:p>
              </w:tc>
              <w:tc>
                <w:tcPr>
                  <w:tcW w:w="439" w:type="pct"/>
                  <w:tcBorders>
                    <w:top w:val="single" w:color="auto" w:sz="4" w:space="0"/>
                    <w:left w:val="single" w:color="auto" w:sz="4" w:space="0"/>
                    <w:bottom w:val="single" w:color="auto" w:sz="4" w:space="0"/>
                    <w:right w:val="single" w:color="auto" w:sz="4" w:space="0"/>
                  </w:tcBorders>
                </w:tcPr>
                <w:p w14:paraId="5A8F9C2C">
                  <w:pPr>
                    <w:widowControl/>
                    <w:jc w:val="center"/>
                    <w:rPr>
                      <w:rFonts w:eastAsia="宋体"/>
                      <w:kern w:val="0"/>
                      <w:sz w:val="16"/>
                      <w:szCs w:val="16"/>
                    </w:rPr>
                  </w:pPr>
                </w:p>
              </w:tc>
            </w:tr>
            <w:tr w14:paraId="2EF37F09">
              <w:tblPrEx>
                <w:tblCellMar>
                  <w:top w:w="0" w:type="dxa"/>
                  <w:left w:w="108" w:type="dxa"/>
                  <w:bottom w:w="0" w:type="dxa"/>
                  <w:right w:w="108" w:type="dxa"/>
                </w:tblCellMar>
              </w:tblPrEx>
              <w:trPr>
                <w:trHeight w:val="515" w:hRule="atLeast"/>
              </w:trPr>
              <w:tc>
                <w:tcPr>
                  <w:tcW w:w="1136" w:type="pct"/>
                  <w:tcBorders>
                    <w:top w:val="single" w:color="auto" w:sz="4" w:space="0"/>
                    <w:left w:val="single" w:color="auto" w:sz="4" w:space="0"/>
                    <w:bottom w:val="single" w:color="auto" w:sz="4" w:space="0"/>
                    <w:right w:val="single" w:color="auto" w:sz="4" w:space="0"/>
                  </w:tcBorders>
                  <w:vAlign w:val="center"/>
                </w:tcPr>
                <w:p w14:paraId="142FDBE8">
                  <w:pPr>
                    <w:rPr>
                      <w:rFonts w:eastAsia="宋体"/>
                      <w:sz w:val="16"/>
                      <w:szCs w:val="16"/>
                    </w:rPr>
                  </w:pPr>
                </w:p>
              </w:tc>
              <w:tc>
                <w:tcPr>
                  <w:tcW w:w="453" w:type="pct"/>
                  <w:tcBorders>
                    <w:top w:val="single" w:color="auto" w:sz="4" w:space="0"/>
                    <w:left w:val="single" w:color="auto" w:sz="4" w:space="0"/>
                    <w:bottom w:val="single" w:color="auto" w:sz="4" w:space="0"/>
                    <w:right w:val="single" w:color="auto" w:sz="4" w:space="0"/>
                  </w:tcBorders>
                  <w:vAlign w:val="center"/>
                </w:tcPr>
                <w:p w14:paraId="1D6076F4">
                  <w:pPr>
                    <w:widowControl/>
                    <w:jc w:val="right"/>
                    <w:rPr>
                      <w:rFonts w:eastAsia="宋体"/>
                      <w:kern w:val="0"/>
                      <w:sz w:val="16"/>
                      <w:szCs w:val="16"/>
                    </w:rPr>
                  </w:pPr>
                </w:p>
              </w:tc>
              <w:tc>
                <w:tcPr>
                  <w:tcW w:w="453" w:type="pct"/>
                  <w:tcBorders>
                    <w:top w:val="single" w:color="auto" w:sz="4" w:space="0"/>
                    <w:left w:val="single" w:color="auto" w:sz="4" w:space="0"/>
                    <w:bottom w:val="single" w:color="auto" w:sz="4" w:space="0"/>
                    <w:right w:val="single" w:color="auto" w:sz="4" w:space="0"/>
                  </w:tcBorders>
                  <w:vAlign w:val="center"/>
                </w:tcPr>
                <w:p w14:paraId="77BC1845">
                  <w:pPr>
                    <w:jc w:val="right"/>
                    <w:rPr>
                      <w:rFonts w:eastAsia="宋体"/>
                      <w:kern w:val="0"/>
                      <w:sz w:val="16"/>
                      <w:szCs w:val="16"/>
                    </w:rPr>
                  </w:pPr>
                </w:p>
              </w:tc>
              <w:tc>
                <w:tcPr>
                  <w:tcW w:w="454" w:type="pct"/>
                  <w:tcBorders>
                    <w:top w:val="single" w:color="auto" w:sz="4" w:space="0"/>
                    <w:left w:val="single" w:color="auto" w:sz="4" w:space="0"/>
                    <w:bottom w:val="single" w:color="auto" w:sz="4" w:space="0"/>
                    <w:right w:val="single" w:color="auto" w:sz="4" w:space="0"/>
                  </w:tcBorders>
                  <w:vAlign w:val="center"/>
                </w:tcPr>
                <w:p w14:paraId="5CEB8925">
                  <w:pPr>
                    <w:jc w:val="center"/>
                    <w:rPr>
                      <w:rFonts w:eastAsia="宋体"/>
                      <w:kern w:val="0"/>
                      <w:sz w:val="16"/>
                      <w:szCs w:val="16"/>
                      <w:highlight w:val="none"/>
                    </w:rPr>
                  </w:pPr>
                </w:p>
              </w:tc>
              <w:tc>
                <w:tcPr>
                  <w:tcW w:w="1184" w:type="pct"/>
                  <w:tcBorders>
                    <w:top w:val="single" w:color="auto" w:sz="4" w:space="0"/>
                    <w:left w:val="single" w:color="auto" w:sz="4" w:space="0"/>
                    <w:bottom w:val="single" w:color="auto" w:sz="4" w:space="0"/>
                    <w:right w:val="single" w:color="auto" w:sz="4" w:space="0"/>
                  </w:tcBorders>
                  <w:vAlign w:val="center"/>
                </w:tcPr>
                <w:p w14:paraId="17E1EB0A">
                  <w:pPr>
                    <w:widowControl/>
                    <w:jc w:val="left"/>
                    <w:rPr>
                      <w:rFonts w:eastAsia="宋体"/>
                      <w:color w:val="000000"/>
                      <w:kern w:val="0"/>
                      <w:sz w:val="16"/>
                      <w:szCs w:val="16"/>
                      <w:highlight w:val="none"/>
                    </w:rPr>
                  </w:pPr>
                </w:p>
              </w:tc>
              <w:tc>
                <w:tcPr>
                  <w:tcW w:w="438" w:type="pct"/>
                  <w:tcBorders>
                    <w:top w:val="single" w:color="auto" w:sz="4" w:space="0"/>
                    <w:left w:val="single" w:color="auto" w:sz="4" w:space="0"/>
                    <w:bottom w:val="single" w:color="auto" w:sz="4" w:space="0"/>
                    <w:right w:val="single" w:color="auto" w:sz="4" w:space="0"/>
                  </w:tcBorders>
                  <w:vAlign w:val="center"/>
                </w:tcPr>
                <w:p w14:paraId="5D18D969">
                  <w:pPr>
                    <w:widowControl/>
                    <w:jc w:val="right"/>
                    <w:rPr>
                      <w:rFonts w:eastAsia="宋体"/>
                      <w:kern w:val="0"/>
                      <w:sz w:val="16"/>
                      <w:szCs w:val="16"/>
                      <w:highlight w:val="none"/>
                    </w:rPr>
                  </w:pPr>
                </w:p>
              </w:tc>
              <w:tc>
                <w:tcPr>
                  <w:tcW w:w="438" w:type="pct"/>
                  <w:tcBorders>
                    <w:top w:val="single" w:color="auto" w:sz="4" w:space="0"/>
                    <w:left w:val="single" w:color="auto" w:sz="4" w:space="0"/>
                    <w:bottom w:val="single" w:color="auto" w:sz="4" w:space="0"/>
                    <w:right w:val="single" w:color="auto" w:sz="4" w:space="0"/>
                  </w:tcBorders>
                  <w:vAlign w:val="center"/>
                </w:tcPr>
                <w:p w14:paraId="053392DE">
                  <w:pPr>
                    <w:widowControl/>
                    <w:jc w:val="right"/>
                    <w:rPr>
                      <w:rFonts w:eastAsia="宋体"/>
                      <w:kern w:val="0"/>
                      <w:sz w:val="16"/>
                      <w:szCs w:val="16"/>
                      <w:highlight w:val="none"/>
                    </w:rPr>
                  </w:pPr>
                </w:p>
              </w:tc>
              <w:tc>
                <w:tcPr>
                  <w:tcW w:w="439" w:type="pct"/>
                  <w:tcBorders>
                    <w:top w:val="single" w:color="auto" w:sz="4" w:space="0"/>
                    <w:left w:val="single" w:color="auto" w:sz="4" w:space="0"/>
                    <w:bottom w:val="single" w:color="auto" w:sz="4" w:space="0"/>
                    <w:right w:val="single" w:color="auto" w:sz="4" w:space="0"/>
                  </w:tcBorders>
                </w:tcPr>
                <w:p w14:paraId="0EB4234F">
                  <w:pPr>
                    <w:widowControl/>
                    <w:jc w:val="center"/>
                    <w:rPr>
                      <w:rFonts w:eastAsia="宋体"/>
                      <w:kern w:val="0"/>
                      <w:sz w:val="16"/>
                      <w:szCs w:val="16"/>
                    </w:rPr>
                  </w:pPr>
                </w:p>
              </w:tc>
            </w:tr>
            <w:tr w14:paraId="08070945">
              <w:tblPrEx>
                <w:tblCellMar>
                  <w:top w:w="0" w:type="dxa"/>
                  <w:left w:w="108" w:type="dxa"/>
                  <w:bottom w:w="0" w:type="dxa"/>
                  <w:right w:w="108" w:type="dxa"/>
                </w:tblCellMar>
              </w:tblPrEx>
              <w:trPr>
                <w:trHeight w:val="519" w:hRule="atLeast"/>
              </w:trPr>
              <w:tc>
                <w:tcPr>
                  <w:tcW w:w="1136" w:type="pct"/>
                  <w:tcBorders>
                    <w:top w:val="single" w:color="auto" w:sz="4" w:space="0"/>
                    <w:left w:val="single" w:color="auto" w:sz="4" w:space="0"/>
                    <w:bottom w:val="single" w:color="auto" w:sz="4" w:space="0"/>
                    <w:right w:val="single" w:color="auto" w:sz="4" w:space="0"/>
                  </w:tcBorders>
                  <w:vAlign w:val="center"/>
                </w:tcPr>
                <w:p w14:paraId="3DE4AD8C">
                  <w:pPr>
                    <w:rPr>
                      <w:rFonts w:eastAsia="宋体"/>
                      <w:sz w:val="16"/>
                      <w:szCs w:val="16"/>
                    </w:rPr>
                  </w:pPr>
                </w:p>
              </w:tc>
              <w:tc>
                <w:tcPr>
                  <w:tcW w:w="453" w:type="pct"/>
                  <w:tcBorders>
                    <w:top w:val="single" w:color="auto" w:sz="4" w:space="0"/>
                    <w:left w:val="single" w:color="auto" w:sz="4" w:space="0"/>
                    <w:bottom w:val="single" w:color="auto" w:sz="4" w:space="0"/>
                    <w:right w:val="single" w:color="auto" w:sz="4" w:space="0"/>
                  </w:tcBorders>
                  <w:vAlign w:val="center"/>
                </w:tcPr>
                <w:p w14:paraId="126417C7">
                  <w:pPr>
                    <w:widowControl/>
                    <w:jc w:val="right"/>
                    <w:rPr>
                      <w:rFonts w:eastAsia="宋体"/>
                      <w:kern w:val="0"/>
                      <w:sz w:val="16"/>
                      <w:szCs w:val="16"/>
                    </w:rPr>
                  </w:pPr>
                </w:p>
              </w:tc>
              <w:tc>
                <w:tcPr>
                  <w:tcW w:w="453" w:type="pct"/>
                  <w:tcBorders>
                    <w:top w:val="single" w:color="auto" w:sz="4" w:space="0"/>
                    <w:left w:val="single" w:color="auto" w:sz="4" w:space="0"/>
                    <w:bottom w:val="single" w:color="auto" w:sz="4" w:space="0"/>
                    <w:right w:val="single" w:color="auto" w:sz="4" w:space="0"/>
                  </w:tcBorders>
                  <w:vAlign w:val="center"/>
                </w:tcPr>
                <w:p w14:paraId="02BFB077">
                  <w:pPr>
                    <w:jc w:val="right"/>
                    <w:rPr>
                      <w:rFonts w:eastAsia="宋体"/>
                      <w:kern w:val="0"/>
                      <w:sz w:val="16"/>
                      <w:szCs w:val="16"/>
                    </w:rPr>
                  </w:pPr>
                </w:p>
              </w:tc>
              <w:tc>
                <w:tcPr>
                  <w:tcW w:w="454" w:type="pct"/>
                  <w:tcBorders>
                    <w:top w:val="single" w:color="auto" w:sz="4" w:space="0"/>
                    <w:left w:val="single" w:color="auto" w:sz="4" w:space="0"/>
                    <w:bottom w:val="single" w:color="auto" w:sz="4" w:space="0"/>
                    <w:right w:val="single" w:color="auto" w:sz="4" w:space="0"/>
                  </w:tcBorders>
                  <w:vAlign w:val="center"/>
                </w:tcPr>
                <w:p w14:paraId="5E58CC4F">
                  <w:pPr>
                    <w:jc w:val="center"/>
                    <w:rPr>
                      <w:rFonts w:eastAsia="宋体"/>
                      <w:kern w:val="0"/>
                      <w:sz w:val="16"/>
                      <w:szCs w:val="16"/>
                      <w:highlight w:val="none"/>
                    </w:rPr>
                  </w:pPr>
                </w:p>
              </w:tc>
              <w:tc>
                <w:tcPr>
                  <w:tcW w:w="1184" w:type="pct"/>
                  <w:tcBorders>
                    <w:top w:val="single" w:color="auto" w:sz="4" w:space="0"/>
                    <w:left w:val="single" w:color="auto" w:sz="4" w:space="0"/>
                    <w:bottom w:val="single" w:color="auto" w:sz="4" w:space="0"/>
                    <w:right w:val="single" w:color="auto" w:sz="4" w:space="0"/>
                  </w:tcBorders>
                  <w:vAlign w:val="center"/>
                </w:tcPr>
                <w:p w14:paraId="2758C66F">
                  <w:pPr>
                    <w:widowControl/>
                    <w:jc w:val="left"/>
                    <w:rPr>
                      <w:rFonts w:eastAsia="宋体"/>
                      <w:color w:val="000000"/>
                      <w:kern w:val="0"/>
                      <w:sz w:val="16"/>
                      <w:szCs w:val="16"/>
                      <w:highlight w:val="none"/>
                    </w:rPr>
                  </w:pPr>
                  <w:r>
                    <w:rPr>
                      <w:rFonts w:eastAsia="宋体"/>
                      <w:color w:val="000000"/>
                      <w:kern w:val="0"/>
                      <w:sz w:val="16"/>
                      <w:szCs w:val="16"/>
                      <w:highlight w:val="none"/>
                    </w:rPr>
                    <w:t>　</w:t>
                  </w:r>
                </w:p>
              </w:tc>
              <w:tc>
                <w:tcPr>
                  <w:tcW w:w="438" w:type="pct"/>
                  <w:tcBorders>
                    <w:top w:val="single" w:color="auto" w:sz="4" w:space="0"/>
                    <w:left w:val="single" w:color="auto" w:sz="4" w:space="0"/>
                    <w:bottom w:val="single" w:color="auto" w:sz="4" w:space="0"/>
                    <w:right w:val="single" w:color="auto" w:sz="4" w:space="0"/>
                  </w:tcBorders>
                  <w:vAlign w:val="center"/>
                </w:tcPr>
                <w:p w14:paraId="2EB4C2DB">
                  <w:pPr>
                    <w:widowControl/>
                    <w:jc w:val="right"/>
                    <w:rPr>
                      <w:rFonts w:eastAsia="宋体"/>
                      <w:kern w:val="0"/>
                      <w:sz w:val="16"/>
                      <w:szCs w:val="16"/>
                      <w:highlight w:val="none"/>
                    </w:rPr>
                  </w:pPr>
                </w:p>
              </w:tc>
              <w:tc>
                <w:tcPr>
                  <w:tcW w:w="438" w:type="pct"/>
                  <w:tcBorders>
                    <w:top w:val="single" w:color="auto" w:sz="4" w:space="0"/>
                    <w:left w:val="single" w:color="auto" w:sz="4" w:space="0"/>
                    <w:bottom w:val="single" w:color="auto" w:sz="4" w:space="0"/>
                    <w:right w:val="single" w:color="auto" w:sz="4" w:space="0"/>
                  </w:tcBorders>
                  <w:vAlign w:val="center"/>
                </w:tcPr>
                <w:p w14:paraId="3475E26B">
                  <w:pPr>
                    <w:widowControl/>
                    <w:jc w:val="right"/>
                    <w:rPr>
                      <w:rFonts w:eastAsia="宋体"/>
                      <w:kern w:val="0"/>
                      <w:sz w:val="16"/>
                      <w:szCs w:val="16"/>
                      <w:highlight w:val="none"/>
                    </w:rPr>
                  </w:pPr>
                </w:p>
              </w:tc>
              <w:tc>
                <w:tcPr>
                  <w:tcW w:w="439" w:type="pct"/>
                  <w:tcBorders>
                    <w:top w:val="single" w:color="auto" w:sz="4" w:space="0"/>
                    <w:left w:val="single" w:color="auto" w:sz="4" w:space="0"/>
                    <w:bottom w:val="single" w:color="auto" w:sz="4" w:space="0"/>
                    <w:right w:val="single" w:color="auto" w:sz="4" w:space="0"/>
                  </w:tcBorders>
                </w:tcPr>
                <w:p w14:paraId="7A35EA61">
                  <w:pPr>
                    <w:widowControl/>
                    <w:jc w:val="center"/>
                    <w:rPr>
                      <w:rFonts w:eastAsia="宋体"/>
                      <w:kern w:val="0"/>
                      <w:sz w:val="16"/>
                      <w:szCs w:val="16"/>
                    </w:rPr>
                  </w:pPr>
                </w:p>
              </w:tc>
            </w:tr>
            <w:tr w14:paraId="0B44CAA3">
              <w:tblPrEx>
                <w:tblCellMar>
                  <w:top w:w="0" w:type="dxa"/>
                  <w:left w:w="108" w:type="dxa"/>
                  <w:bottom w:w="0" w:type="dxa"/>
                  <w:right w:w="108" w:type="dxa"/>
                </w:tblCellMar>
              </w:tblPrEx>
              <w:trPr>
                <w:trHeight w:val="515" w:hRule="atLeast"/>
              </w:trPr>
              <w:tc>
                <w:tcPr>
                  <w:tcW w:w="1136" w:type="pct"/>
                  <w:tcBorders>
                    <w:top w:val="single" w:color="auto" w:sz="4" w:space="0"/>
                    <w:left w:val="single" w:color="auto" w:sz="4" w:space="0"/>
                    <w:bottom w:val="single" w:color="auto" w:sz="4" w:space="0"/>
                    <w:right w:val="single" w:color="auto" w:sz="4" w:space="0"/>
                  </w:tcBorders>
                  <w:vAlign w:val="center"/>
                </w:tcPr>
                <w:p w14:paraId="1BE1CF9D">
                  <w:pPr>
                    <w:jc w:val="center"/>
                    <w:rPr>
                      <w:rFonts w:eastAsia="宋体"/>
                      <w:sz w:val="16"/>
                      <w:szCs w:val="16"/>
                    </w:rPr>
                  </w:pPr>
                </w:p>
              </w:tc>
              <w:tc>
                <w:tcPr>
                  <w:tcW w:w="453" w:type="pct"/>
                  <w:tcBorders>
                    <w:top w:val="single" w:color="auto" w:sz="4" w:space="0"/>
                    <w:left w:val="single" w:color="auto" w:sz="4" w:space="0"/>
                    <w:bottom w:val="single" w:color="auto" w:sz="4" w:space="0"/>
                    <w:right w:val="single" w:color="auto" w:sz="4" w:space="0"/>
                  </w:tcBorders>
                  <w:vAlign w:val="center"/>
                </w:tcPr>
                <w:p w14:paraId="2CEBA389">
                  <w:pPr>
                    <w:widowControl/>
                    <w:jc w:val="right"/>
                    <w:rPr>
                      <w:rFonts w:eastAsia="宋体"/>
                      <w:kern w:val="0"/>
                      <w:sz w:val="16"/>
                      <w:szCs w:val="16"/>
                    </w:rPr>
                  </w:pPr>
                </w:p>
              </w:tc>
              <w:tc>
                <w:tcPr>
                  <w:tcW w:w="453" w:type="pct"/>
                  <w:tcBorders>
                    <w:top w:val="single" w:color="auto" w:sz="4" w:space="0"/>
                    <w:left w:val="single" w:color="auto" w:sz="4" w:space="0"/>
                    <w:bottom w:val="single" w:color="auto" w:sz="4" w:space="0"/>
                    <w:right w:val="single" w:color="auto" w:sz="4" w:space="0"/>
                  </w:tcBorders>
                  <w:vAlign w:val="center"/>
                </w:tcPr>
                <w:p w14:paraId="1C244E2C">
                  <w:pPr>
                    <w:jc w:val="right"/>
                    <w:rPr>
                      <w:rFonts w:eastAsia="宋体"/>
                      <w:kern w:val="0"/>
                      <w:sz w:val="16"/>
                      <w:szCs w:val="16"/>
                    </w:rPr>
                  </w:pPr>
                </w:p>
              </w:tc>
              <w:tc>
                <w:tcPr>
                  <w:tcW w:w="454" w:type="pct"/>
                  <w:tcBorders>
                    <w:top w:val="single" w:color="auto" w:sz="4" w:space="0"/>
                    <w:left w:val="single" w:color="auto" w:sz="4" w:space="0"/>
                    <w:bottom w:val="single" w:color="auto" w:sz="4" w:space="0"/>
                    <w:right w:val="single" w:color="auto" w:sz="4" w:space="0"/>
                  </w:tcBorders>
                  <w:vAlign w:val="center"/>
                </w:tcPr>
                <w:p w14:paraId="7A6D79EE">
                  <w:pPr>
                    <w:jc w:val="center"/>
                    <w:rPr>
                      <w:rFonts w:eastAsia="宋体"/>
                      <w:kern w:val="0"/>
                      <w:sz w:val="16"/>
                      <w:szCs w:val="16"/>
                      <w:highlight w:val="none"/>
                    </w:rPr>
                  </w:pPr>
                </w:p>
              </w:tc>
              <w:tc>
                <w:tcPr>
                  <w:tcW w:w="1184" w:type="pct"/>
                  <w:tcBorders>
                    <w:top w:val="single" w:color="auto" w:sz="4" w:space="0"/>
                    <w:left w:val="single" w:color="auto" w:sz="4" w:space="0"/>
                    <w:bottom w:val="single" w:color="auto" w:sz="4" w:space="0"/>
                    <w:right w:val="single" w:color="auto" w:sz="4" w:space="0"/>
                  </w:tcBorders>
                  <w:vAlign w:val="center"/>
                </w:tcPr>
                <w:p w14:paraId="37BC8CC5">
                  <w:pPr>
                    <w:widowControl/>
                    <w:jc w:val="center"/>
                    <w:rPr>
                      <w:rFonts w:eastAsia="宋体"/>
                      <w:color w:val="000000"/>
                      <w:kern w:val="0"/>
                      <w:sz w:val="16"/>
                      <w:szCs w:val="16"/>
                      <w:highlight w:val="none"/>
                    </w:rPr>
                  </w:pPr>
                </w:p>
              </w:tc>
              <w:tc>
                <w:tcPr>
                  <w:tcW w:w="438" w:type="pct"/>
                  <w:tcBorders>
                    <w:top w:val="single" w:color="auto" w:sz="4" w:space="0"/>
                    <w:left w:val="single" w:color="auto" w:sz="4" w:space="0"/>
                    <w:bottom w:val="single" w:color="auto" w:sz="4" w:space="0"/>
                    <w:right w:val="single" w:color="auto" w:sz="4" w:space="0"/>
                  </w:tcBorders>
                  <w:vAlign w:val="center"/>
                </w:tcPr>
                <w:p w14:paraId="0F970C3C">
                  <w:pPr>
                    <w:widowControl/>
                    <w:jc w:val="right"/>
                    <w:rPr>
                      <w:rFonts w:eastAsia="宋体"/>
                      <w:kern w:val="0"/>
                      <w:sz w:val="16"/>
                      <w:szCs w:val="16"/>
                      <w:highlight w:val="none"/>
                    </w:rPr>
                  </w:pPr>
                </w:p>
              </w:tc>
              <w:tc>
                <w:tcPr>
                  <w:tcW w:w="438" w:type="pct"/>
                  <w:tcBorders>
                    <w:top w:val="single" w:color="auto" w:sz="4" w:space="0"/>
                    <w:left w:val="single" w:color="auto" w:sz="4" w:space="0"/>
                    <w:bottom w:val="single" w:color="auto" w:sz="4" w:space="0"/>
                    <w:right w:val="single" w:color="auto" w:sz="4" w:space="0"/>
                  </w:tcBorders>
                  <w:vAlign w:val="center"/>
                </w:tcPr>
                <w:p w14:paraId="56BA08F5">
                  <w:pPr>
                    <w:widowControl/>
                    <w:jc w:val="right"/>
                    <w:rPr>
                      <w:rFonts w:eastAsia="宋体"/>
                      <w:kern w:val="0"/>
                      <w:sz w:val="16"/>
                      <w:szCs w:val="16"/>
                      <w:highlight w:val="none"/>
                    </w:rPr>
                  </w:pPr>
                </w:p>
              </w:tc>
              <w:tc>
                <w:tcPr>
                  <w:tcW w:w="439" w:type="pct"/>
                  <w:tcBorders>
                    <w:top w:val="single" w:color="auto" w:sz="4" w:space="0"/>
                    <w:left w:val="single" w:color="auto" w:sz="4" w:space="0"/>
                    <w:bottom w:val="single" w:color="auto" w:sz="4" w:space="0"/>
                    <w:right w:val="single" w:color="auto" w:sz="4" w:space="0"/>
                  </w:tcBorders>
                </w:tcPr>
                <w:p w14:paraId="4211D77E">
                  <w:pPr>
                    <w:widowControl/>
                    <w:jc w:val="center"/>
                    <w:rPr>
                      <w:rFonts w:eastAsia="宋体"/>
                      <w:kern w:val="0"/>
                      <w:sz w:val="16"/>
                      <w:szCs w:val="16"/>
                    </w:rPr>
                  </w:pPr>
                </w:p>
              </w:tc>
            </w:tr>
            <w:tr w14:paraId="324FD720">
              <w:tblPrEx>
                <w:tblCellMar>
                  <w:top w:w="0" w:type="dxa"/>
                  <w:left w:w="108" w:type="dxa"/>
                  <w:bottom w:w="0" w:type="dxa"/>
                  <w:right w:w="108" w:type="dxa"/>
                </w:tblCellMar>
              </w:tblPrEx>
              <w:trPr>
                <w:trHeight w:val="515" w:hRule="atLeast"/>
              </w:trPr>
              <w:tc>
                <w:tcPr>
                  <w:tcW w:w="1136" w:type="pct"/>
                  <w:tcBorders>
                    <w:top w:val="single" w:color="auto" w:sz="4" w:space="0"/>
                    <w:left w:val="single" w:color="auto" w:sz="4" w:space="0"/>
                    <w:bottom w:val="single" w:color="auto" w:sz="4" w:space="0"/>
                    <w:right w:val="single" w:color="auto" w:sz="4" w:space="0"/>
                  </w:tcBorders>
                  <w:vAlign w:val="center"/>
                </w:tcPr>
                <w:p w14:paraId="06D26E82">
                  <w:pPr>
                    <w:widowControl/>
                    <w:jc w:val="left"/>
                    <w:rPr>
                      <w:rFonts w:eastAsia="宋体"/>
                      <w:bCs/>
                      <w:kern w:val="0"/>
                      <w:sz w:val="16"/>
                      <w:szCs w:val="16"/>
                    </w:rPr>
                  </w:pPr>
                </w:p>
              </w:tc>
              <w:tc>
                <w:tcPr>
                  <w:tcW w:w="453" w:type="pct"/>
                  <w:tcBorders>
                    <w:top w:val="single" w:color="auto" w:sz="4" w:space="0"/>
                    <w:left w:val="single" w:color="auto" w:sz="4" w:space="0"/>
                    <w:bottom w:val="single" w:color="auto" w:sz="4" w:space="0"/>
                    <w:right w:val="single" w:color="auto" w:sz="4" w:space="0"/>
                  </w:tcBorders>
                  <w:vAlign w:val="center"/>
                </w:tcPr>
                <w:p w14:paraId="22267760">
                  <w:pPr>
                    <w:widowControl/>
                    <w:jc w:val="right"/>
                    <w:rPr>
                      <w:rFonts w:eastAsia="宋体"/>
                      <w:kern w:val="0"/>
                      <w:sz w:val="16"/>
                      <w:szCs w:val="16"/>
                    </w:rPr>
                  </w:pPr>
                </w:p>
              </w:tc>
              <w:tc>
                <w:tcPr>
                  <w:tcW w:w="453" w:type="pct"/>
                  <w:tcBorders>
                    <w:top w:val="single" w:color="auto" w:sz="4" w:space="0"/>
                    <w:left w:val="single" w:color="auto" w:sz="4" w:space="0"/>
                    <w:bottom w:val="single" w:color="auto" w:sz="4" w:space="0"/>
                    <w:right w:val="single" w:color="auto" w:sz="4" w:space="0"/>
                  </w:tcBorders>
                  <w:vAlign w:val="center"/>
                </w:tcPr>
                <w:p w14:paraId="0F0F7820">
                  <w:pPr>
                    <w:jc w:val="right"/>
                    <w:rPr>
                      <w:rFonts w:eastAsia="宋体"/>
                      <w:kern w:val="0"/>
                      <w:sz w:val="16"/>
                      <w:szCs w:val="16"/>
                    </w:rPr>
                  </w:pPr>
                </w:p>
              </w:tc>
              <w:tc>
                <w:tcPr>
                  <w:tcW w:w="454" w:type="pct"/>
                  <w:tcBorders>
                    <w:top w:val="single" w:color="auto" w:sz="4" w:space="0"/>
                    <w:left w:val="single" w:color="auto" w:sz="4" w:space="0"/>
                    <w:bottom w:val="single" w:color="auto" w:sz="4" w:space="0"/>
                    <w:right w:val="single" w:color="auto" w:sz="4" w:space="0"/>
                  </w:tcBorders>
                  <w:vAlign w:val="center"/>
                </w:tcPr>
                <w:p w14:paraId="591D4575">
                  <w:pPr>
                    <w:jc w:val="center"/>
                    <w:rPr>
                      <w:rFonts w:eastAsia="宋体"/>
                      <w:kern w:val="0"/>
                      <w:sz w:val="16"/>
                      <w:szCs w:val="16"/>
                      <w:highlight w:val="none"/>
                    </w:rPr>
                  </w:pPr>
                </w:p>
              </w:tc>
              <w:tc>
                <w:tcPr>
                  <w:tcW w:w="1184" w:type="pct"/>
                  <w:tcBorders>
                    <w:top w:val="single" w:color="auto" w:sz="4" w:space="0"/>
                    <w:left w:val="single" w:color="auto" w:sz="4" w:space="0"/>
                    <w:bottom w:val="single" w:color="auto" w:sz="4" w:space="0"/>
                    <w:right w:val="single" w:color="auto" w:sz="4" w:space="0"/>
                  </w:tcBorders>
                  <w:vAlign w:val="center"/>
                </w:tcPr>
                <w:p w14:paraId="6C0F52E5">
                  <w:pPr>
                    <w:widowControl/>
                    <w:rPr>
                      <w:rFonts w:eastAsia="宋体"/>
                      <w:b/>
                      <w:bCs/>
                      <w:kern w:val="0"/>
                      <w:sz w:val="16"/>
                      <w:szCs w:val="16"/>
                      <w:highlight w:val="none"/>
                    </w:rPr>
                  </w:pPr>
                </w:p>
              </w:tc>
              <w:tc>
                <w:tcPr>
                  <w:tcW w:w="438" w:type="pct"/>
                  <w:tcBorders>
                    <w:top w:val="single" w:color="auto" w:sz="4" w:space="0"/>
                    <w:left w:val="single" w:color="auto" w:sz="4" w:space="0"/>
                    <w:bottom w:val="single" w:color="auto" w:sz="4" w:space="0"/>
                    <w:right w:val="single" w:color="auto" w:sz="4" w:space="0"/>
                  </w:tcBorders>
                  <w:vAlign w:val="center"/>
                </w:tcPr>
                <w:p w14:paraId="51758CD6">
                  <w:pPr>
                    <w:widowControl/>
                    <w:jc w:val="right"/>
                    <w:rPr>
                      <w:rFonts w:eastAsia="宋体"/>
                      <w:kern w:val="0"/>
                      <w:sz w:val="16"/>
                      <w:szCs w:val="16"/>
                      <w:highlight w:val="none"/>
                    </w:rPr>
                  </w:pPr>
                </w:p>
              </w:tc>
              <w:tc>
                <w:tcPr>
                  <w:tcW w:w="438" w:type="pct"/>
                  <w:tcBorders>
                    <w:top w:val="single" w:color="auto" w:sz="4" w:space="0"/>
                    <w:left w:val="single" w:color="auto" w:sz="4" w:space="0"/>
                    <w:bottom w:val="single" w:color="auto" w:sz="4" w:space="0"/>
                    <w:right w:val="single" w:color="auto" w:sz="4" w:space="0"/>
                  </w:tcBorders>
                  <w:vAlign w:val="center"/>
                </w:tcPr>
                <w:p w14:paraId="3287401D">
                  <w:pPr>
                    <w:widowControl/>
                    <w:jc w:val="right"/>
                    <w:rPr>
                      <w:rFonts w:eastAsia="宋体"/>
                      <w:kern w:val="0"/>
                      <w:sz w:val="16"/>
                      <w:szCs w:val="16"/>
                      <w:highlight w:val="none"/>
                    </w:rPr>
                  </w:pPr>
                </w:p>
              </w:tc>
              <w:tc>
                <w:tcPr>
                  <w:tcW w:w="439" w:type="pct"/>
                  <w:tcBorders>
                    <w:top w:val="single" w:color="auto" w:sz="4" w:space="0"/>
                    <w:left w:val="single" w:color="auto" w:sz="4" w:space="0"/>
                    <w:bottom w:val="single" w:color="auto" w:sz="4" w:space="0"/>
                    <w:right w:val="single" w:color="auto" w:sz="4" w:space="0"/>
                  </w:tcBorders>
                </w:tcPr>
                <w:p w14:paraId="10FCF838">
                  <w:pPr>
                    <w:widowControl/>
                    <w:jc w:val="center"/>
                    <w:rPr>
                      <w:rFonts w:eastAsia="宋体"/>
                      <w:kern w:val="0"/>
                      <w:sz w:val="16"/>
                      <w:szCs w:val="16"/>
                    </w:rPr>
                  </w:pPr>
                </w:p>
              </w:tc>
            </w:tr>
            <w:tr w14:paraId="26B86559">
              <w:tblPrEx>
                <w:tblCellMar>
                  <w:top w:w="0" w:type="dxa"/>
                  <w:left w:w="108" w:type="dxa"/>
                  <w:bottom w:w="0" w:type="dxa"/>
                  <w:right w:w="108" w:type="dxa"/>
                </w:tblCellMar>
              </w:tblPrEx>
              <w:trPr>
                <w:trHeight w:val="515" w:hRule="atLeast"/>
              </w:trPr>
              <w:tc>
                <w:tcPr>
                  <w:tcW w:w="1136" w:type="pct"/>
                  <w:tcBorders>
                    <w:top w:val="single" w:color="auto" w:sz="4" w:space="0"/>
                    <w:left w:val="single" w:color="auto" w:sz="4" w:space="0"/>
                    <w:bottom w:val="single" w:color="auto" w:sz="4" w:space="0"/>
                    <w:right w:val="single" w:color="auto" w:sz="4" w:space="0"/>
                  </w:tcBorders>
                  <w:vAlign w:val="center"/>
                </w:tcPr>
                <w:p w14:paraId="79FDA998">
                  <w:pPr>
                    <w:ind w:firstLine="160" w:firstLineChars="100"/>
                    <w:rPr>
                      <w:rFonts w:eastAsia="宋体"/>
                      <w:sz w:val="16"/>
                      <w:szCs w:val="16"/>
                    </w:rPr>
                  </w:pPr>
                </w:p>
              </w:tc>
              <w:tc>
                <w:tcPr>
                  <w:tcW w:w="453" w:type="pct"/>
                  <w:tcBorders>
                    <w:top w:val="single" w:color="auto" w:sz="4" w:space="0"/>
                    <w:left w:val="single" w:color="auto" w:sz="4" w:space="0"/>
                    <w:bottom w:val="single" w:color="auto" w:sz="4" w:space="0"/>
                    <w:right w:val="single" w:color="auto" w:sz="4" w:space="0"/>
                  </w:tcBorders>
                  <w:vAlign w:val="center"/>
                </w:tcPr>
                <w:p w14:paraId="1F5D870A">
                  <w:pPr>
                    <w:widowControl/>
                    <w:jc w:val="right"/>
                    <w:rPr>
                      <w:rFonts w:eastAsia="宋体"/>
                      <w:kern w:val="0"/>
                      <w:sz w:val="16"/>
                      <w:szCs w:val="16"/>
                    </w:rPr>
                  </w:pPr>
                </w:p>
              </w:tc>
              <w:tc>
                <w:tcPr>
                  <w:tcW w:w="453" w:type="pct"/>
                  <w:tcBorders>
                    <w:top w:val="single" w:color="auto" w:sz="4" w:space="0"/>
                    <w:left w:val="single" w:color="auto" w:sz="4" w:space="0"/>
                    <w:bottom w:val="single" w:color="auto" w:sz="4" w:space="0"/>
                    <w:right w:val="single" w:color="auto" w:sz="4" w:space="0"/>
                  </w:tcBorders>
                  <w:vAlign w:val="center"/>
                </w:tcPr>
                <w:p w14:paraId="2815470E">
                  <w:pPr>
                    <w:jc w:val="right"/>
                    <w:rPr>
                      <w:rFonts w:eastAsia="宋体"/>
                      <w:kern w:val="0"/>
                      <w:sz w:val="16"/>
                      <w:szCs w:val="16"/>
                    </w:rPr>
                  </w:pPr>
                </w:p>
              </w:tc>
              <w:tc>
                <w:tcPr>
                  <w:tcW w:w="454" w:type="pct"/>
                  <w:tcBorders>
                    <w:top w:val="single" w:color="auto" w:sz="4" w:space="0"/>
                    <w:left w:val="single" w:color="auto" w:sz="4" w:space="0"/>
                    <w:bottom w:val="single" w:color="auto" w:sz="4" w:space="0"/>
                    <w:right w:val="single" w:color="auto" w:sz="4" w:space="0"/>
                  </w:tcBorders>
                  <w:vAlign w:val="center"/>
                </w:tcPr>
                <w:p w14:paraId="39CBF6C1">
                  <w:pPr>
                    <w:jc w:val="center"/>
                    <w:rPr>
                      <w:rFonts w:eastAsia="宋体"/>
                      <w:kern w:val="0"/>
                      <w:sz w:val="16"/>
                      <w:szCs w:val="16"/>
                      <w:highlight w:val="none"/>
                    </w:rPr>
                  </w:pPr>
                </w:p>
              </w:tc>
              <w:tc>
                <w:tcPr>
                  <w:tcW w:w="1184" w:type="pct"/>
                  <w:tcBorders>
                    <w:top w:val="single" w:color="auto" w:sz="4" w:space="0"/>
                    <w:left w:val="single" w:color="auto" w:sz="4" w:space="0"/>
                    <w:bottom w:val="single" w:color="auto" w:sz="4" w:space="0"/>
                    <w:right w:val="single" w:color="auto" w:sz="4" w:space="0"/>
                  </w:tcBorders>
                  <w:vAlign w:val="center"/>
                </w:tcPr>
                <w:p w14:paraId="6DA51A1E">
                  <w:pPr>
                    <w:widowControl/>
                    <w:jc w:val="left"/>
                    <w:rPr>
                      <w:rFonts w:eastAsia="宋体"/>
                      <w:kern w:val="0"/>
                      <w:sz w:val="16"/>
                      <w:szCs w:val="16"/>
                      <w:highlight w:val="none"/>
                    </w:rPr>
                  </w:pPr>
                  <w:r>
                    <w:rPr>
                      <w:rFonts w:eastAsia="宋体"/>
                      <w:kern w:val="0"/>
                      <w:sz w:val="16"/>
                      <w:szCs w:val="16"/>
                      <w:highlight w:val="none"/>
                    </w:rPr>
                    <w:t>　</w:t>
                  </w:r>
                </w:p>
              </w:tc>
              <w:tc>
                <w:tcPr>
                  <w:tcW w:w="438" w:type="pct"/>
                  <w:tcBorders>
                    <w:top w:val="single" w:color="auto" w:sz="4" w:space="0"/>
                    <w:left w:val="single" w:color="auto" w:sz="4" w:space="0"/>
                    <w:bottom w:val="single" w:color="auto" w:sz="4" w:space="0"/>
                    <w:right w:val="single" w:color="auto" w:sz="4" w:space="0"/>
                  </w:tcBorders>
                  <w:vAlign w:val="center"/>
                </w:tcPr>
                <w:p w14:paraId="7DE22AB4">
                  <w:pPr>
                    <w:widowControl/>
                    <w:jc w:val="right"/>
                    <w:rPr>
                      <w:rFonts w:eastAsia="宋体"/>
                      <w:kern w:val="0"/>
                      <w:sz w:val="16"/>
                      <w:szCs w:val="16"/>
                      <w:highlight w:val="none"/>
                    </w:rPr>
                  </w:pPr>
                </w:p>
              </w:tc>
              <w:tc>
                <w:tcPr>
                  <w:tcW w:w="438" w:type="pct"/>
                  <w:tcBorders>
                    <w:top w:val="single" w:color="auto" w:sz="4" w:space="0"/>
                    <w:left w:val="single" w:color="auto" w:sz="4" w:space="0"/>
                    <w:bottom w:val="single" w:color="auto" w:sz="4" w:space="0"/>
                    <w:right w:val="single" w:color="auto" w:sz="4" w:space="0"/>
                  </w:tcBorders>
                  <w:vAlign w:val="center"/>
                </w:tcPr>
                <w:p w14:paraId="0EF6A7F6">
                  <w:pPr>
                    <w:widowControl/>
                    <w:jc w:val="right"/>
                    <w:rPr>
                      <w:rFonts w:eastAsia="宋体"/>
                      <w:kern w:val="0"/>
                      <w:sz w:val="16"/>
                      <w:szCs w:val="16"/>
                      <w:highlight w:val="none"/>
                    </w:rPr>
                  </w:pPr>
                </w:p>
              </w:tc>
              <w:tc>
                <w:tcPr>
                  <w:tcW w:w="439" w:type="pct"/>
                  <w:tcBorders>
                    <w:top w:val="single" w:color="auto" w:sz="4" w:space="0"/>
                    <w:left w:val="single" w:color="auto" w:sz="4" w:space="0"/>
                    <w:bottom w:val="single" w:color="auto" w:sz="4" w:space="0"/>
                    <w:right w:val="single" w:color="auto" w:sz="4" w:space="0"/>
                  </w:tcBorders>
                </w:tcPr>
                <w:p w14:paraId="118BFAC8">
                  <w:pPr>
                    <w:widowControl/>
                    <w:jc w:val="center"/>
                    <w:rPr>
                      <w:rFonts w:eastAsia="宋体"/>
                      <w:kern w:val="0"/>
                      <w:sz w:val="16"/>
                      <w:szCs w:val="16"/>
                    </w:rPr>
                  </w:pPr>
                </w:p>
              </w:tc>
            </w:tr>
            <w:tr w14:paraId="69EA8A56">
              <w:tblPrEx>
                <w:tblCellMar>
                  <w:top w:w="0" w:type="dxa"/>
                  <w:left w:w="108" w:type="dxa"/>
                  <w:bottom w:w="0" w:type="dxa"/>
                  <w:right w:w="108" w:type="dxa"/>
                </w:tblCellMar>
              </w:tblPrEx>
              <w:trPr>
                <w:trHeight w:val="515" w:hRule="atLeast"/>
              </w:trPr>
              <w:tc>
                <w:tcPr>
                  <w:tcW w:w="1136" w:type="pct"/>
                  <w:tcBorders>
                    <w:top w:val="single" w:color="auto" w:sz="4" w:space="0"/>
                    <w:left w:val="single" w:color="auto" w:sz="4" w:space="0"/>
                    <w:bottom w:val="single" w:color="auto" w:sz="4" w:space="0"/>
                    <w:right w:val="single" w:color="auto" w:sz="4" w:space="0"/>
                  </w:tcBorders>
                  <w:vAlign w:val="center"/>
                </w:tcPr>
                <w:p w14:paraId="66DD6361">
                  <w:pPr>
                    <w:ind w:firstLine="160" w:firstLineChars="100"/>
                    <w:rPr>
                      <w:rFonts w:eastAsia="宋体"/>
                      <w:sz w:val="16"/>
                      <w:szCs w:val="16"/>
                    </w:rPr>
                  </w:pPr>
                </w:p>
              </w:tc>
              <w:tc>
                <w:tcPr>
                  <w:tcW w:w="453" w:type="pct"/>
                  <w:tcBorders>
                    <w:top w:val="single" w:color="auto" w:sz="4" w:space="0"/>
                    <w:left w:val="single" w:color="auto" w:sz="4" w:space="0"/>
                    <w:bottom w:val="single" w:color="auto" w:sz="4" w:space="0"/>
                    <w:right w:val="single" w:color="auto" w:sz="4" w:space="0"/>
                  </w:tcBorders>
                  <w:vAlign w:val="center"/>
                </w:tcPr>
                <w:p w14:paraId="57297389">
                  <w:pPr>
                    <w:ind w:firstLine="160" w:firstLineChars="100"/>
                    <w:jc w:val="right"/>
                    <w:rPr>
                      <w:rFonts w:eastAsia="宋体"/>
                      <w:sz w:val="16"/>
                      <w:szCs w:val="16"/>
                    </w:rPr>
                  </w:pPr>
                </w:p>
              </w:tc>
              <w:tc>
                <w:tcPr>
                  <w:tcW w:w="453" w:type="pct"/>
                  <w:tcBorders>
                    <w:top w:val="single" w:color="auto" w:sz="4" w:space="0"/>
                    <w:left w:val="single" w:color="auto" w:sz="4" w:space="0"/>
                    <w:bottom w:val="single" w:color="auto" w:sz="4" w:space="0"/>
                    <w:right w:val="single" w:color="auto" w:sz="4" w:space="0"/>
                  </w:tcBorders>
                  <w:vAlign w:val="center"/>
                </w:tcPr>
                <w:p w14:paraId="39E11532">
                  <w:pPr>
                    <w:ind w:firstLine="160" w:firstLineChars="100"/>
                    <w:jc w:val="right"/>
                    <w:rPr>
                      <w:rFonts w:eastAsia="宋体"/>
                      <w:sz w:val="16"/>
                      <w:szCs w:val="16"/>
                    </w:rPr>
                  </w:pPr>
                </w:p>
              </w:tc>
              <w:tc>
                <w:tcPr>
                  <w:tcW w:w="454" w:type="pct"/>
                  <w:tcBorders>
                    <w:top w:val="single" w:color="auto" w:sz="4" w:space="0"/>
                    <w:left w:val="single" w:color="auto" w:sz="4" w:space="0"/>
                    <w:bottom w:val="single" w:color="auto" w:sz="4" w:space="0"/>
                    <w:right w:val="single" w:color="auto" w:sz="4" w:space="0"/>
                  </w:tcBorders>
                  <w:vAlign w:val="center"/>
                </w:tcPr>
                <w:p w14:paraId="3D2DABB1">
                  <w:pPr>
                    <w:ind w:firstLine="160" w:firstLineChars="100"/>
                    <w:jc w:val="center"/>
                    <w:rPr>
                      <w:rFonts w:eastAsia="宋体"/>
                      <w:sz w:val="16"/>
                      <w:szCs w:val="16"/>
                      <w:highlight w:val="none"/>
                    </w:rPr>
                  </w:pPr>
                </w:p>
              </w:tc>
              <w:tc>
                <w:tcPr>
                  <w:tcW w:w="1184" w:type="pct"/>
                  <w:tcBorders>
                    <w:top w:val="single" w:color="auto" w:sz="4" w:space="0"/>
                    <w:left w:val="single" w:color="auto" w:sz="4" w:space="0"/>
                    <w:bottom w:val="single" w:color="auto" w:sz="4" w:space="0"/>
                    <w:right w:val="single" w:color="auto" w:sz="4" w:space="0"/>
                  </w:tcBorders>
                  <w:vAlign w:val="center"/>
                </w:tcPr>
                <w:p w14:paraId="4D60C609">
                  <w:pPr>
                    <w:jc w:val="left"/>
                    <w:rPr>
                      <w:rFonts w:eastAsia="宋体"/>
                      <w:sz w:val="16"/>
                      <w:szCs w:val="16"/>
                      <w:highlight w:val="none"/>
                    </w:rPr>
                  </w:pPr>
                  <w:r>
                    <w:rPr>
                      <w:rFonts w:hint="eastAsia" w:eastAsia="宋体"/>
                      <w:kern w:val="0"/>
                      <w:sz w:val="16"/>
                      <w:szCs w:val="16"/>
                      <w:highlight w:val="none"/>
                    </w:rPr>
                    <w:t>二、</w:t>
                  </w:r>
                  <w:r>
                    <w:rPr>
                      <w:rFonts w:eastAsia="宋体"/>
                      <w:kern w:val="0"/>
                      <w:sz w:val="16"/>
                      <w:szCs w:val="16"/>
                      <w:highlight w:val="none"/>
                    </w:rPr>
                    <w:t>结转下年</w:t>
                  </w:r>
                </w:p>
              </w:tc>
              <w:tc>
                <w:tcPr>
                  <w:tcW w:w="438" w:type="pct"/>
                  <w:tcBorders>
                    <w:top w:val="single" w:color="auto" w:sz="4" w:space="0"/>
                    <w:left w:val="single" w:color="auto" w:sz="4" w:space="0"/>
                    <w:bottom w:val="single" w:color="auto" w:sz="4" w:space="0"/>
                    <w:right w:val="single" w:color="auto" w:sz="4" w:space="0"/>
                  </w:tcBorders>
                  <w:vAlign w:val="center"/>
                </w:tcPr>
                <w:p w14:paraId="56195FD0">
                  <w:pPr>
                    <w:ind w:firstLine="160" w:firstLineChars="100"/>
                    <w:jc w:val="right"/>
                    <w:rPr>
                      <w:rFonts w:eastAsia="宋体"/>
                      <w:sz w:val="16"/>
                      <w:szCs w:val="16"/>
                      <w:highlight w:val="none"/>
                    </w:rPr>
                  </w:pPr>
                </w:p>
              </w:tc>
              <w:tc>
                <w:tcPr>
                  <w:tcW w:w="438" w:type="pct"/>
                  <w:tcBorders>
                    <w:top w:val="single" w:color="auto" w:sz="4" w:space="0"/>
                    <w:left w:val="single" w:color="auto" w:sz="4" w:space="0"/>
                    <w:bottom w:val="single" w:color="auto" w:sz="4" w:space="0"/>
                    <w:right w:val="single" w:color="auto" w:sz="4" w:space="0"/>
                  </w:tcBorders>
                  <w:vAlign w:val="center"/>
                </w:tcPr>
                <w:p w14:paraId="6379D117">
                  <w:pPr>
                    <w:ind w:firstLine="160" w:firstLineChars="100"/>
                    <w:jc w:val="right"/>
                    <w:rPr>
                      <w:rFonts w:eastAsia="宋体"/>
                      <w:sz w:val="16"/>
                      <w:szCs w:val="16"/>
                      <w:highlight w:val="none"/>
                    </w:rPr>
                  </w:pPr>
                </w:p>
              </w:tc>
              <w:tc>
                <w:tcPr>
                  <w:tcW w:w="439" w:type="pct"/>
                  <w:tcBorders>
                    <w:top w:val="single" w:color="auto" w:sz="4" w:space="0"/>
                    <w:left w:val="single" w:color="auto" w:sz="4" w:space="0"/>
                    <w:bottom w:val="single" w:color="auto" w:sz="4" w:space="0"/>
                    <w:right w:val="single" w:color="auto" w:sz="4" w:space="0"/>
                  </w:tcBorders>
                </w:tcPr>
                <w:p w14:paraId="4084C6EB">
                  <w:pPr>
                    <w:ind w:firstLine="160" w:firstLineChars="100"/>
                    <w:jc w:val="center"/>
                    <w:rPr>
                      <w:rFonts w:eastAsia="宋体"/>
                      <w:sz w:val="16"/>
                      <w:szCs w:val="16"/>
                    </w:rPr>
                  </w:pPr>
                </w:p>
              </w:tc>
            </w:tr>
            <w:tr w14:paraId="48D0EE9E">
              <w:tblPrEx>
                <w:tblCellMar>
                  <w:top w:w="0" w:type="dxa"/>
                  <w:left w:w="108" w:type="dxa"/>
                  <w:bottom w:w="0" w:type="dxa"/>
                  <w:right w:w="108" w:type="dxa"/>
                </w:tblCellMar>
              </w:tblPrEx>
              <w:trPr>
                <w:trHeight w:val="534" w:hRule="atLeast"/>
              </w:trPr>
              <w:tc>
                <w:tcPr>
                  <w:tcW w:w="1136" w:type="pct"/>
                  <w:tcBorders>
                    <w:top w:val="single" w:color="auto" w:sz="4" w:space="0"/>
                    <w:left w:val="single" w:color="auto" w:sz="4" w:space="0"/>
                    <w:bottom w:val="single" w:color="auto" w:sz="4" w:space="0"/>
                    <w:right w:val="single" w:color="auto" w:sz="4" w:space="0"/>
                  </w:tcBorders>
                  <w:vAlign w:val="center"/>
                </w:tcPr>
                <w:p w14:paraId="2E2786CE">
                  <w:pPr>
                    <w:widowControl/>
                    <w:jc w:val="center"/>
                    <w:rPr>
                      <w:rFonts w:eastAsia="黑体"/>
                      <w:b/>
                      <w:bCs/>
                      <w:kern w:val="0"/>
                      <w:sz w:val="16"/>
                      <w:szCs w:val="16"/>
                    </w:rPr>
                  </w:pPr>
                  <w:r>
                    <w:rPr>
                      <w:rFonts w:eastAsia="黑体"/>
                      <w:b/>
                      <w:bCs/>
                      <w:kern w:val="0"/>
                      <w:sz w:val="16"/>
                      <w:szCs w:val="16"/>
                    </w:rPr>
                    <w:t>收入总计</w:t>
                  </w:r>
                </w:p>
              </w:tc>
              <w:tc>
                <w:tcPr>
                  <w:tcW w:w="453" w:type="pct"/>
                  <w:tcBorders>
                    <w:top w:val="single" w:color="auto" w:sz="4" w:space="0"/>
                    <w:left w:val="single" w:color="auto" w:sz="4" w:space="0"/>
                    <w:bottom w:val="single" w:color="auto" w:sz="4" w:space="0"/>
                    <w:right w:val="single" w:color="auto" w:sz="4" w:space="0"/>
                  </w:tcBorders>
                  <w:vAlign w:val="center"/>
                </w:tcPr>
                <w:p w14:paraId="5D79BB03">
                  <w:pPr>
                    <w:widowControl/>
                    <w:jc w:val="right"/>
                    <w:rPr>
                      <w:rFonts w:eastAsia="宋体"/>
                      <w:kern w:val="0"/>
                      <w:sz w:val="16"/>
                      <w:szCs w:val="16"/>
                    </w:rPr>
                  </w:pPr>
                  <w:r>
                    <w:rPr>
                      <w:rFonts w:hint="eastAsia" w:eastAsia="宋体"/>
                      <w:kern w:val="0"/>
                      <w:sz w:val="16"/>
                      <w:szCs w:val="16"/>
                    </w:rPr>
                    <w:t>142.39</w:t>
                  </w:r>
                </w:p>
              </w:tc>
              <w:tc>
                <w:tcPr>
                  <w:tcW w:w="453" w:type="pct"/>
                  <w:tcBorders>
                    <w:top w:val="single" w:color="auto" w:sz="4" w:space="0"/>
                    <w:left w:val="single" w:color="auto" w:sz="4" w:space="0"/>
                    <w:bottom w:val="single" w:color="auto" w:sz="4" w:space="0"/>
                    <w:right w:val="single" w:color="auto" w:sz="4" w:space="0"/>
                  </w:tcBorders>
                  <w:vAlign w:val="center"/>
                </w:tcPr>
                <w:p w14:paraId="43FAE4A5">
                  <w:pPr>
                    <w:jc w:val="right"/>
                    <w:rPr>
                      <w:rFonts w:eastAsia="宋体"/>
                      <w:kern w:val="0"/>
                      <w:sz w:val="16"/>
                      <w:szCs w:val="16"/>
                    </w:rPr>
                  </w:pPr>
                  <w:r>
                    <w:rPr>
                      <w:rFonts w:hint="eastAsia" w:eastAsia="宋体"/>
                      <w:kern w:val="0"/>
                      <w:sz w:val="16"/>
                      <w:szCs w:val="16"/>
                    </w:rPr>
                    <w:t>142.39</w:t>
                  </w:r>
                </w:p>
              </w:tc>
              <w:tc>
                <w:tcPr>
                  <w:tcW w:w="454" w:type="pct"/>
                  <w:tcBorders>
                    <w:top w:val="single" w:color="auto" w:sz="4" w:space="0"/>
                    <w:left w:val="single" w:color="auto" w:sz="4" w:space="0"/>
                    <w:bottom w:val="single" w:color="auto" w:sz="4" w:space="0"/>
                    <w:right w:val="single" w:color="auto" w:sz="4" w:space="0"/>
                  </w:tcBorders>
                  <w:vAlign w:val="center"/>
                </w:tcPr>
                <w:p w14:paraId="70763475">
                  <w:pPr>
                    <w:widowControl/>
                    <w:jc w:val="center"/>
                    <w:rPr>
                      <w:rFonts w:eastAsia="黑体"/>
                      <w:kern w:val="0"/>
                      <w:sz w:val="16"/>
                      <w:szCs w:val="16"/>
                      <w:highlight w:val="none"/>
                    </w:rPr>
                  </w:pPr>
                </w:p>
              </w:tc>
              <w:tc>
                <w:tcPr>
                  <w:tcW w:w="1184" w:type="pct"/>
                  <w:tcBorders>
                    <w:top w:val="single" w:color="auto" w:sz="4" w:space="0"/>
                    <w:left w:val="single" w:color="auto" w:sz="4" w:space="0"/>
                    <w:bottom w:val="single" w:color="auto" w:sz="4" w:space="0"/>
                    <w:right w:val="single" w:color="auto" w:sz="4" w:space="0"/>
                  </w:tcBorders>
                  <w:vAlign w:val="center"/>
                </w:tcPr>
                <w:p w14:paraId="0D88BF4E">
                  <w:pPr>
                    <w:widowControl/>
                    <w:jc w:val="center"/>
                    <w:rPr>
                      <w:rFonts w:eastAsia="黑体"/>
                      <w:b/>
                      <w:bCs/>
                      <w:kern w:val="0"/>
                      <w:sz w:val="16"/>
                      <w:szCs w:val="16"/>
                      <w:highlight w:val="none"/>
                    </w:rPr>
                  </w:pPr>
                  <w:r>
                    <w:rPr>
                      <w:rFonts w:eastAsia="黑体"/>
                      <w:b/>
                      <w:bCs/>
                      <w:kern w:val="0"/>
                      <w:sz w:val="16"/>
                      <w:szCs w:val="16"/>
                      <w:highlight w:val="none"/>
                    </w:rPr>
                    <w:t>支出总计</w:t>
                  </w:r>
                </w:p>
              </w:tc>
              <w:tc>
                <w:tcPr>
                  <w:tcW w:w="438" w:type="pct"/>
                  <w:tcBorders>
                    <w:top w:val="single" w:color="auto" w:sz="4" w:space="0"/>
                    <w:left w:val="single" w:color="auto" w:sz="4" w:space="0"/>
                    <w:bottom w:val="single" w:color="auto" w:sz="4" w:space="0"/>
                    <w:right w:val="single" w:color="auto" w:sz="4" w:space="0"/>
                  </w:tcBorders>
                  <w:vAlign w:val="center"/>
                </w:tcPr>
                <w:p w14:paraId="023448DA">
                  <w:pPr>
                    <w:widowControl/>
                    <w:jc w:val="right"/>
                    <w:rPr>
                      <w:rFonts w:eastAsia="宋体"/>
                      <w:kern w:val="0"/>
                      <w:sz w:val="16"/>
                      <w:szCs w:val="16"/>
                      <w:highlight w:val="none"/>
                    </w:rPr>
                  </w:pPr>
                  <w:r>
                    <w:rPr>
                      <w:rFonts w:hint="eastAsia" w:eastAsia="宋体"/>
                      <w:kern w:val="0"/>
                      <w:sz w:val="16"/>
                      <w:szCs w:val="16"/>
                      <w:highlight w:val="none"/>
                    </w:rPr>
                    <w:t>142.39</w:t>
                  </w:r>
                </w:p>
              </w:tc>
              <w:tc>
                <w:tcPr>
                  <w:tcW w:w="438" w:type="pct"/>
                  <w:tcBorders>
                    <w:top w:val="single" w:color="auto" w:sz="4" w:space="0"/>
                    <w:left w:val="single" w:color="auto" w:sz="4" w:space="0"/>
                    <w:bottom w:val="single" w:color="auto" w:sz="4" w:space="0"/>
                    <w:right w:val="single" w:color="auto" w:sz="4" w:space="0"/>
                  </w:tcBorders>
                  <w:vAlign w:val="center"/>
                </w:tcPr>
                <w:p w14:paraId="690A001D">
                  <w:pPr>
                    <w:widowControl/>
                    <w:jc w:val="right"/>
                    <w:rPr>
                      <w:rFonts w:eastAsia="宋体"/>
                      <w:kern w:val="0"/>
                      <w:sz w:val="16"/>
                      <w:szCs w:val="16"/>
                      <w:highlight w:val="none"/>
                    </w:rPr>
                  </w:pPr>
                  <w:r>
                    <w:rPr>
                      <w:rFonts w:hint="eastAsia" w:eastAsia="宋体"/>
                      <w:kern w:val="0"/>
                      <w:sz w:val="16"/>
                      <w:szCs w:val="16"/>
                      <w:highlight w:val="none"/>
                    </w:rPr>
                    <w:t>142.39</w:t>
                  </w:r>
                </w:p>
              </w:tc>
              <w:tc>
                <w:tcPr>
                  <w:tcW w:w="439" w:type="pct"/>
                  <w:tcBorders>
                    <w:top w:val="single" w:color="auto" w:sz="4" w:space="0"/>
                    <w:left w:val="single" w:color="auto" w:sz="4" w:space="0"/>
                    <w:bottom w:val="single" w:color="auto" w:sz="4" w:space="0"/>
                    <w:right w:val="single" w:color="auto" w:sz="4" w:space="0"/>
                  </w:tcBorders>
                </w:tcPr>
                <w:p w14:paraId="10805087">
                  <w:pPr>
                    <w:widowControl/>
                    <w:jc w:val="center"/>
                    <w:rPr>
                      <w:rFonts w:eastAsia="宋体"/>
                      <w:kern w:val="0"/>
                      <w:sz w:val="16"/>
                      <w:szCs w:val="16"/>
                    </w:rPr>
                  </w:pPr>
                </w:p>
              </w:tc>
            </w:tr>
          </w:tbl>
          <w:p w14:paraId="19B84EFB">
            <w:pPr>
              <w:widowControl/>
              <w:rPr>
                <w:rFonts w:eastAsia="方正小标宋简体"/>
                <w:kern w:val="0"/>
                <w:sz w:val="44"/>
                <w:szCs w:val="44"/>
              </w:rPr>
            </w:pPr>
          </w:p>
        </w:tc>
      </w:tr>
    </w:tbl>
    <w:p w14:paraId="2A2A4EDC">
      <w:pPr>
        <w:ind w:firstLine="640" w:firstLineChars="200"/>
      </w:pPr>
    </w:p>
    <w:p w14:paraId="65432E84">
      <w:pPr>
        <w:rPr>
          <w:rFonts w:hAnsi="楷体" w:eastAsia="楷体"/>
        </w:rPr>
      </w:pPr>
    </w:p>
    <w:p w14:paraId="643716CA">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23F061EB">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vAlign w:val="bottom"/>
          </w:tcPr>
          <w:p w14:paraId="4DCA2C1D">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3855"/>
              <w:gridCol w:w="986"/>
              <w:gridCol w:w="986"/>
              <w:gridCol w:w="986"/>
              <w:gridCol w:w="986"/>
              <w:gridCol w:w="990"/>
            </w:tblGrid>
            <w:tr w14:paraId="1E87ACA2">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vAlign w:val="center"/>
                </w:tcPr>
                <w:p w14:paraId="2C46C70D">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支出预算</w:t>
                  </w:r>
                  <w:r>
                    <w:rPr>
                      <w:rFonts w:eastAsia="方正小标宋简体"/>
                      <w:kern w:val="0"/>
                      <w:sz w:val="44"/>
                      <w:szCs w:val="44"/>
                    </w:rPr>
                    <w:t>表</w:t>
                  </w:r>
                </w:p>
                <w:p w14:paraId="0B21C954">
                  <w:pPr>
                    <w:widowControl/>
                    <w:jc w:val="right"/>
                    <w:rPr>
                      <w:rFonts w:eastAsia="华文细黑"/>
                      <w:color w:val="000000"/>
                      <w:kern w:val="0"/>
                      <w:sz w:val="20"/>
                    </w:rPr>
                  </w:pPr>
                  <w:r>
                    <w:rPr>
                      <w:rFonts w:eastAsia="华文细黑"/>
                      <w:color w:val="000000"/>
                      <w:kern w:val="0"/>
                      <w:sz w:val="20"/>
                    </w:rPr>
                    <w:t>单位：万元</w:t>
                  </w:r>
                </w:p>
              </w:tc>
            </w:tr>
            <w:tr w14:paraId="28B8F10E">
              <w:tblPrEx>
                <w:tblCellMar>
                  <w:top w:w="15" w:type="dxa"/>
                  <w:left w:w="15" w:type="dxa"/>
                  <w:bottom w:w="15" w:type="dxa"/>
                  <w:right w:w="15" w:type="dxa"/>
                </w:tblCellMar>
              </w:tblPrEx>
              <w:trPr>
                <w:trHeight w:val="390" w:hRule="atLeast"/>
              </w:trPr>
              <w:tc>
                <w:tcPr>
                  <w:tcW w:w="3855" w:type="dxa"/>
                  <w:vMerge w:val="restart"/>
                  <w:tcBorders>
                    <w:left w:val="single" w:color="000000" w:sz="4" w:space="0"/>
                    <w:bottom w:val="single" w:color="000000" w:sz="4" w:space="0"/>
                    <w:right w:val="single" w:color="000000" w:sz="4" w:space="0"/>
                  </w:tcBorders>
                  <w:vAlign w:val="center"/>
                </w:tcPr>
                <w:p w14:paraId="0C6B49D7">
                  <w:pPr>
                    <w:autoSpaceDN w:val="0"/>
                    <w:jc w:val="center"/>
                    <w:textAlignment w:val="center"/>
                    <w:rPr>
                      <w:rFonts w:eastAsia="宋体"/>
                      <w:color w:val="000000"/>
                      <w:sz w:val="16"/>
                      <w:szCs w:val="16"/>
                    </w:rPr>
                  </w:pPr>
                  <w:r>
                    <w:rPr>
                      <w:rFonts w:eastAsia="宋体"/>
                      <w:color w:val="000000"/>
                      <w:sz w:val="16"/>
                      <w:szCs w:val="16"/>
                    </w:rPr>
                    <w:t>功能分类</w:t>
                  </w:r>
                </w:p>
                <w:p w14:paraId="46B2C57A">
                  <w:pPr>
                    <w:widowControl/>
                    <w:jc w:val="center"/>
                    <w:rPr>
                      <w:rFonts w:eastAsia="华文细黑"/>
                      <w:color w:val="000000"/>
                      <w:kern w:val="0"/>
                      <w:sz w:val="16"/>
                      <w:szCs w:val="16"/>
                    </w:rPr>
                  </w:pPr>
                  <w:r>
                    <w:rPr>
                      <w:rFonts w:eastAsia="宋体"/>
                      <w:color w:val="000000"/>
                      <w:sz w:val="16"/>
                      <w:szCs w:val="16"/>
                    </w:rPr>
                    <w:t>科目名称</w:t>
                  </w:r>
                </w:p>
              </w:tc>
              <w:tc>
                <w:tcPr>
                  <w:tcW w:w="986" w:type="dxa"/>
                  <w:vMerge w:val="restart"/>
                  <w:tcBorders>
                    <w:left w:val="single" w:color="000000" w:sz="4" w:space="0"/>
                    <w:bottom w:val="single" w:color="000000" w:sz="4" w:space="0"/>
                    <w:right w:val="single" w:color="000000" w:sz="4" w:space="0"/>
                  </w:tcBorders>
                  <w:vAlign w:val="center"/>
                </w:tcPr>
                <w:p w14:paraId="3762CBDF">
                  <w:pPr>
                    <w:widowControl/>
                    <w:jc w:val="center"/>
                    <w:rPr>
                      <w:rFonts w:eastAsia="华文细黑"/>
                      <w:color w:val="000000"/>
                      <w:kern w:val="0"/>
                      <w:sz w:val="16"/>
                      <w:szCs w:val="16"/>
                    </w:rPr>
                  </w:pPr>
                  <w:r>
                    <w:rPr>
                      <w:rFonts w:eastAsia="华文细黑"/>
                      <w:color w:val="000000"/>
                      <w:kern w:val="0"/>
                      <w:sz w:val="16"/>
                      <w:szCs w:val="16"/>
                    </w:rPr>
                    <w:t>总计</w:t>
                  </w:r>
                </w:p>
              </w:tc>
              <w:tc>
                <w:tcPr>
                  <w:tcW w:w="2958" w:type="dxa"/>
                  <w:gridSpan w:val="3"/>
                  <w:vMerge w:val="restart"/>
                  <w:tcBorders>
                    <w:top w:val="single" w:color="000000" w:sz="4" w:space="0"/>
                    <w:left w:val="single" w:color="000000" w:sz="4" w:space="0"/>
                    <w:bottom w:val="single" w:color="000000" w:sz="4" w:space="0"/>
                    <w:right w:val="single" w:color="000000" w:sz="4" w:space="0"/>
                  </w:tcBorders>
                  <w:vAlign w:val="center"/>
                </w:tcPr>
                <w:p w14:paraId="4B8F9117">
                  <w:pPr>
                    <w:widowControl/>
                    <w:jc w:val="center"/>
                    <w:rPr>
                      <w:rFonts w:eastAsia="华文细黑"/>
                      <w:color w:val="000000"/>
                      <w:kern w:val="0"/>
                      <w:sz w:val="16"/>
                      <w:szCs w:val="16"/>
                    </w:rPr>
                  </w:pPr>
                  <w:r>
                    <w:rPr>
                      <w:rFonts w:eastAsia="华文细黑"/>
                      <w:color w:val="000000"/>
                      <w:kern w:val="0"/>
                      <w:sz w:val="16"/>
                      <w:szCs w:val="16"/>
                    </w:rPr>
                    <w:t>基本支出</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71E6FEEC">
                  <w:pPr>
                    <w:widowControl/>
                    <w:jc w:val="center"/>
                    <w:rPr>
                      <w:rFonts w:eastAsia="华文细黑"/>
                      <w:color w:val="000000"/>
                      <w:kern w:val="0"/>
                      <w:sz w:val="16"/>
                      <w:szCs w:val="16"/>
                    </w:rPr>
                  </w:pPr>
                  <w:r>
                    <w:rPr>
                      <w:rFonts w:eastAsia="华文细黑"/>
                      <w:color w:val="000000"/>
                      <w:kern w:val="0"/>
                      <w:sz w:val="16"/>
                      <w:szCs w:val="16"/>
                    </w:rPr>
                    <w:t>项目                                                               支出</w:t>
                  </w:r>
                </w:p>
              </w:tc>
            </w:tr>
            <w:tr w14:paraId="0AC36CB3">
              <w:tblPrEx>
                <w:tblCellMar>
                  <w:top w:w="15" w:type="dxa"/>
                  <w:left w:w="15" w:type="dxa"/>
                  <w:bottom w:w="15" w:type="dxa"/>
                  <w:right w:w="15" w:type="dxa"/>
                </w:tblCellMar>
              </w:tblPrEx>
              <w:trPr>
                <w:trHeight w:val="281" w:hRule="atLeast"/>
              </w:trPr>
              <w:tc>
                <w:tcPr>
                  <w:tcW w:w="3855" w:type="dxa"/>
                  <w:vMerge w:val="continue"/>
                  <w:tcBorders>
                    <w:left w:val="single" w:color="000000" w:sz="4" w:space="0"/>
                    <w:bottom w:val="single" w:color="000000" w:sz="4" w:space="0"/>
                    <w:right w:val="single" w:color="000000" w:sz="4" w:space="0"/>
                  </w:tcBorders>
                  <w:vAlign w:val="center"/>
                </w:tcPr>
                <w:p w14:paraId="59584301">
                  <w:pPr>
                    <w:widowControl/>
                    <w:jc w:val="left"/>
                    <w:rPr>
                      <w:rFonts w:eastAsia="华文细黑"/>
                      <w:color w:val="000000"/>
                      <w:kern w:val="0"/>
                      <w:sz w:val="16"/>
                      <w:szCs w:val="16"/>
                    </w:rPr>
                  </w:pPr>
                </w:p>
              </w:tc>
              <w:tc>
                <w:tcPr>
                  <w:tcW w:w="986" w:type="dxa"/>
                  <w:vMerge w:val="continue"/>
                  <w:tcBorders>
                    <w:left w:val="single" w:color="000000" w:sz="4" w:space="0"/>
                    <w:bottom w:val="single" w:color="000000" w:sz="4" w:space="0"/>
                    <w:right w:val="single" w:color="000000" w:sz="4" w:space="0"/>
                  </w:tcBorders>
                  <w:vAlign w:val="center"/>
                </w:tcPr>
                <w:p w14:paraId="33AAABE6">
                  <w:pPr>
                    <w:widowControl/>
                    <w:jc w:val="left"/>
                    <w:rPr>
                      <w:rFonts w:eastAsia="华文细黑"/>
                      <w:color w:val="000000"/>
                      <w:kern w:val="0"/>
                      <w:sz w:val="16"/>
                      <w:szCs w:val="16"/>
                    </w:rPr>
                  </w:pPr>
                </w:p>
              </w:tc>
              <w:tc>
                <w:tcPr>
                  <w:tcW w:w="2958"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CE4B501">
                  <w:pPr>
                    <w:widowControl/>
                    <w:jc w:val="left"/>
                    <w:rPr>
                      <w:rFonts w:eastAsia="华文细黑"/>
                      <w:color w:val="000000"/>
                      <w:kern w:val="0"/>
                      <w:sz w:val="16"/>
                      <w:szCs w:val="16"/>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6AE876B0">
                  <w:pPr>
                    <w:widowControl/>
                    <w:jc w:val="left"/>
                    <w:rPr>
                      <w:rFonts w:eastAsia="华文细黑"/>
                      <w:color w:val="000000"/>
                      <w:kern w:val="0"/>
                      <w:sz w:val="16"/>
                      <w:szCs w:val="16"/>
                    </w:rPr>
                  </w:pPr>
                </w:p>
              </w:tc>
            </w:tr>
            <w:tr w14:paraId="301F62DD">
              <w:tblPrEx>
                <w:tblCellMar>
                  <w:top w:w="15" w:type="dxa"/>
                  <w:left w:w="15" w:type="dxa"/>
                  <w:bottom w:w="15" w:type="dxa"/>
                  <w:right w:w="15" w:type="dxa"/>
                </w:tblCellMar>
              </w:tblPrEx>
              <w:trPr>
                <w:trHeight w:val="630" w:hRule="atLeast"/>
              </w:trPr>
              <w:tc>
                <w:tcPr>
                  <w:tcW w:w="3855" w:type="dxa"/>
                  <w:vMerge w:val="continue"/>
                  <w:tcBorders>
                    <w:left w:val="single" w:color="000000" w:sz="4" w:space="0"/>
                    <w:bottom w:val="single" w:color="000000" w:sz="4" w:space="0"/>
                    <w:right w:val="single" w:color="000000" w:sz="4" w:space="0"/>
                  </w:tcBorders>
                  <w:vAlign w:val="center"/>
                </w:tcPr>
                <w:p w14:paraId="6512BB5C">
                  <w:pPr>
                    <w:widowControl/>
                    <w:jc w:val="left"/>
                    <w:rPr>
                      <w:rFonts w:eastAsia="华文细黑"/>
                      <w:color w:val="000000"/>
                      <w:kern w:val="0"/>
                      <w:sz w:val="16"/>
                      <w:szCs w:val="16"/>
                    </w:rPr>
                  </w:pPr>
                </w:p>
              </w:tc>
              <w:tc>
                <w:tcPr>
                  <w:tcW w:w="986" w:type="dxa"/>
                  <w:vMerge w:val="continue"/>
                  <w:tcBorders>
                    <w:left w:val="single" w:color="000000" w:sz="4" w:space="0"/>
                    <w:bottom w:val="single" w:color="000000" w:sz="4" w:space="0"/>
                    <w:right w:val="single" w:color="000000" w:sz="4" w:space="0"/>
                  </w:tcBorders>
                  <w:vAlign w:val="center"/>
                </w:tcPr>
                <w:p w14:paraId="016C2452">
                  <w:pPr>
                    <w:widowControl/>
                    <w:jc w:val="left"/>
                    <w:rPr>
                      <w:rFonts w:eastAsia="华文细黑"/>
                      <w:color w:val="000000"/>
                      <w:kern w:val="0"/>
                      <w:sz w:val="16"/>
                      <w:szCs w:val="16"/>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56686EFB">
                  <w:pPr>
                    <w:widowControl/>
                    <w:jc w:val="center"/>
                    <w:rPr>
                      <w:rFonts w:eastAsia="华文细黑"/>
                      <w:color w:val="000000"/>
                      <w:kern w:val="0"/>
                      <w:sz w:val="16"/>
                      <w:szCs w:val="16"/>
                    </w:rPr>
                  </w:pPr>
                  <w:r>
                    <w:rPr>
                      <w:rFonts w:eastAsia="华文细黑"/>
                      <w:color w:val="000000"/>
                      <w:kern w:val="0"/>
                      <w:sz w:val="16"/>
                      <w:szCs w:val="16"/>
                    </w:rPr>
                    <w:t>合计</w:t>
                  </w:r>
                </w:p>
              </w:tc>
              <w:tc>
                <w:tcPr>
                  <w:tcW w:w="986" w:type="dxa"/>
                  <w:tcBorders>
                    <w:top w:val="single" w:color="000000" w:sz="4" w:space="0"/>
                    <w:left w:val="single" w:color="000000" w:sz="4" w:space="0"/>
                    <w:bottom w:val="single" w:color="000000" w:sz="4" w:space="0"/>
                    <w:right w:val="single" w:color="000000" w:sz="4" w:space="0"/>
                  </w:tcBorders>
                  <w:vAlign w:val="center"/>
                </w:tcPr>
                <w:p w14:paraId="0787CABA">
                  <w:pPr>
                    <w:widowControl/>
                    <w:jc w:val="center"/>
                    <w:rPr>
                      <w:rFonts w:eastAsia="华文细黑"/>
                      <w:color w:val="000000"/>
                      <w:kern w:val="0"/>
                      <w:sz w:val="16"/>
                      <w:szCs w:val="16"/>
                    </w:rPr>
                  </w:pPr>
                  <w:r>
                    <w:rPr>
                      <w:rFonts w:eastAsia="华文细黑"/>
                      <w:color w:val="000000"/>
                      <w:kern w:val="0"/>
                      <w:sz w:val="16"/>
                      <w:szCs w:val="16"/>
                    </w:rPr>
                    <w:t>人员经费</w:t>
                  </w:r>
                </w:p>
              </w:tc>
              <w:tc>
                <w:tcPr>
                  <w:tcW w:w="986" w:type="dxa"/>
                  <w:tcBorders>
                    <w:top w:val="single" w:color="000000" w:sz="4" w:space="0"/>
                    <w:left w:val="single" w:color="000000" w:sz="4" w:space="0"/>
                    <w:bottom w:val="single" w:color="000000" w:sz="4" w:space="0"/>
                    <w:right w:val="single" w:color="000000" w:sz="4" w:space="0"/>
                  </w:tcBorders>
                  <w:vAlign w:val="center"/>
                </w:tcPr>
                <w:p w14:paraId="1C5D21AA">
                  <w:pPr>
                    <w:widowControl/>
                    <w:jc w:val="center"/>
                    <w:rPr>
                      <w:rFonts w:eastAsia="华文细黑"/>
                      <w:color w:val="000000"/>
                      <w:kern w:val="0"/>
                      <w:sz w:val="16"/>
                      <w:szCs w:val="16"/>
                    </w:rPr>
                  </w:pPr>
                  <w:r>
                    <w:rPr>
                      <w:rFonts w:eastAsia="华文细黑"/>
                      <w:color w:val="000000"/>
                      <w:kern w:val="0"/>
                      <w:sz w:val="16"/>
                      <w:szCs w:val="16"/>
                    </w:rPr>
                    <w:t>公用经费</w:t>
                  </w: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1C4411DC">
                  <w:pPr>
                    <w:widowControl/>
                    <w:jc w:val="left"/>
                    <w:rPr>
                      <w:rFonts w:eastAsia="华文细黑"/>
                      <w:color w:val="000000"/>
                      <w:kern w:val="0"/>
                      <w:sz w:val="16"/>
                      <w:szCs w:val="16"/>
                    </w:rPr>
                  </w:pPr>
                </w:p>
              </w:tc>
            </w:tr>
            <w:tr w14:paraId="1F7C0ABC">
              <w:tblPrEx>
                <w:tblCellMar>
                  <w:top w:w="15" w:type="dxa"/>
                  <w:left w:w="15" w:type="dxa"/>
                  <w:bottom w:w="15" w:type="dxa"/>
                  <w:right w:w="15" w:type="dxa"/>
                </w:tblCellMar>
              </w:tblPrEx>
              <w:trPr>
                <w:trHeight w:val="390" w:hRule="atLeast"/>
              </w:trPr>
              <w:tc>
                <w:tcPr>
                  <w:tcW w:w="3855" w:type="dxa"/>
                  <w:tcBorders>
                    <w:top w:val="single" w:color="000000" w:sz="4" w:space="0"/>
                    <w:left w:val="single" w:color="000000" w:sz="4" w:space="0"/>
                    <w:bottom w:val="single" w:color="000000" w:sz="4" w:space="0"/>
                  </w:tcBorders>
                  <w:shd w:val="clear" w:color="000000" w:fill="FFFFFF"/>
                  <w:vAlign w:val="center"/>
                </w:tcPr>
                <w:p w14:paraId="5CCE8547">
                  <w:pPr>
                    <w:widowControl/>
                    <w:rPr>
                      <w:rFonts w:eastAsia="华文细黑"/>
                      <w:color w:val="000000"/>
                      <w:kern w:val="0"/>
                      <w:sz w:val="16"/>
                      <w:szCs w:val="16"/>
                    </w:rPr>
                  </w:pPr>
                  <w:r>
                    <w:rPr>
                      <w:rFonts w:eastAsia="宋体"/>
                      <w:color w:val="000000"/>
                      <w:kern w:val="0"/>
                      <w:sz w:val="16"/>
                      <w:szCs w:val="16"/>
                    </w:rPr>
                    <w:t>一、一般公共服务</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2E9749F">
                  <w:pPr>
                    <w:widowControl/>
                    <w:jc w:val="right"/>
                    <w:rPr>
                      <w:rFonts w:hint="default" w:eastAsia="宋体"/>
                      <w:color w:val="000000"/>
                      <w:kern w:val="0"/>
                      <w:sz w:val="16"/>
                      <w:szCs w:val="16"/>
                      <w:lang w:val="en-US"/>
                    </w:rPr>
                  </w:pPr>
                  <w:r>
                    <w:rPr>
                      <w:rFonts w:hint="eastAsia" w:eastAsia="宋体"/>
                      <w:color w:val="000000"/>
                      <w:kern w:val="0"/>
                      <w:sz w:val="16"/>
                      <w:szCs w:val="16"/>
                      <w:lang w:val="en-US" w:eastAsia="zh-CN"/>
                    </w:rPr>
                    <w:t>102.29</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CA0F2E9">
                  <w:pPr>
                    <w:widowControl/>
                    <w:jc w:val="right"/>
                    <w:rPr>
                      <w:rFonts w:eastAsia="宋体"/>
                      <w:color w:val="000000"/>
                      <w:kern w:val="0"/>
                      <w:sz w:val="16"/>
                      <w:szCs w:val="16"/>
                    </w:rPr>
                  </w:pPr>
                  <w:r>
                    <w:rPr>
                      <w:rFonts w:hint="eastAsia" w:eastAsia="宋体"/>
                      <w:color w:val="000000"/>
                      <w:kern w:val="0"/>
                      <w:sz w:val="16"/>
                      <w:szCs w:val="16"/>
                      <w:lang w:val="en-US" w:eastAsia="zh-CN"/>
                    </w:rPr>
                    <w:t>85.10</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3227E95">
                  <w:pPr>
                    <w:widowControl/>
                    <w:jc w:val="right"/>
                    <w:rPr>
                      <w:rFonts w:hint="default" w:eastAsia="宋体"/>
                      <w:color w:val="000000"/>
                      <w:kern w:val="0"/>
                      <w:sz w:val="16"/>
                      <w:szCs w:val="16"/>
                      <w:lang w:val="en-US"/>
                    </w:rPr>
                  </w:pPr>
                  <w:r>
                    <w:rPr>
                      <w:rFonts w:hint="eastAsia" w:eastAsia="宋体"/>
                      <w:color w:val="000000"/>
                      <w:kern w:val="0"/>
                      <w:sz w:val="16"/>
                      <w:szCs w:val="16"/>
                      <w:lang w:val="en-US" w:eastAsia="zh-CN"/>
                    </w:rPr>
                    <w:t>66.83</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D742FCF">
                  <w:pPr>
                    <w:widowControl/>
                    <w:jc w:val="right"/>
                    <w:rPr>
                      <w:rFonts w:eastAsia="宋体"/>
                      <w:color w:val="000000"/>
                      <w:kern w:val="0"/>
                      <w:sz w:val="16"/>
                      <w:szCs w:val="16"/>
                    </w:rPr>
                  </w:pPr>
                  <w:r>
                    <w:rPr>
                      <w:rFonts w:hint="eastAsia" w:eastAsia="宋体"/>
                      <w:color w:val="000000"/>
                      <w:kern w:val="0"/>
                      <w:sz w:val="16"/>
                      <w:szCs w:val="16"/>
                    </w:rPr>
                    <w:t>18.27</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39C2AE0">
                  <w:pPr>
                    <w:widowControl/>
                    <w:jc w:val="right"/>
                    <w:rPr>
                      <w:rFonts w:eastAsia="宋体"/>
                      <w:color w:val="000000"/>
                      <w:kern w:val="0"/>
                      <w:sz w:val="16"/>
                      <w:szCs w:val="16"/>
                    </w:rPr>
                  </w:pPr>
                  <w:r>
                    <w:rPr>
                      <w:rFonts w:hint="eastAsia" w:eastAsia="宋体"/>
                      <w:color w:val="000000"/>
                      <w:kern w:val="0"/>
                      <w:sz w:val="16"/>
                      <w:szCs w:val="16"/>
                    </w:rPr>
                    <w:t>17.19</w:t>
                  </w:r>
                </w:p>
              </w:tc>
            </w:tr>
            <w:tr w14:paraId="28754B81">
              <w:tblPrEx>
                <w:tblCellMar>
                  <w:top w:w="15" w:type="dxa"/>
                  <w:left w:w="15" w:type="dxa"/>
                  <w:bottom w:w="15" w:type="dxa"/>
                  <w:right w:w="15" w:type="dxa"/>
                </w:tblCellMar>
              </w:tblPrEx>
              <w:trPr>
                <w:trHeight w:val="330" w:hRule="atLeast"/>
              </w:trPr>
              <w:tc>
                <w:tcPr>
                  <w:tcW w:w="3855" w:type="dxa"/>
                  <w:tcBorders>
                    <w:top w:val="single" w:color="000000" w:sz="4" w:space="0"/>
                    <w:left w:val="single" w:color="000000" w:sz="4" w:space="0"/>
                    <w:bottom w:val="single" w:color="000000" w:sz="4" w:space="0"/>
                  </w:tcBorders>
                  <w:shd w:val="clear" w:color="000000" w:fill="FFFFFF"/>
                  <w:vAlign w:val="center"/>
                </w:tcPr>
                <w:p w14:paraId="5F659618">
                  <w:pPr>
                    <w:widowControl/>
                    <w:ind w:firstLine="320" w:firstLineChars="200"/>
                    <w:jc w:val="left"/>
                    <w:rPr>
                      <w:rFonts w:eastAsia="华文细黑"/>
                      <w:color w:val="000000"/>
                      <w:kern w:val="0"/>
                      <w:sz w:val="16"/>
                      <w:szCs w:val="16"/>
                    </w:rPr>
                  </w:pPr>
                  <w:r>
                    <w:rPr>
                      <w:rFonts w:hint="eastAsia" w:eastAsia="宋体"/>
                      <w:color w:val="000000"/>
                      <w:kern w:val="0"/>
                      <w:sz w:val="16"/>
                      <w:szCs w:val="16"/>
                    </w:rPr>
                    <w:t>统计信息事务</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F608202">
                  <w:pPr>
                    <w:widowControl/>
                    <w:jc w:val="right"/>
                    <w:rPr>
                      <w:rFonts w:hint="default" w:eastAsia="宋体"/>
                      <w:color w:val="000000"/>
                      <w:kern w:val="0"/>
                      <w:sz w:val="16"/>
                      <w:szCs w:val="16"/>
                      <w:lang w:val="en-US"/>
                    </w:rPr>
                  </w:pPr>
                  <w:r>
                    <w:rPr>
                      <w:rFonts w:hint="eastAsia" w:eastAsia="宋体"/>
                      <w:color w:val="000000"/>
                      <w:kern w:val="0"/>
                      <w:sz w:val="16"/>
                      <w:szCs w:val="16"/>
                      <w:lang w:val="en-US" w:eastAsia="zh-CN"/>
                    </w:rPr>
                    <w:t>102.29</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15805B">
                  <w:pPr>
                    <w:widowControl/>
                    <w:jc w:val="right"/>
                    <w:rPr>
                      <w:rFonts w:eastAsia="宋体"/>
                      <w:color w:val="000000"/>
                      <w:kern w:val="0"/>
                      <w:sz w:val="16"/>
                      <w:szCs w:val="16"/>
                    </w:rPr>
                  </w:pPr>
                  <w:r>
                    <w:rPr>
                      <w:rFonts w:hint="eastAsia" w:eastAsia="宋体"/>
                      <w:color w:val="000000"/>
                      <w:kern w:val="0"/>
                      <w:sz w:val="16"/>
                      <w:szCs w:val="16"/>
                    </w:rPr>
                    <w:t>85.10</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3196B28">
                  <w:pPr>
                    <w:widowControl/>
                    <w:jc w:val="right"/>
                    <w:rPr>
                      <w:rFonts w:eastAsia="宋体"/>
                      <w:color w:val="000000"/>
                      <w:kern w:val="0"/>
                      <w:sz w:val="16"/>
                      <w:szCs w:val="16"/>
                    </w:rPr>
                  </w:pPr>
                  <w:r>
                    <w:rPr>
                      <w:rFonts w:hint="eastAsia" w:eastAsia="宋体"/>
                      <w:color w:val="000000"/>
                      <w:kern w:val="0"/>
                      <w:sz w:val="16"/>
                      <w:szCs w:val="16"/>
                    </w:rPr>
                    <w:t>66.83</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2A0139E">
                  <w:pPr>
                    <w:widowControl/>
                    <w:jc w:val="right"/>
                    <w:rPr>
                      <w:rFonts w:eastAsia="宋体"/>
                      <w:color w:val="000000"/>
                      <w:kern w:val="0"/>
                      <w:sz w:val="16"/>
                      <w:szCs w:val="16"/>
                    </w:rPr>
                  </w:pPr>
                  <w:r>
                    <w:rPr>
                      <w:rFonts w:hint="eastAsia" w:eastAsia="宋体"/>
                      <w:color w:val="000000"/>
                      <w:kern w:val="0"/>
                      <w:sz w:val="16"/>
                      <w:szCs w:val="16"/>
                    </w:rPr>
                    <w:t>18.27</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4941217">
                  <w:pPr>
                    <w:widowControl/>
                    <w:jc w:val="right"/>
                    <w:rPr>
                      <w:rFonts w:eastAsia="宋体"/>
                      <w:color w:val="000000"/>
                      <w:kern w:val="0"/>
                      <w:sz w:val="16"/>
                      <w:szCs w:val="16"/>
                    </w:rPr>
                  </w:pPr>
                  <w:r>
                    <w:rPr>
                      <w:rFonts w:hint="eastAsia" w:eastAsia="宋体"/>
                      <w:color w:val="000000"/>
                      <w:kern w:val="0"/>
                      <w:sz w:val="16"/>
                      <w:szCs w:val="16"/>
                    </w:rPr>
                    <w:t>17.19</w:t>
                  </w:r>
                </w:p>
              </w:tc>
            </w:tr>
            <w:tr w14:paraId="0417D388">
              <w:tblPrEx>
                <w:tblCellMar>
                  <w:top w:w="15" w:type="dxa"/>
                  <w:left w:w="15" w:type="dxa"/>
                  <w:bottom w:w="15" w:type="dxa"/>
                  <w:right w:w="15" w:type="dxa"/>
                </w:tblCellMar>
              </w:tblPrEx>
              <w:trPr>
                <w:trHeight w:val="330" w:hRule="atLeast"/>
              </w:trPr>
              <w:tc>
                <w:tcPr>
                  <w:tcW w:w="3855" w:type="dxa"/>
                  <w:tcBorders>
                    <w:top w:val="single" w:color="000000" w:sz="4" w:space="0"/>
                    <w:left w:val="single" w:color="000000" w:sz="4" w:space="0"/>
                    <w:bottom w:val="single" w:color="000000" w:sz="4" w:space="0"/>
                  </w:tcBorders>
                  <w:shd w:val="clear" w:color="000000" w:fill="FFFFFF"/>
                  <w:vAlign w:val="center"/>
                </w:tcPr>
                <w:p w14:paraId="2B2989CE">
                  <w:pPr>
                    <w:widowControl/>
                    <w:ind w:firstLine="640" w:firstLineChars="400"/>
                    <w:jc w:val="left"/>
                    <w:rPr>
                      <w:rFonts w:eastAsia="宋体"/>
                      <w:color w:val="000000"/>
                      <w:kern w:val="0"/>
                      <w:sz w:val="16"/>
                      <w:szCs w:val="16"/>
                    </w:rPr>
                  </w:pPr>
                  <w:r>
                    <w:rPr>
                      <w:rFonts w:eastAsia="宋体"/>
                      <w:color w:val="000000"/>
                      <w:kern w:val="0"/>
                      <w:sz w:val="16"/>
                      <w:szCs w:val="16"/>
                    </w:rPr>
                    <w:t>行政运行</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9C2071E">
                  <w:pPr>
                    <w:widowControl/>
                    <w:jc w:val="right"/>
                    <w:rPr>
                      <w:rFonts w:eastAsia="宋体"/>
                      <w:color w:val="000000"/>
                      <w:kern w:val="0"/>
                      <w:sz w:val="16"/>
                      <w:szCs w:val="16"/>
                    </w:rPr>
                  </w:pPr>
                  <w:r>
                    <w:rPr>
                      <w:rFonts w:hint="eastAsia" w:eastAsia="宋体"/>
                      <w:color w:val="000000"/>
                      <w:kern w:val="0"/>
                      <w:sz w:val="16"/>
                      <w:szCs w:val="16"/>
                    </w:rPr>
                    <w:t>85.10</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2D1A7CB">
                  <w:pPr>
                    <w:widowControl/>
                    <w:jc w:val="right"/>
                    <w:rPr>
                      <w:rFonts w:eastAsia="宋体"/>
                      <w:color w:val="000000"/>
                      <w:kern w:val="0"/>
                      <w:sz w:val="16"/>
                      <w:szCs w:val="16"/>
                    </w:rPr>
                  </w:pPr>
                  <w:r>
                    <w:rPr>
                      <w:rFonts w:hint="eastAsia" w:eastAsia="宋体"/>
                      <w:color w:val="000000"/>
                      <w:kern w:val="0"/>
                      <w:sz w:val="16"/>
                      <w:szCs w:val="16"/>
                    </w:rPr>
                    <w:t>85.10</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C463C2B">
                  <w:pPr>
                    <w:widowControl/>
                    <w:jc w:val="right"/>
                    <w:rPr>
                      <w:rFonts w:eastAsia="宋体"/>
                      <w:color w:val="000000"/>
                      <w:kern w:val="0"/>
                      <w:sz w:val="16"/>
                      <w:szCs w:val="16"/>
                    </w:rPr>
                  </w:pPr>
                  <w:r>
                    <w:rPr>
                      <w:rFonts w:hint="eastAsia" w:eastAsia="宋体"/>
                      <w:color w:val="000000"/>
                      <w:kern w:val="0"/>
                      <w:sz w:val="16"/>
                      <w:szCs w:val="16"/>
                    </w:rPr>
                    <w:t>66.83</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E40A9C8">
                  <w:pPr>
                    <w:widowControl/>
                    <w:jc w:val="right"/>
                    <w:rPr>
                      <w:rFonts w:eastAsia="宋体"/>
                      <w:color w:val="000000"/>
                      <w:kern w:val="0"/>
                      <w:sz w:val="16"/>
                      <w:szCs w:val="16"/>
                    </w:rPr>
                  </w:pPr>
                  <w:r>
                    <w:rPr>
                      <w:rFonts w:hint="eastAsia" w:eastAsia="宋体"/>
                      <w:color w:val="000000"/>
                      <w:kern w:val="0"/>
                      <w:sz w:val="16"/>
                      <w:szCs w:val="16"/>
                    </w:rPr>
                    <w:t>18.27</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111C4C6">
                  <w:pPr>
                    <w:widowControl/>
                    <w:jc w:val="right"/>
                    <w:rPr>
                      <w:rFonts w:eastAsia="宋体"/>
                      <w:color w:val="000000"/>
                      <w:kern w:val="0"/>
                      <w:sz w:val="16"/>
                      <w:szCs w:val="16"/>
                    </w:rPr>
                  </w:pPr>
                </w:p>
              </w:tc>
            </w:tr>
            <w:tr w14:paraId="00FF7BF5">
              <w:tblPrEx>
                <w:tblCellMar>
                  <w:top w:w="15" w:type="dxa"/>
                  <w:left w:w="15" w:type="dxa"/>
                  <w:bottom w:w="15" w:type="dxa"/>
                  <w:right w:w="15" w:type="dxa"/>
                </w:tblCellMar>
              </w:tblPrEx>
              <w:trPr>
                <w:trHeight w:val="330" w:hRule="atLeast"/>
              </w:trPr>
              <w:tc>
                <w:tcPr>
                  <w:tcW w:w="3855" w:type="dxa"/>
                  <w:tcBorders>
                    <w:top w:val="single" w:color="000000" w:sz="4" w:space="0"/>
                    <w:left w:val="single" w:color="000000" w:sz="4" w:space="0"/>
                    <w:bottom w:val="single" w:color="000000" w:sz="4" w:space="0"/>
                  </w:tcBorders>
                  <w:shd w:val="clear" w:color="000000" w:fill="FFFFFF"/>
                  <w:vAlign w:val="center"/>
                </w:tcPr>
                <w:p w14:paraId="3DBB9EA5">
                  <w:pPr>
                    <w:widowControl/>
                    <w:ind w:firstLine="640" w:firstLineChars="400"/>
                    <w:jc w:val="left"/>
                    <w:rPr>
                      <w:rFonts w:eastAsia="宋体"/>
                      <w:color w:val="000000"/>
                      <w:kern w:val="0"/>
                      <w:sz w:val="16"/>
                      <w:szCs w:val="16"/>
                    </w:rPr>
                  </w:pPr>
                  <w:r>
                    <w:rPr>
                      <w:rFonts w:hint="eastAsia" w:eastAsia="宋体"/>
                      <w:color w:val="000000"/>
                      <w:kern w:val="0"/>
                      <w:sz w:val="16"/>
                      <w:szCs w:val="16"/>
                    </w:rPr>
                    <w:t>一般行政管理事务</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BF37F5B">
                  <w:pPr>
                    <w:widowControl/>
                    <w:jc w:val="right"/>
                    <w:rPr>
                      <w:rFonts w:eastAsia="宋体"/>
                      <w:color w:val="000000"/>
                      <w:kern w:val="0"/>
                      <w:sz w:val="16"/>
                      <w:szCs w:val="16"/>
                    </w:rPr>
                  </w:pPr>
                  <w:r>
                    <w:rPr>
                      <w:rFonts w:hint="eastAsia" w:eastAsia="宋体"/>
                      <w:color w:val="000000"/>
                      <w:kern w:val="0"/>
                      <w:sz w:val="16"/>
                      <w:szCs w:val="16"/>
                    </w:rPr>
                    <w:t>8.19</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F0B8AB5">
                  <w:pPr>
                    <w:widowControl/>
                    <w:jc w:val="right"/>
                    <w:rPr>
                      <w:rFonts w:eastAsia="宋体"/>
                      <w:color w:val="000000"/>
                      <w:kern w:val="0"/>
                      <w:sz w:val="16"/>
                      <w:szCs w:val="16"/>
                    </w:rPr>
                  </w:pP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67A9385">
                  <w:pPr>
                    <w:widowControl/>
                    <w:jc w:val="right"/>
                    <w:rPr>
                      <w:rFonts w:eastAsia="宋体"/>
                      <w:color w:val="000000"/>
                      <w:kern w:val="0"/>
                      <w:sz w:val="16"/>
                      <w:szCs w:val="16"/>
                    </w:rPr>
                  </w:pP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E1157DD">
                  <w:pPr>
                    <w:widowControl/>
                    <w:jc w:val="right"/>
                    <w:rPr>
                      <w:rFonts w:eastAsia="宋体"/>
                      <w:color w:val="000000"/>
                      <w:kern w:val="0"/>
                      <w:sz w:val="16"/>
                      <w:szCs w:val="16"/>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9938C27">
                  <w:pPr>
                    <w:widowControl/>
                    <w:jc w:val="right"/>
                    <w:rPr>
                      <w:rFonts w:eastAsia="宋体"/>
                      <w:color w:val="000000"/>
                      <w:kern w:val="0"/>
                      <w:sz w:val="16"/>
                      <w:szCs w:val="16"/>
                    </w:rPr>
                  </w:pPr>
                  <w:r>
                    <w:rPr>
                      <w:rFonts w:hint="eastAsia" w:eastAsia="宋体"/>
                      <w:color w:val="000000"/>
                      <w:kern w:val="0"/>
                      <w:sz w:val="16"/>
                      <w:szCs w:val="16"/>
                    </w:rPr>
                    <w:t>8.19</w:t>
                  </w:r>
                </w:p>
              </w:tc>
            </w:tr>
            <w:tr w14:paraId="1A964BA6">
              <w:tblPrEx>
                <w:tblCellMar>
                  <w:top w:w="15" w:type="dxa"/>
                  <w:left w:w="15" w:type="dxa"/>
                  <w:bottom w:w="15" w:type="dxa"/>
                  <w:right w:w="15" w:type="dxa"/>
                </w:tblCellMar>
              </w:tblPrEx>
              <w:trPr>
                <w:trHeight w:val="330" w:hRule="atLeast"/>
              </w:trPr>
              <w:tc>
                <w:tcPr>
                  <w:tcW w:w="3855" w:type="dxa"/>
                  <w:tcBorders>
                    <w:top w:val="single" w:color="000000" w:sz="4" w:space="0"/>
                    <w:left w:val="single" w:color="000000" w:sz="4" w:space="0"/>
                    <w:bottom w:val="single" w:color="000000" w:sz="4" w:space="0"/>
                  </w:tcBorders>
                  <w:shd w:val="clear" w:color="000000" w:fill="FFFFFF"/>
                  <w:vAlign w:val="center"/>
                </w:tcPr>
                <w:p w14:paraId="0AB955C7">
                  <w:pPr>
                    <w:widowControl/>
                    <w:ind w:firstLine="640" w:firstLineChars="400"/>
                    <w:jc w:val="left"/>
                    <w:rPr>
                      <w:rFonts w:eastAsia="宋体"/>
                      <w:color w:val="000000"/>
                      <w:kern w:val="0"/>
                      <w:sz w:val="16"/>
                      <w:szCs w:val="16"/>
                    </w:rPr>
                  </w:pPr>
                  <w:r>
                    <w:rPr>
                      <w:rFonts w:hint="eastAsia" w:eastAsia="宋体"/>
                      <w:color w:val="000000"/>
                      <w:kern w:val="0"/>
                      <w:sz w:val="16"/>
                      <w:szCs w:val="16"/>
                    </w:rPr>
                    <w:t>专项普查活动</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6281F3">
                  <w:pPr>
                    <w:widowControl/>
                    <w:jc w:val="right"/>
                    <w:rPr>
                      <w:rFonts w:eastAsia="宋体"/>
                      <w:color w:val="000000"/>
                      <w:kern w:val="0"/>
                      <w:sz w:val="16"/>
                      <w:szCs w:val="16"/>
                    </w:rPr>
                  </w:pPr>
                  <w:r>
                    <w:rPr>
                      <w:rFonts w:hint="eastAsia" w:eastAsia="宋体"/>
                      <w:color w:val="000000"/>
                      <w:kern w:val="0"/>
                      <w:sz w:val="16"/>
                      <w:szCs w:val="16"/>
                    </w:rPr>
                    <w:t>9.00</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8AF9A0A">
                  <w:pPr>
                    <w:widowControl/>
                    <w:jc w:val="right"/>
                    <w:rPr>
                      <w:rFonts w:eastAsia="宋体"/>
                      <w:color w:val="000000"/>
                      <w:kern w:val="0"/>
                      <w:sz w:val="16"/>
                      <w:szCs w:val="16"/>
                    </w:rPr>
                  </w:pP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FA80F51">
                  <w:pPr>
                    <w:widowControl/>
                    <w:jc w:val="right"/>
                    <w:rPr>
                      <w:rFonts w:eastAsia="宋体"/>
                      <w:color w:val="000000"/>
                      <w:kern w:val="0"/>
                      <w:sz w:val="16"/>
                      <w:szCs w:val="16"/>
                    </w:rPr>
                  </w:pP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6B1CEA9">
                  <w:pPr>
                    <w:widowControl/>
                    <w:jc w:val="right"/>
                    <w:rPr>
                      <w:rFonts w:eastAsia="宋体"/>
                      <w:color w:val="000000"/>
                      <w:kern w:val="0"/>
                      <w:sz w:val="16"/>
                      <w:szCs w:val="16"/>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680504">
                  <w:pPr>
                    <w:widowControl/>
                    <w:jc w:val="right"/>
                    <w:rPr>
                      <w:rFonts w:eastAsia="宋体"/>
                      <w:color w:val="000000"/>
                      <w:kern w:val="0"/>
                      <w:sz w:val="16"/>
                      <w:szCs w:val="16"/>
                    </w:rPr>
                  </w:pPr>
                  <w:r>
                    <w:rPr>
                      <w:rFonts w:hint="eastAsia" w:eastAsia="宋体"/>
                      <w:color w:val="000000"/>
                      <w:kern w:val="0"/>
                      <w:sz w:val="16"/>
                      <w:szCs w:val="16"/>
                    </w:rPr>
                    <w:t>9.00</w:t>
                  </w:r>
                </w:p>
              </w:tc>
            </w:tr>
            <w:tr w14:paraId="2F575F4C">
              <w:tblPrEx>
                <w:tblCellMar>
                  <w:top w:w="15" w:type="dxa"/>
                  <w:left w:w="15" w:type="dxa"/>
                  <w:bottom w:w="15" w:type="dxa"/>
                  <w:right w:w="15" w:type="dxa"/>
                </w:tblCellMar>
              </w:tblPrEx>
              <w:trPr>
                <w:trHeight w:val="330" w:hRule="atLeast"/>
              </w:trPr>
              <w:tc>
                <w:tcPr>
                  <w:tcW w:w="3855" w:type="dxa"/>
                  <w:tcBorders>
                    <w:top w:val="single" w:color="000000" w:sz="4" w:space="0"/>
                    <w:left w:val="single" w:color="000000" w:sz="4" w:space="0"/>
                    <w:bottom w:val="single" w:color="000000" w:sz="4" w:space="0"/>
                  </w:tcBorders>
                  <w:shd w:val="clear" w:color="000000" w:fill="FFFFFF"/>
                  <w:vAlign w:val="center"/>
                </w:tcPr>
                <w:p w14:paraId="6C1A3F9F">
                  <w:pPr>
                    <w:widowControl/>
                    <w:jc w:val="left"/>
                    <w:rPr>
                      <w:rFonts w:eastAsia="宋体"/>
                      <w:color w:val="000000"/>
                      <w:kern w:val="0"/>
                      <w:sz w:val="16"/>
                      <w:szCs w:val="16"/>
                    </w:rPr>
                  </w:pPr>
                  <w:r>
                    <w:rPr>
                      <w:rFonts w:hint="eastAsia" w:eastAsia="宋体"/>
                      <w:color w:val="000000"/>
                      <w:kern w:val="0"/>
                      <w:sz w:val="16"/>
                      <w:szCs w:val="16"/>
                    </w:rPr>
                    <w:t>二、社会保障和就业支出</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1B16C1C">
                  <w:pPr>
                    <w:widowControl/>
                    <w:jc w:val="right"/>
                    <w:rPr>
                      <w:rFonts w:eastAsia="宋体"/>
                      <w:color w:val="000000"/>
                      <w:kern w:val="0"/>
                      <w:sz w:val="16"/>
                      <w:szCs w:val="16"/>
                    </w:rPr>
                  </w:pPr>
                  <w:r>
                    <w:rPr>
                      <w:rFonts w:hint="eastAsia" w:eastAsia="宋体"/>
                      <w:color w:val="000000"/>
                      <w:kern w:val="0"/>
                      <w:sz w:val="16"/>
                      <w:szCs w:val="16"/>
                    </w:rPr>
                    <w:t>27.95</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EA535F3">
                  <w:pPr>
                    <w:jc w:val="right"/>
                    <w:rPr>
                      <w:sz w:val="24"/>
                      <w:szCs w:val="16"/>
                    </w:rPr>
                  </w:pPr>
                  <w:r>
                    <w:rPr>
                      <w:rFonts w:hint="eastAsia" w:eastAsia="宋体"/>
                      <w:color w:val="000000"/>
                      <w:kern w:val="0"/>
                      <w:sz w:val="16"/>
                      <w:szCs w:val="16"/>
                    </w:rPr>
                    <w:t>27.95</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62160A0">
                  <w:pPr>
                    <w:jc w:val="right"/>
                    <w:rPr>
                      <w:sz w:val="24"/>
                      <w:szCs w:val="16"/>
                    </w:rPr>
                  </w:pPr>
                  <w:r>
                    <w:rPr>
                      <w:rFonts w:hint="eastAsia" w:eastAsia="宋体"/>
                      <w:color w:val="000000"/>
                      <w:kern w:val="0"/>
                      <w:sz w:val="16"/>
                      <w:szCs w:val="16"/>
                    </w:rPr>
                    <w:t>27.95</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8B74E45">
                  <w:pPr>
                    <w:widowControl/>
                    <w:jc w:val="right"/>
                    <w:rPr>
                      <w:rFonts w:eastAsia="宋体"/>
                      <w:color w:val="000000"/>
                      <w:kern w:val="0"/>
                      <w:sz w:val="16"/>
                      <w:szCs w:val="16"/>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85A6FEE">
                  <w:pPr>
                    <w:widowControl/>
                    <w:jc w:val="right"/>
                    <w:rPr>
                      <w:rFonts w:eastAsia="宋体"/>
                      <w:color w:val="000000"/>
                      <w:kern w:val="0"/>
                      <w:sz w:val="16"/>
                      <w:szCs w:val="16"/>
                    </w:rPr>
                  </w:pPr>
                </w:p>
              </w:tc>
            </w:tr>
            <w:tr w14:paraId="31FFA0FE">
              <w:tblPrEx>
                <w:tblCellMar>
                  <w:top w:w="15" w:type="dxa"/>
                  <w:left w:w="15" w:type="dxa"/>
                  <w:bottom w:w="15" w:type="dxa"/>
                  <w:right w:w="15" w:type="dxa"/>
                </w:tblCellMar>
              </w:tblPrEx>
              <w:trPr>
                <w:trHeight w:val="330" w:hRule="atLeast"/>
              </w:trPr>
              <w:tc>
                <w:tcPr>
                  <w:tcW w:w="3855" w:type="dxa"/>
                  <w:tcBorders>
                    <w:top w:val="single" w:color="000000" w:sz="4" w:space="0"/>
                    <w:left w:val="single" w:color="000000" w:sz="4" w:space="0"/>
                    <w:bottom w:val="single" w:color="000000" w:sz="4" w:space="0"/>
                  </w:tcBorders>
                  <w:shd w:val="clear" w:color="000000" w:fill="FFFFFF"/>
                  <w:vAlign w:val="center"/>
                </w:tcPr>
                <w:p w14:paraId="3C66077A">
                  <w:pPr>
                    <w:widowControl/>
                    <w:ind w:firstLine="320" w:firstLineChars="200"/>
                    <w:jc w:val="left"/>
                    <w:rPr>
                      <w:rFonts w:eastAsia="宋体"/>
                      <w:color w:val="000000"/>
                      <w:kern w:val="0"/>
                      <w:sz w:val="16"/>
                      <w:szCs w:val="16"/>
                    </w:rPr>
                  </w:pPr>
                  <w:r>
                    <w:rPr>
                      <w:rFonts w:hint="eastAsia" w:eastAsia="宋体"/>
                      <w:color w:val="000000"/>
                      <w:kern w:val="0"/>
                      <w:sz w:val="16"/>
                      <w:szCs w:val="16"/>
                    </w:rPr>
                    <w:t>行政事业单位养老支出</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3993BAD">
                  <w:pPr>
                    <w:widowControl/>
                    <w:jc w:val="right"/>
                    <w:rPr>
                      <w:rFonts w:eastAsia="宋体"/>
                      <w:color w:val="000000"/>
                      <w:kern w:val="0"/>
                      <w:sz w:val="16"/>
                      <w:szCs w:val="16"/>
                    </w:rPr>
                  </w:pPr>
                  <w:r>
                    <w:rPr>
                      <w:rFonts w:hint="eastAsia" w:eastAsia="宋体"/>
                      <w:color w:val="000000"/>
                      <w:kern w:val="0"/>
                      <w:sz w:val="16"/>
                      <w:szCs w:val="16"/>
                    </w:rPr>
                    <w:t>27.95</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0159FB6">
                  <w:pPr>
                    <w:jc w:val="right"/>
                    <w:rPr>
                      <w:sz w:val="24"/>
                      <w:szCs w:val="16"/>
                    </w:rPr>
                  </w:pPr>
                  <w:r>
                    <w:rPr>
                      <w:rFonts w:hint="eastAsia" w:eastAsia="宋体"/>
                      <w:color w:val="000000"/>
                      <w:kern w:val="0"/>
                      <w:sz w:val="16"/>
                      <w:szCs w:val="16"/>
                    </w:rPr>
                    <w:t>27.95</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6406B81">
                  <w:pPr>
                    <w:jc w:val="right"/>
                    <w:rPr>
                      <w:sz w:val="24"/>
                      <w:szCs w:val="16"/>
                    </w:rPr>
                  </w:pPr>
                  <w:r>
                    <w:rPr>
                      <w:rFonts w:hint="eastAsia" w:eastAsia="宋体"/>
                      <w:color w:val="000000"/>
                      <w:kern w:val="0"/>
                      <w:sz w:val="16"/>
                      <w:szCs w:val="16"/>
                    </w:rPr>
                    <w:t>27.95</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B6B9E5F">
                  <w:pPr>
                    <w:widowControl/>
                    <w:jc w:val="right"/>
                    <w:rPr>
                      <w:rFonts w:eastAsia="宋体"/>
                      <w:color w:val="000000"/>
                      <w:kern w:val="0"/>
                      <w:sz w:val="16"/>
                      <w:szCs w:val="16"/>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68417B9">
                  <w:pPr>
                    <w:widowControl/>
                    <w:jc w:val="right"/>
                    <w:rPr>
                      <w:rFonts w:eastAsia="宋体"/>
                      <w:color w:val="000000"/>
                      <w:kern w:val="0"/>
                      <w:sz w:val="16"/>
                      <w:szCs w:val="16"/>
                    </w:rPr>
                  </w:pPr>
                </w:p>
              </w:tc>
            </w:tr>
            <w:tr w14:paraId="086388D2">
              <w:tblPrEx>
                <w:tblCellMar>
                  <w:top w:w="15" w:type="dxa"/>
                  <w:left w:w="15" w:type="dxa"/>
                  <w:bottom w:w="15" w:type="dxa"/>
                  <w:right w:w="15" w:type="dxa"/>
                </w:tblCellMar>
              </w:tblPrEx>
              <w:trPr>
                <w:trHeight w:val="330" w:hRule="atLeast"/>
              </w:trPr>
              <w:tc>
                <w:tcPr>
                  <w:tcW w:w="3855" w:type="dxa"/>
                  <w:tcBorders>
                    <w:top w:val="single" w:color="000000" w:sz="4" w:space="0"/>
                    <w:left w:val="single" w:color="000000" w:sz="4" w:space="0"/>
                    <w:bottom w:val="single" w:color="000000" w:sz="4" w:space="0"/>
                  </w:tcBorders>
                  <w:shd w:val="clear" w:color="000000" w:fill="FFFFFF"/>
                  <w:vAlign w:val="center"/>
                </w:tcPr>
                <w:p w14:paraId="34164525">
                  <w:pPr>
                    <w:widowControl/>
                    <w:ind w:firstLine="640" w:firstLineChars="400"/>
                    <w:jc w:val="left"/>
                    <w:rPr>
                      <w:rFonts w:eastAsia="宋体"/>
                      <w:color w:val="000000"/>
                      <w:kern w:val="0"/>
                      <w:sz w:val="16"/>
                      <w:szCs w:val="16"/>
                    </w:rPr>
                  </w:pPr>
                  <w:r>
                    <w:rPr>
                      <w:rFonts w:hint="eastAsia" w:eastAsia="宋体"/>
                      <w:color w:val="000000"/>
                      <w:kern w:val="0"/>
                      <w:sz w:val="16"/>
                      <w:szCs w:val="16"/>
                    </w:rPr>
                    <w:t>行政单位离退休</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E9ED17F">
                  <w:pPr>
                    <w:widowControl/>
                    <w:jc w:val="right"/>
                    <w:rPr>
                      <w:rFonts w:eastAsia="宋体"/>
                      <w:color w:val="000000"/>
                      <w:kern w:val="0"/>
                      <w:sz w:val="16"/>
                      <w:szCs w:val="16"/>
                    </w:rPr>
                  </w:pPr>
                  <w:r>
                    <w:rPr>
                      <w:rFonts w:hint="eastAsia" w:eastAsia="宋体"/>
                      <w:color w:val="000000"/>
                      <w:kern w:val="0"/>
                      <w:sz w:val="16"/>
                      <w:szCs w:val="16"/>
                    </w:rPr>
                    <w:t>12.68</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5E9BAA">
                  <w:pPr>
                    <w:widowControl/>
                    <w:jc w:val="right"/>
                    <w:rPr>
                      <w:rFonts w:eastAsia="宋体"/>
                      <w:color w:val="000000"/>
                      <w:kern w:val="0"/>
                      <w:sz w:val="16"/>
                      <w:szCs w:val="16"/>
                    </w:rPr>
                  </w:pPr>
                  <w:r>
                    <w:rPr>
                      <w:rFonts w:hint="eastAsia" w:eastAsia="宋体"/>
                      <w:color w:val="000000"/>
                      <w:kern w:val="0"/>
                      <w:sz w:val="16"/>
                      <w:szCs w:val="16"/>
                    </w:rPr>
                    <w:t>12.68</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DCA1BBD">
                  <w:pPr>
                    <w:widowControl/>
                    <w:jc w:val="right"/>
                    <w:rPr>
                      <w:rFonts w:eastAsia="宋体"/>
                      <w:color w:val="000000"/>
                      <w:kern w:val="0"/>
                      <w:sz w:val="16"/>
                      <w:szCs w:val="16"/>
                    </w:rPr>
                  </w:pPr>
                  <w:r>
                    <w:rPr>
                      <w:rFonts w:hint="eastAsia" w:eastAsia="宋体"/>
                      <w:color w:val="000000"/>
                      <w:kern w:val="0"/>
                      <w:sz w:val="16"/>
                      <w:szCs w:val="16"/>
                    </w:rPr>
                    <w:t>12.68</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86B039">
                  <w:pPr>
                    <w:widowControl/>
                    <w:jc w:val="right"/>
                    <w:rPr>
                      <w:rFonts w:eastAsia="宋体"/>
                      <w:color w:val="000000"/>
                      <w:kern w:val="0"/>
                      <w:sz w:val="16"/>
                      <w:szCs w:val="16"/>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092FA64">
                  <w:pPr>
                    <w:widowControl/>
                    <w:jc w:val="right"/>
                    <w:rPr>
                      <w:rFonts w:eastAsia="宋体"/>
                      <w:color w:val="000000"/>
                      <w:kern w:val="0"/>
                      <w:sz w:val="16"/>
                      <w:szCs w:val="16"/>
                    </w:rPr>
                  </w:pPr>
                </w:p>
              </w:tc>
            </w:tr>
            <w:tr w14:paraId="530F03FE">
              <w:tblPrEx>
                <w:tblCellMar>
                  <w:top w:w="15" w:type="dxa"/>
                  <w:left w:w="15" w:type="dxa"/>
                  <w:bottom w:w="15" w:type="dxa"/>
                  <w:right w:w="15" w:type="dxa"/>
                </w:tblCellMar>
              </w:tblPrEx>
              <w:trPr>
                <w:trHeight w:val="330" w:hRule="atLeast"/>
              </w:trPr>
              <w:tc>
                <w:tcPr>
                  <w:tcW w:w="3855" w:type="dxa"/>
                  <w:tcBorders>
                    <w:top w:val="single" w:color="000000" w:sz="4" w:space="0"/>
                    <w:left w:val="single" w:color="000000" w:sz="4" w:space="0"/>
                    <w:bottom w:val="single" w:color="000000" w:sz="4" w:space="0"/>
                  </w:tcBorders>
                  <w:shd w:val="clear" w:color="000000" w:fill="FFFFFF"/>
                  <w:vAlign w:val="center"/>
                </w:tcPr>
                <w:p w14:paraId="0FE82D9D">
                  <w:pPr>
                    <w:widowControl/>
                    <w:ind w:firstLine="640" w:firstLineChars="400"/>
                    <w:jc w:val="left"/>
                    <w:rPr>
                      <w:rFonts w:eastAsia="宋体"/>
                      <w:color w:val="000000"/>
                      <w:kern w:val="0"/>
                      <w:sz w:val="16"/>
                      <w:szCs w:val="16"/>
                    </w:rPr>
                  </w:pPr>
                  <w:r>
                    <w:rPr>
                      <w:rFonts w:hint="eastAsia" w:eastAsia="宋体"/>
                      <w:color w:val="000000"/>
                      <w:kern w:val="0"/>
                      <w:sz w:val="16"/>
                      <w:szCs w:val="16"/>
                    </w:rPr>
                    <w:t>机关事业单位基本养老保险缴费支出</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E62D921">
                  <w:pPr>
                    <w:widowControl/>
                    <w:jc w:val="right"/>
                    <w:rPr>
                      <w:rFonts w:eastAsia="宋体"/>
                      <w:color w:val="000000"/>
                      <w:kern w:val="0"/>
                      <w:sz w:val="16"/>
                      <w:szCs w:val="16"/>
                    </w:rPr>
                  </w:pPr>
                  <w:r>
                    <w:rPr>
                      <w:rFonts w:hint="eastAsia" w:eastAsia="宋体"/>
                      <w:color w:val="000000"/>
                      <w:kern w:val="0"/>
                      <w:sz w:val="16"/>
                      <w:szCs w:val="16"/>
                    </w:rPr>
                    <w:t>10.06</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DCACFDF">
                  <w:pPr>
                    <w:widowControl/>
                    <w:jc w:val="right"/>
                    <w:rPr>
                      <w:rFonts w:eastAsia="宋体"/>
                      <w:color w:val="000000"/>
                      <w:kern w:val="0"/>
                      <w:sz w:val="16"/>
                      <w:szCs w:val="16"/>
                    </w:rPr>
                  </w:pPr>
                  <w:r>
                    <w:rPr>
                      <w:rFonts w:hint="eastAsia" w:eastAsia="宋体"/>
                      <w:color w:val="000000"/>
                      <w:kern w:val="0"/>
                      <w:sz w:val="16"/>
                      <w:szCs w:val="16"/>
                    </w:rPr>
                    <w:t>10.06</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545D2E3">
                  <w:pPr>
                    <w:widowControl/>
                    <w:jc w:val="right"/>
                    <w:rPr>
                      <w:rFonts w:eastAsia="宋体"/>
                      <w:color w:val="000000"/>
                      <w:kern w:val="0"/>
                      <w:sz w:val="16"/>
                      <w:szCs w:val="16"/>
                    </w:rPr>
                  </w:pPr>
                  <w:r>
                    <w:rPr>
                      <w:rFonts w:hint="eastAsia" w:eastAsia="宋体"/>
                      <w:color w:val="000000"/>
                      <w:kern w:val="0"/>
                      <w:sz w:val="16"/>
                      <w:szCs w:val="16"/>
                    </w:rPr>
                    <w:t>10.06</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4A73EE1">
                  <w:pPr>
                    <w:widowControl/>
                    <w:jc w:val="right"/>
                    <w:rPr>
                      <w:rFonts w:eastAsia="宋体"/>
                      <w:color w:val="000000"/>
                      <w:kern w:val="0"/>
                      <w:sz w:val="16"/>
                      <w:szCs w:val="16"/>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772131">
                  <w:pPr>
                    <w:widowControl/>
                    <w:jc w:val="right"/>
                    <w:rPr>
                      <w:rFonts w:eastAsia="宋体"/>
                      <w:color w:val="000000"/>
                      <w:kern w:val="0"/>
                      <w:sz w:val="16"/>
                      <w:szCs w:val="16"/>
                    </w:rPr>
                  </w:pPr>
                </w:p>
              </w:tc>
            </w:tr>
            <w:tr w14:paraId="1AA2814B">
              <w:tblPrEx>
                <w:tblCellMar>
                  <w:top w:w="15" w:type="dxa"/>
                  <w:left w:w="15" w:type="dxa"/>
                  <w:bottom w:w="15" w:type="dxa"/>
                  <w:right w:w="15" w:type="dxa"/>
                </w:tblCellMar>
              </w:tblPrEx>
              <w:trPr>
                <w:trHeight w:val="330" w:hRule="atLeast"/>
              </w:trPr>
              <w:tc>
                <w:tcPr>
                  <w:tcW w:w="3855" w:type="dxa"/>
                  <w:tcBorders>
                    <w:top w:val="single" w:color="000000" w:sz="4" w:space="0"/>
                    <w:left w:val="single" w:color="000000" w:sz="4" w:space="0"/>
                    <w:bottom w:val="single" w:color="000000" w:sz="4" w:space="0"/>
                  </w:tcBorders>
                  <w:shd w:val="clear" w:color="000000" w:fill="FFFFFF"/>
                  <w:vAlign w:val="center"/>
                </w:tcPr>
                <w:p w14:paraId="776C5068">
                  <w:pPr>
                    <w:widowControl/>
                    <w:ind w:firstLine="640" w:firstLineChars="400"/>
                    <w:jc w:val="left"/>
                    <w:rPr>
                      <w:rFonts w:eastAsia="宋体"/>
                      <w:color w:val="000000"/>
                      <w:kern w:val="0"/>
                      <w:sz w:val="16"/>
                      <w:szCs w:val="16"/>
                    </w:rPr>
                  </w:pPr>
                  <w:r>
                    <w:rPr>
                      <w:rFonts w:hint="eastAsia" w:eastAsia="宋体"/>
                      <w:color w:val="000000"/>
                      <w:kern w:val="0"/>
                      <w:sz w:val="16"/>
                      <w:szCs w:val="16"/>
                    </w:rPr>
                    <w:t>机关事业单位职业年金缴费支出</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B8105DE">
                  <w:pPr>
                    <w:widowControl/>
                    <w:jc w:val="right"/>
                    <w:rPr>
                      <w:rFonts w:eastAsia="宋体"/>
                      <w:color w:val="000000"/>
                      <w:kern w:val="0"/>
                      <w:sz w:val="16"/>
                      <w:szCs w:val="16"/>
                    </w:rPr>
                  </w:pPr>
                  <w:r>
                    <w:rPr>
                      <w:rFonts w:hint="eastAsia" w:eastAsia="宋体"/>
                      <w:color w:val="000000"/>
                      <w:kern w:val="0"/>
                      <w:sz w:val="16"/>
                      <w:szCs w:val="16"/>
                    </w:rPr>
                    <w:t>5.03</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9BC1063">
                  <w:pPr>
                    <w:widowControl/>
                    <w:jc w:val="right"/>
                    <w:rPr>
                      <w:rFonts w:eastAsia="宋体"/>
                      <w:color w:val="000000"/>
                      <w:kern w:val="0"/>
                      <w:sz w:val="16"/>
                      <w:szCs w:val="16"/>
                    </w:rPr>
                  </w:pPr>
                  <w:r>
                    <w:rPr>
                      <w:rFonts w:hint="eastAsia" w:eastAsia="宋体"/>
                      <w:color w:val="000000"/>
                      <w:kern w:val="0"/>
                      <w:sz w:val="16"/>
                      <w:szCs w:val="16"/>
                    </w:rPr>
                    <w:t>5.03</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652633">
                  <w:pPr>
                    <w:widowControl/>
                    <w:jc w:val="right"/>
                    <w:rPr>
                      <w:rFonts w:eastAsia="宋体"/>
                      <w:color w:val="000000"/>
                      <w:kern w:val="0"/>
                      <w:sz w:val="16"/>
                      <w:szCs w:val="16"/>
                    </w:rPr>
                  </w:pPr>
                  <w:r>
                    <w:rPr>
                      <w:rFonts w:hint="eastAsia" w:eastAsia="宋体"/>
                      <w:color w:val="000000"/>
                      <w:kern w:val="0"/>
                      <w:sz w:val="16"/>
                      <w:szCs w:val="16"/>
                    </w:rPr>
                    <w:t>5.03</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802C077">
                  <w:pPr>
                    <w:widowControl/>
                    <w:jc w:val="right"/>
                    <w:rPr>
                      <w:rFonts w:eastAsia="宋体"/>
                      <w:color w:val="000000"/>
                      <w:kern w:val="0"/>
                      <w:sz w:val="16"/>
                      <w:szCs w:val="16"/>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BE5F0C9">
                  <w:pPr>
                    <w:widowControl/>
                    <w:jc w:val="right"/>
                    <w:rPr>
                      <w:rFonts w:eastAsia="宋体"/>
                      <w:color w:val="000000"/>
                      <w:kern w:val="0"/>
                      <w:sz w:val="16"/>
                      <w:szCs w:val="16"/>
                    </w:rPr>
                  </w:pPr>
                </w:p>
              </w:tc>
            </w:tr>
            <w:tr w14:paraId="58335728">
              <w:tblPrEx>
                <w:tblCellMar>
                  <w:top w:w="15" w:type="dxa"/>
                  <w:left w:w="15" w:type="dxa"/>
                  <w:bottom w:w="15" w:type="dxa"/>
                  <w:right w:w="15" w:type="dxa"/>
                </w:tblCellMar>
              </w:tblPrEx>
              <w:trPr>
                <w:trHeight w:val="330" w:hRule="atLeast"/>
              </w:trPr>
              <w:tc>
                <w:tcPr>
                  <w:tcW w:w="3855" w:type="dxa"/>
                  <w:tcBorders>
                    <w:top w:val="single" w:color="000000" w:sz="4" w:space="0"/>
                    <w:left w:val="single" w:color="000000" w:sz="4" w:space="0"/>
                    <w:bottom w:val="single" w:color="000000" w:sz="4" w:space="0"/>
                  </w:tcBorders>
                  <w:shd w:val="clear" w:color="000000" w:fill="FFFFFF"/>
                  <w:vAlign w:val="center"/>
                </w:tcPr>
                <w:p w14:paraId="108B9ED4">
                  <w:pPr>
                    <w:widowControl/>
                    <w:jc w:val="left"/>
                    <w:rPr>
                      <w:rFonts w:eastAsia="宋体"/>
                      <w:color w:val="000000"/>
                      <w:kern w:val="0"/>
                      <w:sz w:val="16"/>
                      <w:szCs w:val="16"/>
                    </w:rPr>
                  </w:pPr>
                  <w:r>
                    <w:rPr>
                      <w:rFonts w:hint="eastAsia" w:eastAsia="宋体"/>
                      <w:color w:val="000000"/>
                      <w:kern w:val="0"/>
                      <w:sz w:val="16"/>
                      <w:szCs w:val="16"/>
                    </w:rPr>
                    <w:t>三、卫生健康支出</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C5653A">
                  <w:pPr>
                    <w:widowControl/>
                    <w:jc w:val="right"/>
                    <w:rPr>
                      <w:rFonts w:eastAsia="宋体"/>
                      <w:color w:val="000000"/>
                      <w:kern w:val="0"/>
                      <w:sz w:val="16"/>
                      <w:szCs w:val="16"/>
                    </w:rPr>
                  </w:pPr>
                  <w:r>
                    <w:rPr>
                      <w:rFonts w:hint="eastAsia" w:eastAsia="宋体"/>
                      <w:color w:val="000000"/>
                      <w:kern w:val="0"/>
                      <w:sz w:val="16"/>
                      <w:szCs w:val="16"/>
                    </w:rPr>
                    <w:t>3.26</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A2A4470">
                  <w:pPr>
                    <w:widowControl/>
                    <w:jc w:val="right"/>
                    <w:rPr>
                      <w:rFonts w:eastAsia="宋体"/>
                      <w:color w:val="000000"/>
                      <w:kern w:val="0"/>
                      <w:sz w:val="16"/>
                      <w:szCs w:val="16"/>
                    </w:rPr>
                  </w:pPr>
                  <w:r>
                    <w:rPr>
                      <w:rFonts w:hint="eastAsia" w:eastAsia="宋体"/>
                      <w:color w:val="000000"/>
                      <w:kern w:val="0"/>
                      <w:sz w:val="16"/>
                      <w:szCs w:val="16"/>
                    </w:rPr>
                    <w:t>3.26</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64699B0">
                  <w:pPr>
                    <w:widowControl/>
                    <w:jc w:val="right"/>
                    <w:rPr>
                      <w:rFonts w:eastAsia="宋体"/>
                      <w:color w:val="000000"/>
                      <w:kern w:val="0"/>
                      <w:sz w:val="16"/>
                      <w:szCs w:val="16"/>
                    </w:rPr>
                  </w:pPr>
                  <w:r>
                    <w:rPr>
                      <w:rFonts w:hint="eastAsia" w:eastAsia="宋体"/>
                      <w:color w:val="000000"/>
                      <w:kern w:val="0"/>
                      <w:sz w:val="16"/>
                      <w:szCs w:val="16"/>
                    </w:rPr>
                    <w:t>3.26</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44FA3A8">
                  <w:pPr>
                    <w:widowControl/>
                    <w:jc w:val="right"/>
                    <w:rPr>
                      <w:rFonts w:eastAsia="宋体"/>
                      <w:color w:val="000000"/>
                      <w:kern w:val="0"/>
                      <w:sz w:val="16"/>
                      <w:szCs w:val="16"/>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2EFBC0D">
                  <w:pPr>
                    <w:widowControl/>
                    <w:jc w:val="right"/>
                    <w:rPr>
                      <w:rFonts w:eastAsia="宋体"/>
                      <w:color w:val="000000"/>
                      <w:kern w:val="0"/>
                      <w:sz w:val="16"/>
                      <w:szCs w:val="16"/>
                    </w:rPr>
                  </w:pPr>
                </w:p>
              </w:tc>
            </w:tr>
            <w:tr w14:paraId="4EEA60D5">
              <w:tblPrEx>
                <w:tblCellMar>
                  <w:top w:w="15" w:type="dxa"/>
                  <w:left w:w="15" w:type="dxa"/>
                  <w:bottom w:w="15" w:type="dxa"/>
                  <w:right w:w="15" w:type="dxa"/>
                </w:tblCellMar>
              </w:tblPrEx>
              <w:trPr>
                <w:trHeight w:val="330" w:hRule="atLeast"/>
              </w:trPr>
              <w:tc>
                <w:tcPr>
                  <w:tcW w:w="3855" w:type="dxa"/>
                  <w:tcBorders>
                    <w:top w:val="single" w:color="000000" w:sz="4" w:space="0"/>
                    <w:left w:val="single" w:color="000000" w:sz="4" w:space="0"/>
                    <w:bottom w:val="single" w:color="000000" w:sz="4" w:space="0"/>
                  </w:tcBorders>
                  <w:shd w:val="clear" w:color="000000" w:fill="FFFFFF"/>
                  <w:vAlign w:val="center"/>
                </w:tcPr>
                <w:p w14:paraId="7EE6A8B5">
                  <w:pPr>
                    <w:widowControl/>
                    <w:ind w:firstLine="320" w:firstLineChars="200"/>
                    <w:jc w:val="left"/>
                    <w:rPr>
                      <w:rFonts w:eastAsia="宋体"/>
                      <w:color w:val="000000"/>
                      <w:kern w:val="0"/>
                      <w:sz w:val="16"/>
                      <w:szCs w:val="16"/>
                    </w:rPr>
                  </w:pPr>
                  <w:r>
                    <w:rPr>
                      <w:rFonts w:hint="eastAsia" w:eastAsia="宋体"/>
                      <w:color w:val="000000"/>
                      <w:kern w:val="0"/>
                      <w:sz w:val="16"/>
                      <w:szCs w:val="16"/>
                    </w:rPr>
                    <w:t>行政事业单位医疗</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D7E06E3">
                  <w:pPr>
                    <w:widowControl/>
                    <w:jc w:val="right"/>
                    <w:rPr>
                      <w:rFonts w:eastAsia="宋体"/>
                      <w:color w:val="000000"/>
                      <w:kern w:val="0"/>
                      <w:sz w:val="16"/>
                      <w:szCs w:val="16"/>
                    </w:rPr>
                  </w:pPr>
                  <w:r>
                    <w:rPr>
                      <w:rFonts w:hint="eastAsia" w:eastAsia="宋体"/>
                      <w:color w:val="000000"/>
                      <w:kern w:val="0"/>
                      <w:sz w:val="16"/>
                      <w:szCs w:val="16"/>
                    </w:rPr>
                    <w:t>3.26</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FC36CE2">
                  <w:pPr>
                    <w:widowControl/>
                    <w:jc w:val="right"/>
                    <w:rPr>
                      <w:rFonts w:eastAsia="宋体"/>
                      <w:color w:val="000000"/>
                      <w:kern w:val="0"/>
                      <w:sz w:val="16"/>
                      <w:szCs w:val="16"/>
                    </w:rPr>
                  </w:pPr>
                  <w:r>
                    <w:rPr>
                      <w:rFonts w:hint="eastAsia" w:eastAsia="宋体"/>
                      <w:color w:val="000000"/>
                      <w:kern w:val="0"/>
                      <w:sz w:val="16"/>
                      <w:szCs w:val="16"/>
                    </w:rPr>
                    <w:t>3.26</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8B912B0">
                  <w:pPr>
                    <w:widowControl/>
                    <w:jc w:val="right"/>
                    <w:rPr>
                      <w:rFonts w:eastAsia="宋体"/>
                      <w:color w:val="000000"/>
                      <w:kern w:val="0"/>
                      <w:sz w:val="16"/>
                      <w:szCs w:val="16"/>
                    </w:rPr>
                  </w:pPr>
                  <w:r>
                    <w:rPr>
                      <w:rFonts w:hint="eastAsia" w:eastAsia="宋体"/>
                      <w:color w:val="000000"/>
                      <w:kern w:val="0"/>
                      <w:sz w:val="16"/>
                      <w:szCs w:val="16"/>
                    </w:rPr>
                    <w:t>3.26</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F3019F4">
                  <w:pPr>
                    <w:widowControl/>
                    <w:jc w:val="right"/>
                    <w:rPr>
                      <w:rFonts w:eastAsia="宋体"/>
                      <w:color w:val="000000"/>
                      <w:kern w:val="0"/>
                      <w:sz w:val="16"/>
                      <w:szCs w:val="16"/>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F1EEFC3">
                  <w:pPr>
                    <w:widowControl/>
                    <w:jc w:val="right"/>
                    <w:rPr>
                      <w:rFonts w:eastAsia="宋体"/>
                      <w:color w:val="000000"/>
                      <w:kern w:val="0"/>
                      <w:sz w:val="16"/>
                      <w:szCs w:val="16"/>
                    </w:rPr>
                  </w:pPr>
                </w:p>
              </w:tc>
            </w:tr>
            <w:tr w14:paraId="23DF5F83">
              <w:tblPrEx>
                <w:tblCellMar>
                  <w:top w:w="15" w:type="dxa"/>
                  <w:left w:w="15" w:type="dxa"/>
                  <w:bottom w:w="15" w:type="dxa"/>
                  <w:right w:w="15" w:type="dxa"/>
                </w:tblCellMar>
              </w:tblPrEx>
              <w:trPr>
                <w:trHeight w:val="330" w:hRule="atLeast"/>
              </w:trPr>
              <w:tc>
                <w:tcPr>
                  <w:tcW w:w="3855" w:type="dxa"/>
                  <w:tcBorders>
                    <w:top w:val="single" w:color="000000" w:sz="4" w:space="0"/>
                    <w:left w:val="single" w:color="000000" w:sz="4" w:space="0"/>
                    <w:bottom w:val="single" w:color="000000" w:sz="4" w:space="0"/>
                  </w:tcBorders>
                  <w:shd w:val="clear" w:color="000000" w:fill="FFFFFF"/>
                  <w:vAlign w:val="center"/>
                </w:tcPr>
                <w:p w14:paraId="60868CF4">
                  <w:pPr>
                    <w:widowControl/>
                    <w:ind w:firstLine="640" w:firstLineChars="400"/>
                    <w:jc w:val="left"/>
                    <w:rPr>
                      <w:rFonts w:eastAsia="宋体"/>
                      <w:color w:val="000000"/>
                      <w:kern w:val="0"/>
                      <w:sz w:val="16"/>
                      <w:szCs w:val="16"/>
                    </w:rPr>
                  </w:pPr>
                  <w:r>
                    <w:rPr>
                      <w:rFonts w:hint="eastAsia" w:eastAsia="宋体"/>
                      <w:color w:val="000000"/>
                      <w:kern w:val="0"/>
                      <w:sz w:val="16"/>
                      <w:szCs w:val="16"/>
                    </w:rPr>
                    <w:t>行政单位医疗</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87B9D5C">
                  <w:pPr>
                    <w:widowControl/>
                    <w:jc w:val="right"/>
                    <w:rPr>
                      <w:rFonts w:eastAsia="宋体"/>
                      <w:color w:val="000000"/>
                      <w:kern w:val="0"/>
                      <w:sz w:val="16"/>
                      <w:szCs w:val="16"/>
                    </w:rPr>
                  </w:pPr>
                  <w:r>
                    <w:rPr>
                      <w:rFonts w:hint="eastAsia" w:eastAsia="宋体"/>
                      <w:color w:val="000000"/>
                      <w:kern w:val="0"/>
                      <w:sz w:val="16"/>
                      <w:szCs w:val="16"/>
                    </w:rPr>
                    <w:t>3.26</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9F7CAD4">
                  <w:pPr>
                    <w:widowControl/>
                    <w:jc w:val="right"/>
                    <w:rPr>
                      <w:rFonts w:eastAsia="宋体"/>
                      <w:color w:val="000000"/>
                      <w:kern w:val="0"/>
                      <w:sz w:val="16"/>
                      <w:szCs w:val="16"/>
                    </w:rPr>
                  </w:pPr>
                  <w:r>
                    <w:rPr>
                      <w:rFonts w:hint="eastAsia" w:eastAsia="宋体"/>
                      <w:color w:val="000000"/>
                      <w:kern w:val="0"/>
                      <w:sz w:val="16"/>
                      <w:szCs w:val="16"/>
                    </w:rPr>
                    <w:t>3.26</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7DB5E5A">
                  <w:pPr>
                    <w:widowControl/>
                    <w:jc w:val="right"/>
                    <w:rPr>
                      <w:rFonts w:eastAsia="宋体"/>
                      <w:color w:val="000000"/>
                      <w:kern w:val="0"/>
                      <w:sz w:val="16"/>
                      <w:szCs w:val="16"/>
                    </w:rPr>
                  </w:pPr>
                  <w:r>
                    <w:rPr>
                      <w:rFonts w:hint="eastAsia" w:eastAsia="宋体"/>
                      <w:color w:val="000000"/>
                      <w:kern w:val="0"/>
                      <w:sz w:val="16"/>
                      <w:szCs w:val="16"/>
                    </w:rPr>
                    <w:t>3.26</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0A5D2F3">
                  <w:pPr>
                    <w:widowControl/>
                    <w:jc w:val="right"/>
                    <w:rPr>
                      <w:rFonts w:eastAsia="宋体"/>
                      <w:color w:val="000000"/>
                      <w:kern w:val="0"/>
                      <w:sz w:val="16"/>
                      <w:szCs w:val="16"/>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BFCFDA7">
                  <w:pPr>
                    <w:widowControl/>
                    <w:jc w:val="right"/>
                    <w:rPr>
                      <w:rFonts w:eastAsia="宋体"/>
                      <w:color w:val="000000"/>
                      <w:kern w:val="0"/>
                      <w:sz w:val="16"/>
                      <w:szCs w:val="16"/>
                    </w:rPr>
                  </w:pPr>
                </w:p>
              </w:tc>
            </w:tr>
            <w:tr w14:paraId="1CFA2C27">
              <w:tblPrEx>
                <w:tblCellMar>
                  <w:top w:w="15" w:type="dxa"/>
                  <w:left w:w="15" w:type="dxa"/>
                  <w:bottom w:w="15" w:type="dxa"/>
                  <w:right w:w="15" w:type="dxa"/>
                </w:tblCellMar>
              </w:tblPrEx>
              <w:trPr>
                <w:trHeight w:val="330" w:hRule="atLeast"/>
              </w:trPr>
              <w:tc>
                <w:tcPr>
                  <w:tcW w:w="3855" w:type="dxa"/>
                  <w:tcBorders>
                    <w:top w:val="single" w:color="000000" w:sz="4" w:space="0"/>
                    <w:left w:val="single" w:color="000000" w:sz="4" w:space="0"/>
                    <w:bottom w:val="single" w:color="000000" w:sz="4" w:space="0"/>
                  </w:tcBorders>
                  <w:shd w:val="clear" w:color="000000" w:fill="FFFFFF"/>
                  <w:vAlign w:val="center"/>
                </w:tcPr>
                <w:p w14:paraId="17A615B7">
                  <w:pPr>
                    <w:widowControl/>
                    <w:jc w:val="left"/>
                    <w:rPr>
                      <w:rFonts w:eastAsia="宋体"/>
                      <w:color w:val="000000"/>
                      <w:kern w:val="0"/>
                      <w:sz w:val="16"/>
                      <w:szCs w:val="16"/>
                    </w:rPr>
                  </w:pPr>
                  <w:r>
                    <w:rPr>
                      <w:rFonts w:hint="eastAsia" w:eastAsia="宋体"/>
                      <w:color w:val="000000"/>
                      <w:kern w:val="0"/>
                      <w:sz w:val="16"/>
                      <w:szCs w:val="16"/>
                    </w:rPr>
                    <w:t>四、住房保障支出</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C0993C4">
                  <w:pPr>
                    <w:widowControl/>
                    <w:jc w:val="right"/>
                    <w:rPr>
                      <w:rFonts w:eastAsia="宋体"/>
                      <w:color w:val="000000"/>
                      <w:kern w:val="0"/>
                      <w:sz w:val="16"/>
                      <w:szCs w:val="16"/>
                    </w:rPr>
                  </w:pPr>
                  <w:r>
                    <w:rPr>
                      <w:rFonts w:hint="eastAsia" w:eastAsia="宋体"/>
                      <w:color w:val="000000"/>
                      <w:kern w:val="0"/>
                      <w:sz w:val="16"/>
                      <w:szCs w:val="16"/>
                    </w:rPr>
                    <w:t>8.89</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A33CA4">
                  <w:pPr>
                    <w:widowControl/>
                    <w:jc w:val="right"/>
                    <w:rPr>
                      <w:rFonts w:eastAsia="宋体"/>
                      <w:color w:val="000000"/>
                      <w:kern w:val="0"/>
                      <w:sz w:val="16"/>
                      <w:szCs w:val="16"/>
                    </w:rPr>
                  </w:pPr>
                  <w:r>
                    <w:rPr>
                      <w:rFonts w:hint="eastAsia" w:eastAsia="宋体"/>
                      <w:color w:val="000000"/>
                      <w:kern w:val="0"/>
                      <w:sz w:val="16"/>
                      <w:szCs w:val="16"/>
                    </w:rPr>
                    <w:t>8.89</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CC20102">
                  <w:pPr>
                    <w:widowControl/>
                    <w:jc w:val="right"/>
                    <w:rPr>
                      <w:rFonts w:eastAsia="宋体"/>
                      <w:color w:val="000000"/>
                      <w:kern w:val="0"/>
                      <w:sz w:val="16"/>
                      <w:szCs w:val="16"/>
                    </w:rPr>
                  </w:pPr>
                  <w:r>
                    <w:rPr>
                      <w:rFonts w:hint="eastAsia" w:eastAsia="宋体"/>
                      <w:color w:val="000000"/>
                      <w:kern w:val="0"/>
                      <w:sz w:val="16"/>
                      <w:szCs w:val="16"/>
                    </w:rPr>
                    <w:t>8.89</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AC106AC">
                  <w:pPr>
                    <w:widowControl/>
                    <w:jc w:val="right"/>
                    <w:rPr>
                      <w:rFonts w:eastAsia="宋体"/>
                      <w:color w:val="000000"/>
                      <w:kern w:val="0"/>
                      <w:sz w:val="16"/>
                      <w:szCs w:val="16"/>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5AAF1C5">
                  <w:pPr>
                    <w:widowControl/>
                    <w:jc w:val="right"/>
                    <w:rPr>
                      <w:rFonts w:eastAsia="宋体"/>
                      <w:color w:val="000000"/>
                      <w:kern w:val="0"/>
                      <w:sz w:val="16"/>
                      <w:szCs w:val="16"/>
                    </w:rPr>
                  </w:pPr>
                </w:p>
              </w:tc>
            </w:tr>
            <w:tr w14:paraId="7FB738F3">
              <w:tblPrEx>
                <w:tblCellMar>
                  <w:top w:w="15" w:type="dxa"/>
                  <w:left w:w="15" w:type="dxa"/>
                  <w:bottom w:w="15" w:type="dxa"/>
                  <w:right w:w="15" w:type="dxa"/>
                </w:tblCellMar>
              </w:tblPrEx>
              <w:trPr>
                <w:trHeight w:val="432" w:hRule="atLeast"/>
              </w:trPr>
              <w:tc>
                <w:tcPr>
                  <w:tcW w:w="3855" w:type="dxa"/>
                  <w:tcBorders>
                    <w:top w:val="single" w:color="000000" w:sz="4" w:space="0"/>
                    <w:left w:val="single" w:color="000000" w:sz="4" w:space="0"/>
                    <w:bottom w:val="single" w:color="000000" w:sz="4" w:space="0"/>
                  </w:tcBorders>
                  <w:shd w:val="clear" w:color="000000" w:fill="FFFFFF"/>
                  <w:vAlign w:val="center"/>
                </w:tcPr>
                <w:p w14:paraId="4F4A9149">
                  <w:pPr>
                    <w:widowControl/>
                    <w:ind w:firstLine="320" w:firstLineChars="200"/>
                    <w:rPr>
                      <w:rFonts w:eastAsia="宋体"/>
                      <w:color w:val="000000"/>
                      <w:kern w:val="0"/>
                      <w:sz w:val="16"/>
                      <w:szCs w:val="16"/>
                    </w:rPr>
                  </w:pPr>
                  <w:r>
                    <w:rPr>
                      <w:rFonts w:hint="eastAsia" w:eastAsia="宋体"/>
                      <w:color w:val="000000"/>
                      <w:kern w:val="0"/>
                      <w:sz w:val="16"/>
                      <w:szCs w:val="16"/>
                    </w:rPr>
                    <w:t>住房改革支出</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2B13D0">
                  <w:pPr>
                    <w:widowControl/>
                    <w:jc w:val="right"/>
                    <w:rPr>
                      <w:rFonts w:eastAsia="宋体"/>
                      <w:color w:val="000000"/>
                      <w:kern w:val="0"/>
                      <w:sz w:val="16"/>
                      <w:szCs w:val="16"/>
                    </w:rPr>
                  </w:pPr>
                  <w:r>
                    <w:rPr>
                      <w:rFonts w:hint="eastAsia" w:eastAsia="宋体"/>
                      <w:color w:val="000000"/>
                      <w:kern w:val="0"/>
                      <w:sz w:val="16"/>
                      <w:szCs w:val="16"/>
                    </w:rPr>
                    <w:t>8.89</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9E7B10">
                  <w:pPr>
                    <w:widowControl/>
                    <w:jc w:val="right"/>
                    <w:rPr>
                      <w:rFonts w:eastAsia="宋体"/>
                      <w:color w:val="000000"/>
                      <w:kern w:val="0"/>
                      <w:sz w:val="16"/>
                      <w:szCs w:val="16"/>
                    </w:rPr>
                  </w:pPr>
                  <w:r>
                    <w:rPr>
                      <w:rFonts w:hint="eastAsia" w:eastAsia="宋体"/>
                      <w:color w:val="000000"/>
                      <w:kern w:val="0"/>
                      <w:sz w:val="16"/>
                      <w:szCs w:val="16"/>
                    </w:rPr>
                    <w:t>8.89</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2BF22F0">
                  <w:pPr>
                    <w:widowControl/>
                    <w:jc w:val="right"/>
                    <w:rPr>
                      <w:rFonts w:eastAsia="宋体"/>
                      <w:color w:val="000000"/>
                      <w:kern w:val="0"/>
                      <w:sz w:val="16"/>
                      <w:szCs w:val="16"/>
                    </w:rPr>
                  </w:pPr>
                  <w:r>
                    <w:rPr>
                      <w:rFonts w:hint="eastAsia" w:eastAsia="宋体"/>
                      <w:color w:val="000000"/>
                      <w:kern w:val="0"/>
                      <w:sz w:val="16"/>
                      <w:szCs w:val="16"/>
                    </w:rPr>
                    <w:t>8.89</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A8E1787">
                  <w:pPr>
                    <w:widowControl/>
                    <w:jc w:val="right"/>
                    <w:rPr>
                      <w:rFonts w:eastAsia="宋体"/>
                      <w:color w:val="000000"/>
                      <w:kern w:val="0"/>
                      <w:sz w:val="16"/>
                      <w:szCs w:val="16"/>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67BAE90">
                  <w:pPr>
                    <w:widowControl/>
                    <w:jc w:val="right"/>
                    <w:rPr>
                      <w:rFonts w:eastAsia="宋体"/>
                      <w:color w:val="000000"/>
                      <w:kern w:val="0"/>
                      <w:sz w:val="16"/>
                      <w:szCs w:val="16"/>
                    </w:rPr>
                  </w:pPr>
                </w:p>
              </w:tc>
            </w:tr>
            <w:tr w14:paraId="44C37FC9">
              <w:tblPrEx>
                <w:tblCellMar>
                  <w:top w:w="15" w:type="dxa"/>
                  <w:left w:w="15" w:type="dxa"/>
                  <w:bottom w:w="15" w:type="dxa"/>
                  <w:right w:w="15" w:type="dxa"/>
                </w:tblCellMar>
              </w:tblPrEx>
              <w:trPr>
                <w:trHeight w:val="330" w:hRule="atLeast"/>
              </w:trPr>
              <w:tc>
                <w:tcPr>
                  <w:tcW w:w="3855" w:type="dxa"/>
                  <w:tcBorders>
                    <w:top w:val="single" w:color="000000" w:sz="4" w:space="0"/>
                    <w:left w:val="single" w:color="000000" w:sz="4" w:space="0"/>
                    <w:bottom w:val="single" w:color="000000" w:sz="4" w:space="0"/>
                  </w:tcBorders>
                  <w:shd w:val="clear" w:color="000000" w:fill="FFFFFF"/>
                  <w:vAlign w:val="center"/>
                </w:tcPr>
                <w:p w14:paraId="53A0EA6E">
                  <w:pPr>
                    <w:widowControl/>
                    <w:ind w:firstLine="640" w:firstLineChars="400"/>
                    <w:jc w:val="left"/>
                    <w:rPr>
                      <w:rFonts w:eastAsia="宋体"/>
                      <w:color w:val="000000"/>
                      <w:kern w:val="0"/>
                      <w:sz w:val="16"/>
                      <w:szCs w:val="16"/>
                    </w:rPr>
                  </w:pPr>
                  <w:r>
                    <w:rPr>
                      <w:rFonts w:hint="eastAsia" w:eastAsia="宋体"/>
                      <w:color w:val="000000"/>
                      <w:kern w:val="0"/>
                      <w:sz w:val="16"/>
                      <w:szCs w:val="16"/>
                    </w:rPr>
                    <w:t>住房公积金</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C3DA937">
                  <w:pPr>
                    <w:widowControl/>
                    <w:jc w:val="right"/>
                    <w:rPr>
                      <w:rFonts w:eastAsia="宋体"/>
                      <w:color w:val="000000"/>
                      <w:kern w:val="0"/>
                      <w:sz w:val="16"/>
                      <w:szCs w:val="16"/>
                    </w:rPr>
                  </w:pPr>
                  <w:r>
                    <w:rPr>
                      <w:rFonts w:hint="eastAsia" w:eastAsia="宋体"/>
                      <w:color w:val="000000"/>
                      <w:kern w:val="0"/>
                      <w:sz w:val="16"/>
                      <w:szCs w:val="16"/>
                    </w:rPr>
                    <w:t>8.89</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4C44C9">
                  <w:pPr>
                    <w:widowControl/>
                    <w:jc w:val="right"/>
                    <w:rPr>
                      <w:rFonts w:eastAsia="宋体"/>
                      <w:color w:val="000000"/>
                      <w:kern w:val="0"/>
                      <w:sz w:val="16"/>
                      <w:szCs w:val="16"/>
                    </w:rPr>
                  </w:pPr>
                  <w:r>
                    <w:rPr>
                      <w:rFonts w:hint="eastAsia" w:eastAsia="宋体"/>
                      <w:color w:val="000000"/>
                      <w:kern w:val="0"/>
                      <w:sz w:val="16"/>
                      <w:szCs w:val="16"/>
                    </w:rPr>
                    <w:t>8.89</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95A2DC">
                  <w:pPr>
                    <w:widowControl/>
                    <w:jc w:val="right"/>
                    <w:rPr>
                      <w:rFonts w:eastAsia="宋体"/>
                      <w:color w:val="000000"/>
                      <w:kern w:val="0"/>
                      <w:sz w:val="16"/>
                      <w:szCs w:val="16"/>
                    </w:rPr>
                  </w:pPr>
                  <w:r>
                    <w:rPr>
                      <w:rFonts w:hint="eastAsia" w:eastAsia="宋体"/>
                      <w:color w:val="000000"/>
                      <w:kern w:val="0"/>
                      <w:sz w:val="16"/>
                      <w:szCs w:val="16"/>
                    </w:rPr>
                    <w:t>8.89</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116EB8">
                  <w:pPr>
                    <w:widowControl/>
                    <w:jc w:val="right"/>
                    <w:rPr>
                      <w:rFonts w:eastAsia="宋体"/>
                      <w:color w:val="000000"/>
                      <w:kern w:val="0"/>
                      <w:sz w:val="16"/>
                      <w:szCs w:val="16"/>
                    </w:rPr>
                  </w:pPr>
                </w:p>
              </w:tc>
              <w:tc>
                <w:tcPr>
                  <w:tcW w:w="9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B5FAC2C">
                  <w:pPr>
                    <w:widowControl/>
                    <w:jc w:val="right"/>
                    <w:rPr>
                      <w:rFonts w:eastAsia="宋体"/>
                      <w:color w:val="000000"/>
                      <w:kern w:val="0"/>
                      <w:sz w:val="16"/>
                      <w:szCs w:val="16"/>
                    </w:rPr>
                  </w:pPr>
                </w:p>
              </w:tc>
            </w:tr>
            <w:tr w14:paraId="66D7D671">
              <w:tblPrEx>
                <w:tblCellMar>
                  <w:top w:w="15" w:type="dxa"/>
                  <w:left w:w="15" w:type="dxa"/>
                  <w:bottom w:w="15" w:type="dxa"/>
                  <w:right w:w="15" w:type="dxa"/>
                </w:tblCellMar>
              </w:tblPrEx>
              <w:trPr>
                <w:trHeight w:val="330" w:hRule="atLeast"/>
              </w:trPr>
              <w:tc>
                <w:tcPr>
                  <w:tcW w:w="3855" w:type="dxa"/>
                  <w:tcBorders>
                    <w:top w:val="single" w:color="000000" w:sz="4" w:space="0"/>
                    <w:left w:val="single" w:color="000000" w:sz="4" w:space="0"/>
                    <w:bottom w:val="single" w:color="000000" w:sz="4" w:space="0"/>
                  </w:tcBorders>
                  <w:shd w:val="clear" w:color="000000" w:fill="FFFFFF"/>
                  <w:vAlign w:val="center"/>
                </w:tcPr>
                <w:p w14:paraId="0C190F6D">
                  <w:pPr>
                    <w:widowControl/>
                    <w:jc w:val="center"/>
                    <w:rPr>
                      <w:rFonts w:hint="eastAsia" w:eastAsia="宋体"/>
                      <w:color w:val="000000"/>
                      <w:kern w:val="0"/>
                      <w:sz w:val="16"/>
                      <w:szCs w:val="16"/>
                      <w:lang w:val="en-US" w:eastAsia="zh-CN"/>
                    </w:rPr>
                  </w:pPr>
                  <w:r>
                    <w:rPr>
                      <w:rFonts w:hint="eastAsia" w:eastAsia="宋体"/>
                      <w:color w:val="000000"/>
                      <w:kern w:val="0"/>
                      <w:sz w:val="16"/>
                      <w:szCs w:val="16"/>
                      <w:lang w:val="en-US" w:eastAsia="zh-CN"/>
                    </w:rPr>
                    <w:t>合 计</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D94C3F4">
                  <w:pPr>
                    <w:widowControl/>
                    <w:jc w:val="right"/>
                    <w:rPr>
                      <w:rFonts w:hint="eastAsia" w:ascii="Times New Roman" w:hAnsi="Times New Roman" w:eastAsia="宋体" w:cs="Times New Roman"/>
                      <w:color w:val="000000"/>
                      <w:kern w:val="0"/>
                      <w:sz w:val="16"/>
                      <w:szCs w:val="16"/>
                      <w:lang w:val="en-US" w:eastAsia="zh-CN" w:bidi="ar-SA"/>
                    </w:rPr>
                  </w:pPr>
                  <w:r>
                    <w:rPr>
                      <w:rFonts w:hint="eastAsia" w:eastAsia="宋体"/>
                      <w:color w:val="000000"/>
                      <w:kern w:val="0"/>
                      <w:sz w:val="16"/>
                      <w:szCs w:val="16"/>
                    </w:rPr>
                    <w:t>142.29</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96B7A0">
                  <w:pPr>
                    <w:widowControl/>
                    <w:jc w:val="right"/>
                    <w:rPr>
                      <w:rFonts w:hint="eastAsia" w:ascii="Times New Roman" w:hAnsi="Times New Roman" w:eastAsia="宋体" w:cs="Times New Roman"/>
                      <w:color w:val="000000"/>
                      <w:kern w:val="0"/>
                      <w:sz w:val="16"/>
                      <w:szCs w:val="16"/>
                      <w:lang w:val="en-US" w:eastAsia="zh-CN" w:bidi="ar-SA"/>
                    </w:rPr>
                  </w:pPr>
                  <w:r>
                    <w:rPr>
                      <w:rFonts w:hint="eastAsia" w:eastAsia="宋体"/>
                      <w:color w:val="000000"/>
                      <w:kern w:val="0"/>
                      <w:sz w:val="16"/>
                      <w:szCs w:val="16"/>
                    </w:rPr>
                    <w:t>125.2</w:t>
                  </w:r>
                  <w:r>
                    <w:rPr>
                      <w:rFonts w:hint="eastAsia" w:eastAsia="宋体"/>
                      <w:color w:val="000000"/>
                      <w:kern w:val="0"/>
                      <w:sz w:val="16"/>
                      <w:szCs w:val="16"/>
                      <w:lang w:val="en-US" w:eastAsia="zh-CN"/>
                    </w:rPr>
                    <w:t>0</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2F7DC67">
                  <w:pPr>
                    <w:widowControl/>
                    <w:jc w:val="right"/>
                    <w:rPr>
                      <w:rFonts w:hint="eastAsia" w:ascii="Times New Roman" w:hAnsi="Times New Roman" w:eastAsia="宋体" w:cs="Times New Roman"/>
                      <w:color w:val="000000"/>
                      <w:kern w:val="0"/>
                      <w:sz w:val="16"/>
                      <w:szCs w:val="16"/>
                      <w:lang w:val="en-US" w:eastAsia="zh-CN" w:bidi="ar-SA"/>
                    </w:rPr>
                  </w:pPr>
                  <w:r>
                    <w:rPr>
                      <w:rFonts w:hint="eastAsia" w:eastAsia="宋体"/>
                      <w:color w:val="000000"/>
                      <w:kern w:val="0"/>
                      <w:sz w:val="16"/>
                      <w:szCs w:val="16"/>
                    </w:rPr>
                    <w:t>106.93</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53CE1F5">
                  <w:pPr>
                    <w:widowControl/>
                    <w:jc w:val="right"/>
                    <w:rPr>
                      <w:rFonts w:ascii="Times New Roman" w:hAnsi="Times New Roman" w:eastAsia="宋体" w:cs="Times New Roman"/>
                      <w:color w:val="000000"/>
                      <w:kern w:val="0"/>
                      <w:sz w:val="16"/>
                      <w:szCs w:val="16"/>
                      <w:lang w:val="en-US" w:eastAsia="zh-CN" w:bidi="ar-SA"/>
                    </w:rPr>
                  </w:pPr>
                  <w:r>
                    <w:rPr>
                      <w:rFonts w:hint="eastAsia" w:eastAsia="宋体"/>
                      <w:color w:val="000000"/>
                      <w:kern w:val="0"/>
                      <w:sz w:val="16"/>
                      <w:szCs w:val="16"/>
                    </w:rPr>
                    <w:t>18.27</w:t>
                  </w:r>
                </w:p>
              </w:tc>
              <w:tc>
                <w:tcPr>
                  <w:tcW w:w="9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F6822AF">
                  <w:pPr>
                    <w:widowControl/>
                    <w:jc w:val="right"/>
                    <w:rPr>
                      <w:rFonts w:ascii="Times New Roman" w:hAnsi="Times New Roman" w:eastAsia="宋体" w:cs="Times New Roman"/>
                      <w:color w:val="000000"/>
                      <w:kern w:val="0"/>
                      <w:sz w:val="16"/>
                      <w:szCs w:val="16"/>
                      <w:lang w:val="en-US" w:eastAsia="zh-CN" w:bidi="ar-SA"/>
                    </w:rPr>
                  </w:pPr>
                  <w:r>
                    <w:rPr>
                      <w:rFonts w:hint="eastAsia" w:eastAsia="宋体"/>
                      <w:color w:val="000000"/>
                      <w:kern w:val="0"/>
                      <w:sz w:val="16"/>
                      <w:szCs w:val="16"/>
                    </w:rPr>
                    <w:t>17.19</w:t>
                  </w:r>
                </w:p>
              </w:tc>
            </w:tr>
          </w:tbl>
          <w:p w14:paraId="6C3A7EC3">
            <w:pPr>
              <w:widowControl/>
              <w:jc w:val="center"/>
              <w:rPr>
                <w:rFonts w:eastAsia="方正小标宋简体"/>
                <w:kern w:val="0"/>
                <w:sz w:val="44"/>
                <w:szCs w:val="44"/>
              </w:rPr>
            </w:pPr>
          </w:p>
        </w:tc>
      </w:tr>
    </w:tbl>
    <w:p w14:paraId="5EC654EF">
      <w:pPr>
        <w:ind w:firstLine="640" w:firstLineChars="200"/>
      </w:pPr>
    </w:p>
    <w:p w14:paraId="506A5157">
      <w:pPr>
        <w:ind w:firstLine="640" w:firstLineChars="200"/>
        <w:rPr>
          <w:rFonts w:eastAsia="楷体"/>
        </w:rPr>
      </w:pPr>
    </w:p>
    <w:p w14:paraId="56B38A41">
      <w:pPr>
        <w:ind w:firstLine="640" w:firstLineChars="200"/>
        <w:rPr>
          <w:rFonts w:eastAsia="楷体"/>
        </w:rPr>
      </w:pPr>
    </w:p>
    <w:p w14:paraId="0D5CC60A">
      <w:pPr>
        <w:ind w:firstLine="640" w:firstLineChars="200"/>
        <w:rPr>
          <w:rFonts w:eastAsia="楷体"/>
        </w:rPr>
      </w:pPr>
    </w:p>
    <w:p w14:paraId="221FDCF7">
      <w:pPr>
        <w:ind w:firstLine="640" w:firstLineChars="200"/>
        <w:rPr>
          <w:rFonts w:eastAsia="楷体"/>
        </w:rPr>
      </w:pPr>
    </w:p>
    <w:p w14:paraId="4EA3C63A">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814"/>
        <w:gridCol w:w="1582"/>
        <w:gridCol w:w="1704"/>
        <w:gridCol w:w="1831"/>
      </w:tblGrid>
      <w:tr w14:paraId="0648A1E3">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vAlign w:val="bottom"/>
          </w:tcPr>
          <w:p w14:paraId="1733EF71">
            <w:pPr>
              <w:widowControl/>
              <w:jc w:val="center"/>
              <w:rPr>
                <w:rFonts w:eastAsia="方正小标宋简体"/>
                <w:kern w:val="0"/>
                <w:sz w:val="44"/>
                <w:szCs w:val="44"/>
              </w:rPr>
            </w:pPr>
          </w:p>
          <w:p w14:paraId="39647983">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rPr>
              <w:t>预算</w:t>
            </w:r>
            <w:r>
              <w:rPr>
                <w:rFonts w:eastAsia="方正小标宋简体"/>
                <w:kern w:val="0"/>
                <w:sz w:val="44"/>
                <w:szCs w:val="44"/>
              </w:rPr>
              <w:t>表</w:t>
            </w:r>
          </w:p>
        </w:tc>
      </w:tr>
      <w:tr w14:paraId="05213FD2">
        <w:tblPrEx>
          <w:tblCellMar>
            <w:top w:w="0" w:type="dxa"/>
            <w:left w:w="108" w:type="dxa"/>
            <w:bottom w:w="0" w:type="dxa"/>
            <w:right w:w="108" w:type="dxa"/>
          </w:tblCellMar>
        </w:tblPrEx>
        <w:trPr>
          <w:trHeight w:val="390" w:hRule="atLeast"/>
          <w:jc w:val="center"/>
        </w:trPr>
        <w:tc>
          <w:tcPr>
            <w:tcW w:w="3814" w:type="dxa"/>
            <w:tcBorders>
              <w:top w:val="nil"/>
              <w:left w:val="nil"/>
              <w:bottom w:val="single" w:color="auto" w:sz="4" w:space="0"/>
              <w:right w:val="nil"/>
            </w:tcBorders>
            <w:vAlign w:val="center"/>
          </w:tcPr>
          <w:p w14:paraId="23DD5764">
            <w:pPr>
              <w:widowControl/>
              <w:jc w:val="left"/>
              <w:rPr>
                <w:rFonts w:eastAsia="宋体"/>
                <w:kern w:val="0"/>
                <w:sz w:val="20"/>
              </w:rPr>
            </w:pPr>
            <w:r>
              <w:rPr>
                <w:rFonts w:eastAsia="宋体"/>
                <w:kern w:val="0"/>
                <w:sz w:val="20"/>
              </w:rPr>
              <w:t>　</w:t>
            </w:r>
          </w:p>
        </w:tc>
        <w:tc>
          <w:tcPr>
            <w:tcW w:w="1582" w:type="dxa"/>
            <w:tcBorders>
              <w:top w:val="nil"/>
              <w:left w:val="nil"/>
              <w:bottom w:val="single" w:color="auto" w:sz="4" w:space="0"/>
              <w:right w:val="nil"/>
            </w:tcBorders>
            <w:vAlign w:val="center"/>
          </w:tcPr>
          <w:p w14:paraId="026779DD">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vAlign w:val="bottom"/>
          </w:tcPr>
          <w:p w14:paraId="7C3A84C7">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72A7623A">
        <w:tblPrEx>
          <w:tblCellMar>
            <w:top w:w="0" w:type="dxa"/>
            <w:left w:w="108" w:type="dxa"/>
            <w:bottom w:w="0" w:type="dxa"/>
            <w:right w:w="108" w:type="dxa"/>
          </w:tblCellMar>
        </w:tblPrEx>
        <w:trPr>
          <w:trHeight w:val="721" w:hRule="atLeast"/>
          <w:jc w:val="center"/>
        </w:trPr>
        <w:tc>
          <w:tcPr>
            <w:tcW w:w="3814" w:type="dxa"/>
            <w:tcBorders>
              <w:top w:val="single" w:color="auto" w:sz="4" w:space="0"/>
              <w:left w:val="single" w:color="auto" w:sz="4" w:space="0"/>
              <w:right w:val="single" w:color="auto" w:sz="4" w:space="0"/>
            </w:tcBorders>
            <w:vAlign w:val="center"/>
          </w:tcPr>
          <w:p w14:paraId="509866B9">
            <w:pPr>
              <w:widowControl/>
              <w:jc w:val="center"/>
              <w:rPr>
                <w:rFonts w:hAnsi="华文细黑" w:eastAsia="华文细黑"/>
                <w:kern w:val="0"/>
                <w:sz w:val="16"/>
                <w:szCs w:val="16"/>
              </w:rPr>
            </w:pPr>
            <w:r>
              <w:rPr>
                <w:rFonts w:hint="eastAsia" w:hAnsi="华文细黑" w:eastAsia="华文细黑"/>
                <w:kern w:val="0"/>
                <w:sz w:val="16"/>
                <w:szCs w:val="16"/>
                <w:lang w:eastAsia="zh-CN"/>
              </w:rPr>
              <w:t>单位</w:t>
            </w:r>
            <w:r>
              <w:rPr>
                <w:rFonts w:hint="eastAsia" w:hAnsi="华文细黑" w:eastAsia="华文细黑"/>
                <w:kern w:val="0"/>
                <w:sz w:val="16"/>
                <w:szCs w:val="16"/>
              </w:rPr>
              <w:t>预算支出</w:t>
            </w:r>
            <w:r>
              <w:rPr>
                <w:rFonts w:hAnsi="华文细黑" w:eastAsia="华文细黑"/>
                <w:kern w:val="0"/>
                <w:sz w:val="16"/>
                <w:szCs w:val="16"/>
              </w:rPr>
              <w:t>经济分类科目</w:t>
            </w:r>
          </w:p>
        </w:tc>
        <w:tc>
          <w:tcPr>
            <w:tcW w:w="1582" w:type="dxa"/>
            <w:tcBorders>
              <w:top w:val="single" w:color="auto" w:sz="4" w:space="0"/>
              <w:left w:val="single" w:color="auto" w:sz="4" w:space="0"/>
              <w:right w:val="single" w:color="auto" w:sz="4" w:space="0"/>
            </w:tcBorders>
            <w:vAlign w:val="center"/>
          </w:tcPr>
          <w:p w14:paraId="02BC6521">
            <w:pPr>
              <w:widowControl/>
              <w:jc w:val="center"/>
              <w:rPr>
                <w:rFonts w:eastAsia="华文细黑"/>
                <w:kern w:val="0"/>
                <w:sz w:val="16"/>
                <w:szCs w:val="16"/>
              </w:rPr>
            </w:pPr>
            <w:r>
              <w:rPr>
                <w:rFonts w:eastAsia="华文细黑"/>
                <w:color w:val="000000"/>
                <w:kern w:val="0"/>
                <w:sz w:val="16"/>
                <w:szCs w:val="16"/>
              </w:rPr>
              <w:t>合计</w:t>
            </w:r>
          </w:p>
        </w:tc>
        <w:tc>
          <w:tcPr>
            <w:tcW w:w="1704" w:type="dxa"/>
            <w:tcBorders>
              <w:top w:val="single" w:color="auto" w:sz="4" w:space="0"/>
              <w:left w:val="single" w:color="auto" w:sz="4" w:space="0"/>
              <w:right w:val="single" w:color="auto" w:sz="4" w:space="0"/>
            </w:tcBorders>
            <w:vAlign w:val="center"/>
          </w:tcPr>
          <w:p w14:paraId="51A8A930">
            <w:pPr>
              <w:widowControl/>
              <w:jc w:val="center"/>
              <w:rPr>
                <w:sz w:val="16"/>
                <w:szCs w:val="16"/>
              </w:rPr>
            </w:pPr>
            <w:r>
              <w:rPr>
                <w:rFonts w:eastAsia="华文细黑"/>
                <w:color w:val="000000"/>
                <w:kern w:val="0"/>
                <w:sz w:val="16"/>
                <w:szCs w:val="16"/>
              </w:rPr>
              <w:t>人员经费</w:t>
            </w:r>
          </w:p>
        </w:tc>
        <w:tc>
          <w:tcPr>
            <w:tcW w:w="1831" w:type="dxa"/>
            <w:tcBorders>
              <w:top w:val="single" w:color="auto" w:sz="4" w:space="0"/>
              <w:left w:val="single" w:color="auto" w:sz="4" w:space="0"/>
              <w:bottom w:val="single" w:color="auto" w:sz="4" w:space="0"/>
              <w:right w:val="single" w:color="auto" w:sz="4" w:space="0"/>
            </w:tcBorders>
            <w:vAlign w:val="center"/>
          </w:tcPr>
          <w:p w14:paraId="52A17887">
            <w:pPr>
              <w:widowControl/>
              <w:jc w:val="center"/>
              <w:rPr>
                <w:sz w:val="16"/>
                <w:szCs w:val="16"/>
              </w:rPr>
            </w:pPr>
            <w:r>
              <w:rPr>
                <w:rFonts w:eastAsia="华文细黑"/>
                <w:color w:val="000000"/>
                <w:kern w:val="0"/>
                <w:sz w:val="16"/>
                <w:szCs w:val="16"/>
              </w:rPr>
              <w:t>公用经费</w:t>
            </w:r>
          </w:p>
        </w:tc>
      </w:tr>
      <w:tr w14:paraId="4989CB44">
        <w:tblPrEx>
          <w:tblCellMar>
            <w:top w:w="0" w:type="dxa"/>
            <w:left w:w="108" w:type="dxa"/>
            <w:bottom w:w="0" w:type="dxa"/>
            <w:right w:w="108" w:type="dxa"/>
          </w:tblCellMar>
        </w:tblPrEx>
        <w:trPr>
          <w:trHeight w:val="397" w:hRule="atLeast"/>
          <w:jc w:val="center"/>
        </w:trPr>
        <w:tc>
          <w:tcPr>
            <w:tcW w:w="3814" w:type="dxa"/>
            <w:tcBorders>
              <w:top w:val="single" w:color="auto" w:sz="4" w:space="0"/>
              <w:left w:val="single" w:color="auto" w:sz="4" w:space="0"/>
              <w:bottom w:val="single" w:color="auto" w:sz="4" w:space="0"/>
              <w:right w:val="single" w:color="auto" w:sz="4" w:space="0"/>
            </w:tcBorders>
            <w:shd w:val="clear" w:color="auto" w:fill="auto"/>
            <w:vAlign w:val="center"/>
          </w:tcPr>
          <w:p w14:paraId="0EB31334">
            <w:pPr>
              <w:autoSpaceDN w:val="0"/>
              <w:jc w:val="left"/>
              <w:textAlignment w:val="center"/>
              <w:rPr>
                <w:rFonts w:eastAsia="宋体"/>
                <w:color w:val="000000"/>
                <w:kern w:val="0"/>
                <w:sz w:val="16"/>
                <w:szCs w:val="16"/>
              </w:rPr>
            </w:pPr>
            <w:r>
              <w:rPr>
                <w:rFonts w:eastAsia="宋体"/>
                <w:color w:val="000000"/>
                <w:sz w:val="16"/>
                <w:szCs w:val="16"/>
              </w:rPr>
              <w:t>一、工资福利支出</w:t>
            </w:r>
          </w:p>
        </w:tc>
        <w:tc>
          <w:tcPr>
            <w:tcW w:w="1582" w:type="dxa"/>
            <w:tcBorders>
              <w:top w:val="single" w:color="auto" w:sz="4" w:space="0"/>
              <w:left w:val="single" w:color="auto" w:sz="4" w:space="0"/>
              <w:bottom w:val="single" w:color="auto" w:sz="4" w:space="0"/>
              <w:right w:val="single" w:color="auto" w:sz="4" w:space="0"/>
            </w:tcBorders>
            <w:shd w:val="clear" w:color="000000" w:fill="FFFFFF"/>
            <w:vAlign w:val="center"/>
          </w:tcPr>
          <w:p w14:paraId="4BB6BFFA">
            <w:pPr>
              <w:widowControl/>
              <w:jc w:val="right"/>
              <w:rPr>
                <w:rFonts w:eastAsia="宋体"/>
                <w:kern w:val="0"/>
                <w:sz w:val="16"/>
                <w:szCs w:val="16"/>
              </w:rPr>
            </w:pPr>
            <w:r>
              <w:rPr>
                <w:rFonts w:hint="eastAsia" w:eastAsia="宋体"/>
                <w:kern w:val="0"/>
                <w:sz w:val="16"/>
                <w:szCs w:val="16"/>
              </w:rPr>
              <w:t>93.80</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21B84677">
            <w:pPr>
              <w:widowControl/>
              <w:jc w:val="right"/>
              <w:rPr>
                <w:rFonts w:eastAsia="宋体"/>
                <w:kern w:val="0"/>
                <w:sz w:val="16"/>
                <w:szCs w:val="16"/>
              </w:rPr>
            </w:pPr>
            <w:r>
              <w:rPr>
                <w:rFonts w:hint="eastAsia" w:eastAsia="宋体"/>
                <w:kern w:val="0"/>
                <w:sz w:val="16"/>
                <w:szCs w:val="16"/>
              </w:rPr>
              <w:t>93.80</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7FA42B66">
            <w:pPr>
              <w:widowControl/>
              <w:jc w:val="right"/>
              <w:rPr>
                <w:sz w:val="16"/>
                <w:szCs w:val="16"/>
              </w:rPr>
            </w:pPr>
          </w:p>
        </w:tc>
      </w:tr>
      <w:tr w14:paraId="0EC2D3D7">
        <w:tblPrEx>
          <w:tblCellMar>
            <w:top w:w="0" w:type="dxa"/>
            <w:left w:w="108" w:type="dxa"/>
            <w:bottom w:w="0" w:type="dxa"/>
            <w:right w:w="108" w:type="dxa"/>
          </w:tblCellMar>
        </w:tblPrEx>
        <w:trPr>
          <w:trHeight w:val="397" w:hRule="atLeast"/>
          <w:jc w:val="center"/>
        </w:trPr>
        <w:tc>
          <w:tcPr>
            <w:tcW w:w="3814" w:type="dxa"/>
            <w:tcBorders>
              <w:top w:val="single" w:color="auto" w:sz="4" w:space="0"/>
              <w:left w:val="single" w:color="auto" w:sz="4" w:space="0"/>
              <w:bottom w:val="single" w:color="auto" w:sz="4" w:space="0"/>
              <w:right w:val="single" w:color="auto" w:sz="4" w:space="0"/>
            </w:tcBorders>
            <w:shd w:val="clear" w:color="auto" w:fill="auto"/>
            <w:vAlign w:val="center"/>
          </w:tcPr>
          <w:p w14:paraId="775A2F86">
            <w:pPr>
              <w:autoSpaceDN w:val="0"/>
              <w:ind w:firstLine="320" w:firstLineChars="200"/>
              <w:jc w:val="left"/>
              <w:textAlignment w:val="center"/>
              <w:rPr>
                <w:rFonts w:eastAsia="宋体"/>
                <w:color w:val="000000"/>
                <w:kern w:val="0"/>
                <w:sz w:val="16"/>
                <w:szCs w:val="16"/>
              </w:rPr>
            </w:pPr>
            <w:r>
              <w:rPr>
                <w:rFonts w:eastAsia="宋体"/>
                <w:color w:val="000000"/>
                <w:sz w:val="16"/>
                <w:szCs w:val="16"/>
              </w:rPr>
              <w:t>基本工资</w:t>
            </w:r>
          </w:p>
        </w:tc>
        <w:tc>
          <w:tcPr>
            <w:tcW w:w="1582" w:type="dxa"/>
            <w:tcBorders>
              <w:top w:val="single" w:color="auto" w:sz="4" w:space="0"/>
              <w:left w:val="single" w:color="auto" w:sz="4" w:space="0"/>
              <w:bottom w:val="single" w:color="auto" w:sz="4" w:space="0"/>
              <w:right w:val="single" w:color="auto" w:sz="4" w:space="0"/>
            </w:tcBorders>
            <w:shd w:val="clear" w:color="000000" w:fill="FFFFFF"/>
            <w:vAlign w:val="center"/>
          </w:tcPr>
          <w:p w14:paraId="5462A9D1">
            <w:pPr>
              <w:widowControl/>
              <w:jc w:val="right"/>
              <w:rPr>
                <w:rFonts w:eastAsia="宋体"/>
                <w:kern w:val="0"/>
                <w:sz w:val="16"/>
                <w:szCs w:val="16"/>
              </w:rPr>
            </w:pPr>
            <w:r>
              <w:rPr>
                <w:rFonts w:hint="eastAsia" w:eastAsia="宋体"/>
                <w:kern w:val="0"/>
                <w:sz w:val="16"/>
                <w:szCs w:val="16"/>
              </w:rPr>
              <w:t>31.40</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04EEC701">
            <w:pPr>
              <w:widowControl/>
              <w:jc w:val="right"/>
              <w:rPr>
                <w:rFonts w:eastAsia="宋体"/>
                <w:kern w:val="0"/>
                <w:sz w:val="16"/>
                <w:szCs w:val="16"/>
              </w:rPr>
            </w:pPr>
            <w:r>
              <w:rPr>
                <w:rFonts w:hint="eastAsia" w:eastAsia="宋体"/>
                <w:kern w:val="0"/>
                <w:sz w:val="16"/>
                <w:szCs w:val="16"/>
              </w:rPr>
              <w:t>31.40</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7697FE11">
            <w:pPr>
              <w:widowControl/>
              <w:jc w:val="right"/>
              <w:rPr>
                <w:sz w:val="16"/>
                <w:szCs w:val="16"/>
              </w:rPr>
            </w:pPr>
          </w:p>
        </w:tc>
      </w:tr>
      <w:tr w14:paraId="010E43DB">
        <w:tblPrEx>
          <w:tblCellMar>
            <w:top w:w="0" w:type="dxa"/>
            <w:left w:w="108" w:type="dxa"/>
            <w:bottom w:w="0" w:type="dxa"/>
            <w:right w:w="108" w:type="dxa"/>
          </w:tblCellMar>
        </w:tblPrEx>
        <w:trPr>
          <w:trHeight w:val="397" w:hRule="atLeast"/>
          <w:jc w:val="center"/>
        </w:trPr>
        <w:tc>
          <w:tcPr>
            <w:tcW w:w="3814" w:type="dxa"/>
            <w:tcBorders>
              <w:top w:val="single" w:color="auto" w:sz="4" w:space="0"/>
              <w:left w:val="single" w:color="auto" w:sz="4" w:space="0"/>
              <w:bottom w:val="single" w:color="auto" w:sz="4" w:space="0"/>
              <w:right w:val="single" w:color="auto" w:sz="4" w:space="0"/>
            </w:tcBorders>
            <w:shd w:val="clear" w:color="auto" w:fill="auto"/>
            <w:vAlign w:val="center"/>
          </w:tcPr>
          <w:p w14:paraId="399C3709">
            <w:pPr>
              <w:autoSpaceDN w:val="0"/>
              <w:ind w:firstLine="320" w:firstLineChars="200"/>
              <w:jc w:val="left"/>
              <w:textAlignment w:val="center"/>
              <w:rPr>
                <w:rFonts w:eastAsia="宋体"/>
                <w:color w:val="000000"/>
                <w:kern w:val="0"/>
                <w:sz w:val="16"/>
                <w:szCs w:val="16"/>
              </w:rPr>
            </w:pPr>
            <w:r>
              <w:rPr>
                <w:rFonts w:eastAsia="宋体"/>
                <w:color w:val="000000"/>
                <w:sz w:val="16"/>
                <w:szCs w:val="16"/>
              </w:rPr>
              <w:t>津贴补贴</w:t>
            </w:r>
          </w:p>
        </w:tc>
        <w:tc>
          <w:tcPr>
            <w:tcW w:w="1582" w:type="dxa"/>
            <w:tcBorders>
              <w:top w:val="single" w:color="auto" w:sz="4" w:space="0"/>
              <w:left w:val="single" w:color="auto" w:sz="4" w:space="0"/>
              <w:bottom w:val="single" w:color="auto" w:sz="4" w:space="0"/>
              <w:right w:val="single" w:color="auto" w:sz="4" w:space="0"/>
            </w:tcBorders>
            <w:shd w:val="clear" w:color="000000" w:fill="FFFFFF"/>
            <w:vAlign w:val="center"/>
          </w:tcPr>
          <w:p w14:paraId="03A182B9">
            <w:pPr>
              <w:widowControl/>
              <w:jc w:val="right"/>
              <w:rPr>
                <w:rFonts w:eastAsia="宋体"/>
                <w:kern w:val="0"/>
                <w:sz w:val="16"/>
                <w:szCs w:val="16"/>
              </w:rPr>
            </w:pPr>
            <w:r>
              <w:rPr>
                <w:rFonts w:hint="eastAsia" w:eastAsia="宋体"/>
                <w:kern w:val="0"/>
                <w:sz w:val="16"/>
                <w:szCs w:val="16"/>
              </w:rPr>
              <w:t>17.82</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1C962073">
            <w:pPr>
              <w:widowControl/>
              <w:jc w:val="right"/>
              <w:rPr>
                <w:rFonts w:eastAsia="宋体"/>
                <w:kern w:val="0"/>
                <w:sz w:val="16"/>
                <w:szCs w:val="16"/>
              </w:rPr>
            </w:pPr>
            <w:r>
              <w:rPr>
                <w:rFonts w:hint="eastAsia" w:eastAsia="宋体"/>
                <w:kern w:val="0"/>
                <w:sz w:val="16"/>
                <w:szCs w:val="16"/>
              </w:rPr>
              <w:t>17.82</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2E506ADA">
            <w:pPr>
              <w:widowControl/>
              <w:jc w:val="right"/>
              <w:rPr>
                <w:sz w:val="16"/>
                <w:szCs w:val="16"/>
              </w:rPr>
            </w:pPr>
          </w:p>
        </w:tc>
      </w:tr>
      <w:tr w14:paraId="3D393822">
        <w:tblPrEx>
          <w:tblCellMar>
            <w:top w:w="0" w:type="dxa"/>
            <w:left w:w="108" w:type="dxa"/>
            <w:bottom w:w="0" w:type="dxa"/>
            <w:right w:w="108" w:type="dxa"/>
          </w:tblCellMar>
        </w:tblPrEx>
        <w:trPr>
          <w:trHeight w:val="397" w:hRule="atLeast"/>
          <w:jc w:val="center"/>
        </w:trPr>
        <w:tc>
          <w:tcPr>
            <w:tcW w:w="3814" w:type="dxa"/>
            <w:tcBorders>
              <w:top w:val="single" w:color="auto" w:sz="4" w:space="0"/>
              <w:left w:val="single" w:color="auto" w:sz="4" w:space="0"/>
              <w:bottom w:val="single" w:color="auto" w:sz="4" w:space="0"/>
              <w:right w:val="single" w:color="auto" w:sz="4" w:space="0"/>
            </w:tcBorders>
            <w:shd w:val="clear" w:color="auto" w:fill="auto"/>
            <w:vAlign w:val="center"/>
          </w:tcPr>
          <w:p w14:paraId="17A0141E">
            <w:pPr>
              <w:autoSpaceDN w:val="0"/>
              <w:ind w:firstLine="320" w:firstLineChars="200"/>
              <w:jc w:val="left"/>
              <w:textAlignment w:val="center"/>
              <w:rPr>
                <w:rFonts w:eastAsia="宋体"/>
                <w:color w:val="000000"/>
                <w:kern w:val="0"/>
                <w:sz w:val="16"/>
                <w:szCs w:val="16"/>
              </w:rPr>
            </w:pPr>
            <w:r>
              <w:rPr>
                <w:rFonts w:eastAsia="宋体"/>
                <w:color w:val="000000"/>
                <w:sz w:val="16"/>
                <w:szCs w:val="16"/>
              </w:rPr>
              <w:t>奖金</w:t>
            </w:r>
          </w:p>
        </w:tc>
        <w:tc>
          <w:tcPr>
            <w:tcW w:w="1582" w:type="dxa"/>
            <w:tcBorders>
              <w:top w:val="single" w:color="auto" w:sz="4" w:space="0"/>
              <w:left w:val="single" w:color="auto" w:sz="4" w:space="0"/>
              <w:bottom w:val="single" w:color="auto" w:sz="4" w:space="0"/>
              <w:right w:val="single" w:color="auto" w:sz="4" w:space="0"/>
            </w:tcBorders>
            <w:shd w:val="clear" w:color="000000" w:fill="FFFFFF"/>
            <w:vAlign w:val="center"/>
          </w:tcPr>
          <w:p w14:paraId="7A92DF2D">
            <w:pPr>
              <w:widowControl/>
              <w:jc w:val="right"/>
              <w:rPr>
                <w:rFonts w:eastAsia="宋体"/>
                <w:kern w:val="0"/>
                <w:sz w:val="16"/>
                <w:szCs w:val="16"/>
              </w:rPr>
            </w:pPr>
            <w:r>
              <w:rPr>
                <w:rFonts w:hint="eastAsia" w:eastAsia="宋体"/>
                <w:kern w:val="0"/>
                <w:sz w:val="16"/>
                <w:szCs w:val="16"/>
              </w:rPr>
              <w:t>15.98</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3A61390A">
            <w:pPr>
              <w:widowControl/>
              <w:jc w:val="right"/>
              <w:rPr>
                <w:rFonts w:eastAsia="宋体"/>
                <w:kern w:val="0"/>
                <w:sz w:val="16"/>
                <w:szCs w:val="16"/>
              </w:rPr>
            </w:pPr>
            <w:r>
              <w:rPr>
                <w:rFonts w:hint="eastAsia" w:eastAsia="宋体"/>
                <w:kern w:val="0"/>
                <w:sz w:val="16"/>
                <w:szCs w:val="16"/>
              </w:rPr>
              <w:t>15.98</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7556B9C2">
            <w:pPr>
              <w:widowControl/>
              <w:jc w:val="right"/>
              <w:rPr>
                <w:sz w:val="16"/>
                <w:szCs w:val="16"/>
              </w:rPr>
            </w:pPr>
          </w:p>
        </w:tc>
      </w:tr>
      <w:tr w14:paraId="198D003E">
        <w:tblPrEx>
          <w:tblCellMar>
            <w:top w:w="0" w:type="dxa"/>
            <w:left w:w="108" w:type="dxa"/>
            <w:bottom w:w="0" w:type="dxa"/>
            <w:right w:w="108" w:type="dxa"/>
          </w:tblCellMar>
        </w:tblPrEx>
        <w:trPr>
          <w:trHeight w:val="397" w:hRule="atLeast"/>
          <w:jc w:val="center"/>
        </w:trPr>
        <w:tc>
          <w:tcPr>
            <w:tcW w:w="3814" w:type="dxa"/>
            <w:tcBorders>
              <w:top w:val="single" w:color="auto" w:sz="4" w:space="0"/>
              <w:left w:val="single" w:color="auto" w:sz="4" w:space="0"/>
              <w:bottom w:val="single" w:color="auto" w:sz="4" w:space="0"/>
              <w:right w:val="single" w:color="auto" w:sz="4" w:space="0"/>
            </w:tcBorders>
            <w:shd w:val="clear" w:color="auto" w:fill="auto"/>
            <w:vAlign w:val="center"/>
          </w:tcPr>
          <w:p w14:paraId="2919233F">
            <w:pPr>
              <w:autoSpaceDN w:val="0"/>
              <w:ind w:firstLine="320" w:firstLineChars="200"/>
              <w:jc w:val="left"/>
              <w:textAlignment w:val="center"/>
              <w:rPr>
                <w:rFonts w:eastAsia="宋体"/>
                <w:color w:val="000000"/>
                <w:sz w:val="16"/>
                <w:szCs w:val="16"/>
              </w:rPr>
            </w:pPr>
            <w:r>
              <w:rPr>
                <w:rFonts w:hint="eastAsia" w:eastAsia="宋体"/>
                <w:color w:val="000000"/>
                <w:sz w:val="16"/>
                <w:szCs w:val="16"/>
              </w:rPr>
              <w:t>机关事业单位基本养老保险缴费</w:t>
            </w:r>
          </w:p>
        </w:tc>
        <w:tc>
          <w:tcPr>
            <w:tcW w:w="1582" w:type="dxa"/>
            <w:tcBorders>
              <w:top w:val="single" w:color="auto" w:sz="4" w:space="0"/>
              <w:left w:val="single" w:color="auto" w:sz="4" w:space="0"/>
              <w:bottom w:val="single" w:color="auto" w:sz="4" w:space="0"/>
              <w:right w:val="single" w:color="auto" w:sz="4" w:space="0"/>
            </w:tcBorders>
            <w:shd w:val="clear" w:color="000000" w:fill="FFFFFF"/>
            <w:vAlign w:val="center"/>
          </w:tcPr>
          <w:p w14:paraId="2FFF500B">
            <w:pPr>
              <w:widowControl/>
              <w:jc w:val="right"/>
              <w:rPr>
                <w:rFonts w:eastAsia="宋体"/>
                <w:kern w:val="0"/>
                <w:sz w:val="16"/>
                <w:szCs w:val="16"/>
              </w:rPr>
            </w:pPr>
            <w:r>
              <w:rPr>
                <w:rFonts w:hint="eastAsia" w:eastAsia="宋体"/>
                <w:kern w:val="0"/>
                <w:sz w:val="16"/>
                <w:szCs w:val="16"/>
              </w:rPr>
              <w:t>10.06</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6D1D70A4">
            <w:pPr>
              <w:widowControl/>
              <w:jc w:val="right"/>
              <w:rPr>
                <w:rFonts w:eastAsia="宋体"/>
                <w:kern w:val="0"/>
                <w:sz w:val="16"/>
                <w:szCs w:val="16"/>
              </w:rPr>
            </w:pPr>
            <w:r>
              <w:rPr>
                <w:rFonts w:hint="eastAsia" w:eastAsia="宋体"/>
                <w:kern w:val="0"/>
                <w:sz w:val="16"/>
                <w:szCs w:val="16"/>
              </w:rPr>
              <w:t>10.06</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02FCD9F3">
            <w:pPr>
              <w:widowControl/>
              <w:jc w:val="right"/>
              <w:rPr>
                <w:sz w:val="16"/>
                <w:szCs w:val="16"/>
              </w:rPr>
            </w:pPr>
          </w:p>
        </w:tc>
      </w:tr>
      <w:tr w14:paraId="645FB07C">
        <w:tblPrEx>
          <w:tblCellMar>
            <w:top w:w="0" w:type="dxa"/>
            <w:left w:w="108" w:type="dxa"/>
            <w:bottom w:w="0" w:type="dxa"/>
            <w:right w:w="108" w:type="dxa"/>
          </w:tblCellMar>
        </w:tblPrEx>
        <w:trPr>
          <w:trHeight w:val="397" w:hRule="atLeast"/>
          <w:jc w:val="center"/>
        </w:trPr>
        <w:tc>
          <w:tcPr>
            <w:tcW w:w="3814" w:type="dxa"/>
            <w:tcBorders>
              <w:top w:val="single" w:color="auto" w:sz="4" w:space="0"/>
              <w:left w:val="single" w:color="auto" w:sz="4" w:space="0"/>
              <w:bottom w:val="single" w:color="auto" w:sz="4" w:space="0"/>
              <w:right w:val="single" w:color="auto" w:sz="4" w:space="0"/>
            </w:tcBorders>
            <w:shd w:val="clear" w:color="auto" w:fill="auto"/>
            <w:vAlign w:val="center"/>
          </w:tcPr>
          <w:p w14:paraId="24C11CBE">
            <w:pPr>
              <w:autoSpaceDN w:val="0"/>
              <w:ind w:firstLine="320" w:firstLineChars="200"/>
              <w:jc w:val="left"/>
              <w:textAlignment w:val="center"/>
              <w:rPr>
                <w:rFonts w:eastAsia="宋体"/>
                <w:color w:val="000000"/>
                <w:sz w:val="16"/>
                <w:szCs w:val="16"/>
              </w:rPr>
            </w:pPr>
            <w:r>
              <w:rPr>
                <w:rFonts w:hint="eastAsia" w:eastAsia="宋体"/>
                <w:color w:val="000000"/>
                <w:sz w:val="16"/>
                <w:szCs w:val="16"/>
              </w:rPr>
              <w:t>职业年金缴费</w:t>
            </w:r>
          </w:p>
        </w:tc>
        <w:tc>
          <w:tcPr>
            <w:tcW w:w="1582" w:type="dxa"/>
            <w:tcBorders>
              <w:top w:val="single" w:color="auto" w:sz="4" w:space="0"/>
              <w:left w:val="single" w:color="auto" w:sz="4" w:space="0"/>
              <w:bottom w:val="single" w:color="auto" w:sz="4" w:space="0"/>
              <w:right w:val="single" w:color="auto" w:sz="4" w:space="0"/>
            </w:tcBorders>
            <w:shd w:val="clear" w:color="000000" w:fill="FFFFFF"/>
            <w:vAlign w:val="center"/>
          </w:tcPr>
          <w:p w14:paraId="62F1B90B">
            <w:pPr>
              <w:widowControl/>
              <w:jc w:val="right"/>
              <w:rPr>
                <w:rFonts w:eastAsia="宋体"/>
                <w:kern w:val="0"/>
                <w:sz w:val="16"/>
                <w:szCs w:val="16"/>
              </w:rPr>
            </w:pPr>
            <w:r>
              <w:rPr>
                <w:rFonts w:hint="eastAsia" w:eastAsia="宋体"/>
                <w:kern w:val="0"/>
                <w:sz w:val="16"/>
                <w:szCs w:val="16"/>
              </w:rPr>
              <w:t>5.03</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427BEB97">
            <w:pPr>
              <w:widowControl/>
              <w:jc w:val="right"/>
              <w:rPr>
                <w:rFonts w:eastAsia="宋体"/>
                <w:kern w:val="0"/>
                <w:sz w:val="16"/>
                <w:szCs w:val="16"/>
              </w:rPr>
            </w:pPr>
            <w:r>
              <w:rPr>
                <w:rFonts w:hint="eastAsia" w:eastAsia="宋体"/>
                <w:kern w:val="0"/>
                <w:sz w:val="16"/>
                <w:szCs w:val="16"/>
              </w:rPr>
              <w:t>5.03</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305D9C12">
            <w:pPr>
              <w:widowControl/>
              <w:jc w:val="right"/>
              <w:rPr>
                <w:sz w:val="16"/>
                <w:szCs w:val="16"/>
              </w:rPr>
            </w:pPr>
          </w:p>
        </w:tc>
      </w:tr>
      <w:tr w14:paraId="5B7FD3C1">
        <w:tblPrEx>
          <w:tblCellMar>
            <w:top w:w="0" w:type="dxa"/>
            <w:left w:w="108" w:type="dxa"/>
            <w:bottom w:w="0" w:type="dxa"/>
            <w:right w:w="108" w:type="dxa"/>
          </w:tblCellMar>
        </w:tblPrEx>
        <w:trPr>
          <w:trHeight w:val="397" w:hRule="atLeast"/>
          <w:jc w:val="center"/>
        </w:trPr>
        <w:tc>
          <w:tcPr>
            <w:tcW w:w="3814" w:type="dxa"/>
            <w:tcBorders>
              <w:top w:val="single" w:color="auto" w:sz="4" w:space="0"/>
              <w:left w:val="single" w:color="auto" w:sz="4" w:space="0"/>
              <w:bottom w:val="single" w:color="auto" w:sz="4" w:space="0"/>
              <w:right w:val="single" w:color="auto" w:sz="4" w:space="0"/>
            </w:tcBorders>
            <w:shd w:val="clear" w:color="auto" w:fill="auto"/>
            <w:vAlign w:val="center"/>
          </w:tcPr>
          <w:p w14:paraId="1E2530DE">
            <w:pPr>
              <w:autoSpaceDN w:val="0"/>
              <w:ind w:firstLine="320" w:firstLineChars="200"/>
              <w:jc w:val="left"/>
              <w:textAlignment w:val="center"/>
              <w:rPr>
                <w:rFonts w:eastAsia="宋体"/>
                <w:color w:val="000000"/>
                <w:sz w:val="16"/>
                <w:szCs w:val="16"/>
              </w:rPr>
            </w:pPr>
            <w:r>
              <w:rPr>
                <w:rFonts w:hint="eastAsia" w:eastAsia="宋体"/>
                <w:color w:val="000000"/>
                <w:sz w:val="16"/>
                <w:szCs w:val="16"/>
              </w:rPr>
              <w:t>职工基本医疗保险缴费</w:t>
            </w:r>
          </w:p>
        </w:tc>
        <w:tc>
          <w:tcPr>
            <w:tcW w:w="1582" w:type="dxa"/>
            <w:tcBorders>
              <w:top w:val="single" w:color="auto" w:sz="4" w:space="0"/>
              <w:left w:val="single" w:color="auto" w:sz="4" w:space="0"/>
              <w:bottom w:val="single" w:color="auto" w:sz="4" w:space="0"/>
              <w:right w:val="single" w:color="auto" w:sz="4" w:space="0"/>
            </w:tcBorders>
            <w:shd w:val="clear" w:color="000000" w:fill="FFFFFF"/>
            <w:vAlign w:val="center"/>
          </w:tcPr>
          <w:p w14:paraId="0C36EBA1">
            <w:pPr>
              <w:widowControl/>
              <w:jc w:val="right"/>
              <w:rPr>
                <w:rFonts w:eastAsia="宋体"/>
                <w:kern w:val="0"/>
                <w:sz w:val="16"/>
                <w:szCs w:val="16"/>
              </w:rPr>
            </w:pPr>
            <w:r>
              <w:rPr>
                <w:rFonts w:hint="eastAsia" w:eastAsia="宋体"/>
                <w:kern w:val="0"/>
                <w:sz w:val="16"/>
                <w:szCs w:val="16"/>
              </w:rPr>
              <w:t>3.16</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471EBD16">
            <w:pPr>
              <w:widowControl/>
              <w:jc w:val="right"/>
              <w:rPr>
                <w:rFonts w:eastAsia="宋体"/>
                <w:kern w:val="0"/>
                <w:sz w:val="16"/>
                <w:szCs w:val="16"/>
              </w:rPr>
            </w:pPr>
            <w:r>
              <w:rPr>
                <w:rFonts w:hint="eastAsia" w:eastAsia="宋体"/>
                <w:kern w:val="0"/>
                <w:sz w:val="16"/>
                <w:szCs w:val="16"/>
              </w:rPr>
              <w:t>3.16</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68EF765D">
            <w:pPr>
              <w:widowControl/>
              <w:jc w:val="right"/>
              <w:rPr>
                <w:sz w:val="16"/>
                <w:szCs w:val="16"/>
              </w:rPr>
            </w:pPr>
          </w:p>
        </w:tc>
      </w:tr>
      <w:tr w14:paraId="2906C7AB">
        <w:tblPrEx>
          <w:tblCellMar>
            <w:top w:w="0" w:type="dxa"/>
            <w:left w:w="108" w:type="dxa"/>
            <w:bottom w:w="0" w:type="dxa"/>
            <w:right w:w="108" w:type="dxa"/>
          </w:tblCellMar>
        </w:tblPrEx>
        <w:trPr>
          <w:trHeight w:val="397" w:hRule="atLeast"/>
          <w:jc w:val="center"/>
        </w:trPr>
        <w:tc>
          <w:tcPr>
            <w:tcW w:w="3814" w:type="dxa"/>
            <w:tcBorders>
              <w:top w:val="single" w:color="auto" w:sz="4" w:space="0"/>
              <w:left w:val="single" w:color="auto" w:sz="4" w:space="0"/>
              <w:bottom w:val="single" w:color="auto" w:sz="4" w:space="0"/>
              <w:right w:val="single" w:color="auto" w:sz="4" w:space="0"/>
            </w:tcBorders>
            <w:shd w:val="clear" w:color="auto" w:fill="auto"/>
            <w:vAlign w:val="center"/>
          </w:tcPr>
          <w:p w14:paraId="01A60464">
            <w:pPr>
              <w:autoSpaceDN w:val="0"/>
              <w:ind w:firstLine="320" w:firstLineChars="200"/>
              <w:jc w:val="left"/>
              <w:textAlignment w:val="center"/>
              <w:rPr>
                <w:rFonts w:eastAsia="宋体"/>
                <w:color w:val="000000"/>
                <w:sz w:val="16"/>
                <w:szCs w:val="16"/>
              </w:rPr>
            </w:pPr>
            <w:r>
              <w:rPr>
                <w:rFonts w:hint="eastAsia" w:eastAsia="宋体"/>
                <w:color w:val="000000"/>
                <w:sz w:val="16"/>
                <w:szCs w:val="16"/>
              </w:rPr>
              <w:t>其他社会保障缴费</w:t>
            </w:r>
          </w:p>
        </w:tc>
        <w:tc>
          <w:tcPr>
            <w:tcW w:w="1582" w:type="dxa"/>
            <w:tcBorders>
              <w:top w:val="single" w:color="auto" w:sz="4" w:space="0"/>
              <w:left w:val="single" w:color="auto" w:sz="4" w:space="0"/>
              <w:bottom w:val="single" w:color="auto" w:sz="4" w:space="0"/>
              <w:right w:val="single" w:color="auto" w:sz="4" w:space="0"/>
            </w:tcBorders>
            <w:shd w:val="clear" w:color="000000" w:fill="FFFFFF"/>
            <w:vAlign w:val="center"/>
          </w:tcPr>
          <w:p w14:paraId="4A07F183">
            <w:pPr>
              <w:widowControl/>
              <w:jc w:val="right"/>
              <w:rPr>
                <w:rFonts w:eastAsia="宋体"/>
                <w:kern w:val="0"/>
                <w:sz w:val="16"/>
                <w:szCs w:val="16"/>
              </w:rPr>
            </w:pPr>
            <w:r>
              <w:rPr>
                <w:rFonts w:hint="eastAsia" w:eastAsia="宋体"/>
                <w:kern w:val="0"/>
                <w:sz w:val="16"/>
                <w:szCs w:val="16"/>
              </w:rPr>
              <w:t>0.10</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77026009">
            <w:pPr>
              <w:widowControl/>
              <w:jc w:val="right"/>
              <w:rPr>
                <w:rFonts w:eastAsia="宋体"/>
                <w:kern w:val="0"/>
                <w:sz w:val="16"/>
                <w:szCs w:val="16"/>
              </w:rPr>
            </w:pPr>
            <w:r>
              <w:rPr>
                <w:rFonts w:hint="eastAsia" w:eastAsia="宋体"/>
                <w:kern w:val="0"/>
                <w:sz w:val="16"/>
                <w:szCs w:val="16"/>
              </w:rPr>
              <w:t>0.10</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0D2A47B7">
            <w:pPr>
              <w:widowControl/>
              <w:jc w:val="right"/>
              <w:rPr>
                <w:sz w:val="16"/>
                <w:szCs w:val="16"/>
              </w:rPr>
            </w:pPr>
          </w:p>
        </w:tc>
      </w:tr>
      <w:tr w14:paraId="27E3D0F5">
        <w:tblPrEx>
          <w:tblCellMar>
            <w:top w:w="0" w:type="dxa"/>
            <w:left w:w="108" w:type="dxa"/>
            <w:bottom w:w="0" w:type="dxa"/>
            <w:right w:w="108" w:type="dxa"/>
          </w:tblCellMar>
        </w:tblPrEx>
        <w:trPr>
          <w:trHeight w:val="397" w:hRule="atLeast"/>
          <w:jc w:val="center"/>
        </w:trPr>
        <w:tc>
          <w:tcPr>
            <w:tcW w:w="3814" w:type="dxa"/>
            <w:tcBorders>
              <w:top w:val="single" w:color="auto" w:sz="4" w:space="0"/>
              <w:left w:val="single" w:color="auto" w:sz="4" w:space="0"/>
              <w:bottom w:val="single" w:color="auto" w:sz="4" w:space="0"/>
              <w:right w:val="single" w:color="auto" w:sz="4" w:space="0"/>
            </w:tcBorders>
            <w:shd w:val="clear" w:color="auto" w:fill="auto"/>
            <w:vAlign w:val="center"/>
          </w:tcPr>
          <w:p w14:paraId="0CDAEC40">
            <w:pPr>
              <w:autoSpaceDN w:val="0"/>
              <w:ind w:firstLine="320" w:firstLineChars="200"/>
              <w:jc w:val="left"/>
              <w:textAlignment w:val="center"/>
              <w:rPr>
                <w:rFonts w:eastAsia="宋体"/>
                <w:color w:val="000000"/>
                <w:sz w:val="16"/>
                <w:szCs w:val="16"/>
              </w:rPr>
            </w:pPr>
            <w:r>
              <w:rPr>
                <w:rFonts w:hint="eastAsia" w:eastAsia="宋体"/>
                <w:color w:val="000000"/>
                <w:sz w:val="16"/>
                <w:szCs w:val="16"/>
              </w:rPr>
              <w:t>住房公积金</w:t>
            </w:r>
          </w:p>
        </w:tc>
        <w:tc>
          <w:tcPr>
            <w:tcW w:w="1582" w:type="dxa"/>
            <w:tcBorders>
              <w:top w:val="single" w:color="auto" w:sz="4" w:space="0"/>
              <w:left w:val="single" w:color="auto" w:sz="4" w:space="0"/>
              <w:bottom w:val="single" w:color="auto" w:sz="4" w:space="0"/>
              <w:right w:val="single" w:color="auto" w:sz="4" w:space="0"/>
            </w:tcBorders>
            <w:shd w:val="clear" w:color="000000" w:fill="FFFFFF"/>
            <w:vAlign w:val="center"/>
          </w:tcPr>
          <w:p w14:paraId="181F44D5">
            <w:pPr>
              <w:widowControl/>
              <w:jc w:val="right"/>
              <w:rPr>
                <w:rFonts w:eastAsia="宋体"/>
                <w:kern w:val="0"/>
                <w:sz w:val="16"/>
                <w:szCs w:val="16"/>
              </w:rPr>
            </w:pPr>
            <w:r>
              <w:rPr>
                <w:rFonts w:hint="eastAsia" w:eastAsia="宋体"/>
                <w:kern w:val="0"/>
                <w:sz w:val="16"/>
                <w:szCs w:val="16"/>
              </w:rPr>
              <w:t>8.89</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01008786">
            <w:pPr>
              <w:widowControl/>
              <w:jc w:val="right"/>
              <w:rPr>
                <w:rFonts w:eastAsia="宋体"/>
                <w:kern w:val="0"/>
                <w:sz w:val="16"/>
                <w:szCs w:val="16"/>
              </w:rPr>
            </w:pPr>
            <w:r>
              <w:rPr>
                <w:rFonts w:hint="eastAsia" w:eastAsia="宋体"/>
                <w:kern w:val="0"/>
                <w:sz w:val="16"/>
                <w:szCs w:val="16"/>
              </w:rPr>
              <w:t>8.89</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7D5B4B53">
            <w:pPr>
              <w:widowControl/>
              <w:jc w:val="right"/>
              <w:rPr>
                <w:sz w:val="16"/>
                <w:szCs w:val="16"/>
              </w:rPr>
            </w:pPr>
          </w:p>
        </w:tc>
      </w:tr>
      <w:tr w14:paraId="7806CF72">
        <w:tblPrEx>
          <w:tblCellMar>
            <w:top w:w="0" w:type="dxa"/>
            <w:left w:w="108" w:type="dxa"/>
            <w:bottom w:w="0" w:type="dxa"/>
            <w:right w:w="108" w:type="dxa"/>
          </w:tblCellMar>
        </w:tblPrEx>
        <w:trPr>
          <w:trHeight w:val="397" w:hRule="atLeast"/>
          <w:jc w:val="center"/>
        </w:trPr>
        <w:tc>
          <w:tcPr>
            <w:tcW w:w="3814" w:type="dxa"/>
            <w:tcBorders>
              <w:top w:val="single" w:color="auto" w:sz="4" w:space="0"/>
              <w:left w:val="single" w:color="auto" w:sz="4" w:space="0"/>
              <w:bottom w:val="single" w:color="auto" w:sz="4" w:space="0"/>
              <w:right w:val="single" w:color="auto" w:sz="4" w:space="0"/>
            </w:tcBorders>
            <w:shd w:val="clear" w:color="auto" w:fill="auto"/>
            <w:vAlign w:val="center"/>
          </w:tcPr>
          <w:p w14:paraId="35A3540A">
            <w:pPr>
              <w:autoSpaceDN w:val="0"/>
              <w:ind w:firstLine="320" w:firstLineChars="200"/>
              <w:jc w:val="left"/>
              <w:textAlignment w:val="center"/>
              <w:rPr>
                <w:rFonts w:eastAsia="宋体"/>
                <w:color w:val="000000"/>
                <w:sz w:val="16"/>
                <w:szCs w:val="16"/>
              </w:rPr>
            </w:pPr>
            <w:r>
              <w:rPr>
                <w:rFonts w:hint="eastAsia" w:eastAsia="宋体"/>
                <w:color w:val="000000"/>
                <w:sz w:val="16"/>
                <w:szCs w:val="16"/>
              </w:rPr>
              <w:t>医疗费</w:t>
            </w:r>
          </w:p>
        </w:tc>
        <w:tc>
          <w:tcPr>
            <w:tcW w:w="1582" w:type="dxa"/>
            <w:tcBorders>
              <w:top w:val="single" w:color="auto" w:sz="4" w:space="0"/>
              <w:left w:val="single" w:color="auto" w:sz="4" w:space="0"/>
              <w:bottom w:val="single" w:color="auto" w:sz="4" w:space="0"/>
              <w:right w:val="single" w:color="auto" w:sz="4" w:space="0"/>
            </w:tcBorders>
            <w:shd w:val="clear" w:color="000000" w:fill="FFFFFF"/>
            <w:vAlign w:val="center"/>
          </w:tcPr>
          <w:p w14:paraId="38623ED5">
            <w:pPr>
              <w:widowControl/>
              <w:jc w:val="right"/>
              <w:rPr>
                <w:rFonts w:eastAsia="宋体"/>
                <w:kern w:val="0"/>
                <w:sz w:val="16"/>
                <w:szCs w:val="16"/>
              </w:rPr>
            </w:pPr>
            <w:r>
              <w:rPr>
                <w:rFonts w:hint="eastAsia" w:eastAsia="宋体"/>
                <w:kern w:val="0"/>
                <w:sz w:val="16"/>
                <w:szCs w:val="16"/>
              </w:rPr>
              <w:t>1.36</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1E4A7256">
            <w:pPr>
              <w:widowControl/>
              <w:jc w:val="right"/>
              <w:rPr>
                <w:rFonts w:eastAsia="宋体"/>
                <w:kern w:val="0"/>
                <w:sz w:val="16"/>
                <w:szCs w:val="16"/>
              </w:rPr>
            </w:pPr>
            <w:r>
              <w:rPr>
                <w:rFonts w:hint="eastAsia" w:eastAsia="宋体"/>
                <w:kern w:val="0"/>
                <w:sz w:val="16"/>
                <w:szCs w:val="16"/>
              </w:rPr>
              <w:t>1.36</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4FF96833">
            <w:pPr>
              <w:widowControl/>
              <w:jc w:val="right"/>
              <w:rPr>
                <w:sz w:val="16"/>
                <w:szCs w:val="16"/>
              </w:rPr>
            </w:pPr>
          </w:p>
        </w:tc>
      </w:tr>
      <w:tr w14:paraId="4FD3A102">
        <w:tblPrEx>
          <w:tblCellMar>
            <w:top w:w="0" w:type="dxa"/>
            <w:left w:w="108" w:type="dxa"/>
            <w:bottom w:w="0" w:type="dxa"/>
            <w:right w:w="108" w:type="dxa"/>
          </w:tblCellMar>
        </w:tblPrEx>
        <w:trPr>
          <w:trHeight w:val="397" w:hRule="atLeast"/>
          <w:jc w:val="center"/>
        </w:trPr>
        <w:tc>
          <w:tcPr>
            <w:tcW w:w="3814" w:type="dxa"/>
            <w:tcBorders>
              <w:top w:val="single" w:color="auto" w:sz="4" w:space="0"/>
              <w:left w:val="single" w:color="auto" w:sz="4" w:space="0"/>
              <w:bottom w:val="single" w:color="auto" w:sz="4" w:space="0"/>
              <w:right w:val="single" w:color="auto" w:sz="4" w:space="0"/>
            </w:tcBorders>
            <w:shd w:val="clear" w:color="auto" w:fill="auto"/>
            <w:vAlign w:val="center"/>
          </w:tcPr>
          <w:p w14:paraId="7EE40475">
            <w:pPr>
              <w:autoSpaceDN w:val="0"/>
              <w:jc w:val="left"/>
              <w:textAlignment w:val="center"/>
              <w:rPr>
                <w:rFonts w:eastAsia="宋体"/>
                <w:kern w:val="0"/>
                <w:sz w:val="16"/>
                <w:szCs w:val="16"/>
              </w:rPr>
            </w:pPr>
            <w:r>
              <w:rPr>
                <w:rFonts w:eastAsia="宋体"/>
                <w:color w:val="000000"/>
                <w:sz w:val="16"/>
                <w:szCs w:val="16"/>
              </w:rPr>
              <w:t>二、商品和服务支出</w:t>
            </w:r>
          </w:p>
        </w:tc>
        <w:tc>
          <w:tcPr>
            <w:tcW w:w="1582" w:type="dxa"/>
            <w:tcBorders>
              <w:top w:val="single" w:color="auto" w:sz="4" w:space="0"/>
              <w:left w:val="single" w:color="auto" w:sz="4" w:space="0"/>
              <w:bottom w:val="single" w:color="auto" w:sz="4" w:space="0"/>
              <w:right w:val="single" w:color="auto" w:sz="4" w:space="0"/>
            </w:tcBorders>
            <w:shd w:val="clear" w:color="000000" w:fill="FFFFFF"/>
            <w:vAlign w:val="center"/>
          </w:tcPr>
          <w:p w14:paraId="68A21212">
            <w:pPr>
              <w:widowControl/>
              <w:jc w:val="right"/>
              <w:rPr>
                <w:rFonts w:eastAsia="宋体"/>
                <w:kern w:val="0"/>
                <w:sz w:val="16"/>
                <w:szCs w:val="16"/>
              </w:rPr>
            </w:pPr>
            <w:r>
              <w:rPr>
                <w:rFonts w:hint="eastAsia" w:eastAsia="宋体"/>
                <w:kern w:val="0"/>
                <w:sz w:val="16"/>
                <w:szCs w:val="16"/>
              </w:rPr>
              <w:t>17.77</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3D9D3859">
            <w:pPr>
              <w:widowControl/>
              <w:jc w:val="right"/>
              <w:rPr>
                <w:sz w:val="16"/>
                <w:szCs w:val="16"/>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23D8F651">
            <w:pPr>
              <w:widowControl/>
              <w:jc w:val="right"/>
              <w:rPr>
                <w:rFonts w:eastAsia="宋体"/>
                <w:kern w:val="0"/>
                <w:sz w:val="16"/>
                <w:szCs w:val="16"/>
              </w:rPr>
            </w:pPr>
            <w:r>
              <w:rPr>
                <w:rFonts w:hint="eastAsia" w:eastAsia="宋体"/>
                <w:kern w:val="0"/>
                <w:sz w:val="16"/>
                <w:szCs w:val="16"/>
              </w:rPr>
              <w:t>17.77</w:t>
            </w:r>
          </w:p>
        </w:tc>
      </w:tr>
      <w:tr w14:paraId="444718A4">
        <w:tblPrEx>
          <w:tblCellMar>
            <w:top w:w="0" w:type="dxa"/>
            <w:left w:w="108" w:type="dxa"/>
            <w:bottom w:w="0" w:type="dxa"/>
            <w:right w:w="108" w:type="dxa"/>
          </w:tblCellMar>
        </w:tblPrEx>
        <w:trPr>
          <w:trHeight w:val="397" w:hRule="atLeast"/>
          <w:jc w:val="center"/>
        </w:trPr>
        <w:tc>
          <w:tcPr>
            <w:tcW w:w="3814" w:type="dxa"/>
            <w:tcBorders>
              <w:top w:val="single" w:color="auto" w:sz="4" w:space="0"/>
              <w:left w:val="single" w:color="auto" w:sz="4" w:space="0"/>
              <w:bottom w:val="single" w:color="auto" w:sz="4" w:space="0"/>
              <w:right w:val="single" w:color="auto" w:sz="4" w:space="0"/>
            </w:tcBorders>
            <w:shd w:val="clear" w:color="auto" w:fill="auto"/>
            <w:vAlign w:val="center"/>
          </w:tcPr>
          <w:p w14:paraId="543D209B">
            <w:pPr>
              <w:autoSpaceDN w:val="0"/>
              <w:ind w:firstLine="320" w:firstLineChars="200"/>
              <w:jc w:val="left"/>
              <w:textAlignment w:val="center"/>
              <w:rPr>
                <w:rFonts w:eastAsia="宋体"/>
                <w:kern w:val="0"/>
                <w:sz w:val="16"/>
                <w:szCs w:val="16"/>
              </w:rPr>
            </w:pPr>
            <w:r>
              <w:rPr>
                <w:rFonts w:eastAsia="宋体"/>
                <w:color w:val="000000"/>
                <w:sz w:val="16"/>
                <w:szCs w:val="16"/>
              </w:rPr>
              <w:t>办公费</w:t>
            </w:r>
          </w:p>
        </w:tc>
        <w:tc>
          <w:tcPr>
            <w:tcW w:w="1582" w:type="dxa"/>
            <w:tcBorders>
              <w:top w:val="single" w:color="auto" w:sz="4" w:space="0"/>
              <w:left w:val="single" w:color="auto" w:sz="4" w:space="0"/>
              <w:bottom w:val="single" w:color="auto" w:sz="4" w:space="0"/>
              <w:right w:val="single" w:color="auto" w:sz="4" w:space="0"/>
            </w:tcBorders>
            <w:shd w:val="clear" w:color="000000" w:fill="FFFFFF"/>
            <w:vAlign w:val="center"/>
          </w:tcPr>
          <w:p w14:paraId="000CE2BA">
            <w:pPr>
              <w:widowControl/>
              <w:jc w:val="right"/>
              <w:rPr>
                <w:rFonts w:eastAsia="宋体"/>
                <w:kern w:val="0"/>
                <w:sz w:val="16"/>
                <w:szCs w:val="16"/>
              </w:rPr>
            </w:pPr>
            <w:r>
              <w:rPr>
                <w:rFonts w:hint="eastAsia" w:eastAsia="宋体"/>
                <w:kern w:val="0"/>
                <w:sz w:val="16"/>
                <w:szCs w:val="16"/>
              </w:rPr>
              <w:t>2.63</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6B36633D">
            <w:pPr>
              <w:widowControl/>
              <w:jc w:val="right"/>
              <w:rPr>
                <w:sz w:val="16"/>
                <w:szCs w:val="16"/>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20D57230">
            <w:pPr>
              <w:widowControl/>
              <w:jc w:val="right"/>
              <w:rPr>
                <w:rFonts w:eastAsia="宋体"/>
                <w:kern w:val="0"/>
                <w:sz w:val="16"/>
                <w:szCs w:val="16"/>
              </w:rPr>
            </w:pPr>
            <w:r>
              <w:rPr>
                <w:rFonts w:hint="eastAsia" w:eastAsia="宋体"/>
                <w:kern w:val="0"/>
                <w:sz w:val="16"/>
                <w:szCs w:val="16"/>
              </w:rPr>
              <w:t>2.63</w:t>
            </w:r>
          </w:p>
        </w:tc>
      </w:tr>
      <w:tr w14:paraId="78808324">
        <w:tblPrEx>
          <w:tblCellMar>
            <w:top w:w="0" w:type="dxa"/>
            <w:left w:w="108" w:type="dxa"/>
            <w:bottom w:w="0" w:type="dxa"/>
            <w:right w:w="108" w:type="dxa"/>
          </w:tblCellMar>
        </w:tblPrEx>
        <w:trPr>
          <w:trHeight w:val="397" w:hRule="atLeast"/>
          <w:jc w:val="center"/>
        </w:trPr>
        <w:tc>
          <w:tcPr>
            <w:tcW w:w="3814" w:type="dxa"/>
            <w:tcBorders>
              <w:top w:val="single" w:color="auto" w:sz="4" w:space="0"/>
              <w:left w:val="single" w:color="auto" w:sz="4" w:space="0"/>
              <w:bottom w:val="single" w:color="auto" w:sz="4" w:space="0"/>
              <w:right w:val="single" w:color="auto" w:sz="4" w:space="0"/>
            </w:tcBorders>
            <w:shd w:val="clear" w:color="auto" w:fill="auto"/>
            <w:vAlign w:val="center"/>
          </w:tcPr>
          <w:p w14:paraId="2E81E69A">
            <w:pPr>
              <w:autoSpaceDN w:val="0"/>
              <w:ind w:firstLine="320" w:firstLineChars="200"/>
              <w:jc w:val="left"/>
              <w:textAlignment w:val="center"/>
              <w:rPr>
                <w:rFonts w:eastAsia="宋体"/>
                <w:color w:val="000000"/>
                <w:sz w:val="16"/>
                <w:szCs w:val="16"/>
              </w:rPr>
            </w:pPr>
            <w:r>
              <w:rPr>
                <w:rFonts w:hint="eastAsia" w:eastAsia="宋体"/>
                <w:color w:val="000000"/>
                <w:sz w:val="16"/>
                <w:szCs w:val="16"/>
              </w:rPr>
              <w:t>印刷费</w:t>
            </w:r>
          </w:p>
        </w:tc>
        <w:tc>
          <w:tcPr>
            <w:tcW w:w="1582" w:type="dxa"/>
            <w:tcBorders>
              <w:top w:val="single" w:color="auto" w:sz="4" w:space="0"/>
              <w:left w:val="single" w:color="auto" w:sz="4" w:space="0"/>
              <w:bottom w:val="single" w:color="auto" w:sz="4" w:space="0"/>
              <w:right w:val="single" w:color="auto" w:sz="4" w:space="0"/>
            </w:tcBorders>
            <w:shd w:val="clear" w:color="000000" w:fill="FFFFFF"/>
            <w:vAlign w:val="center"/>
          </w:tcPr>
          <w:p w14:paraId="135D1B00">
            <w:pPr>
              <w:widowControl/>
              <w:jc w:val="right"/>
              <w:rPr>
                <w:rFonts w:eastAsia="宋体"/>
                <w:kern w:val="0"/>
                <w:sz w:val="16"/>
                <w:szCs w:val="16"/>
              </w:rPr>
            </w:pPr>
            <w:r>
              <w:rPr>
                <w:rFonts w:hint="eastAsia" w:eastAsia="宋体"/>
                <w:kern w:val="0"/>
                <w:sz w:val="16"/>
                <w:szCs w:val="16"/>
              </w:rPr>
              <w:t>1.80</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277AD1EB">
            <w:pPr>
              <w:widowControl/>
              <w:jc w:val="right"/>
              <w:rPr>
                <w:sz w:val="16"/>
                <w:szCs w:val="16"/>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29F7358C">
            <w:pPr>
              <w:widowControl/>
              <w:jc w:val="right"/>
              <w:rPr>
                <w:rFonts w:eastAsia="宋体"/>
                <w:kern w:val="0"/>
                <w:sz w:val="16"/>
                <w:szCs w:val="16"/>
              </w:rPr>
            </w:pPr>
            <w:r>
              <w:rPr>
                <w:rFonts w:hint="eastAsia" w:eastAsia="宋体"/>
                <w:kern w:val="0"/>
                <w:sz w:val="16"/>
                <w:szCs w:val="16"/>
              </w:rPr>
              <w:t>1.80</w:t>
            </w:r>
          </w:p>
        </w:tc>
      </w:tr>
      <w:tr w14:paraId="2DC2F8A2">
        <w:tblPrEx>
          <w:tblCellMar>
            <w:top w:w="0" w:type="dxa"/>
            <w:left w:w="108" w:type="dxa"/>
            <w:bottom w:w="0" w:type="dxa"/>
            <w:right w:w="108" w:type="dxa"/>
          </w:tblCellMar>
        </w:tblPrEx>
        <w:trPr>
          <w:trHeight w:val="397" w:hRule="atLeast"/>
          <w:jc w:val="center"/>
        </w:trPr>
        <w:tc>
          <w:tcPr>
            <w:tcW w:w="3814" w:type="dxa"/>
            <w:tcBorders>
              <w:top w:val="single" w:color="auto" w:sz="4" w:space="0"/>
              <w:left w:val="single" w:color="auto" w:sz="4" w:space="0"/>
              <w:bottom w:val="single" w:color="auto" w:sz="4" w:space="0"/>
              <w:right w:val="single" w:color="auto" w:sz="4" w:space="0"/>
            </w:tcBorders>
            <w:shd w:val="clear" w:color="auto" w:fill="auto"/>
            <w:vAlign w:val="center"/>
          </w:tcPr>
          <w:p w14:paraId="1E07CBD9">
            <w:pPr>
              <w:autoSpaceDN w:val="0"/>
              <w:ind w:firstLine="320" w:firstLineChars="200"/>
              <w:jc w:val="left"/>
              <w:textAlignment w:val="center"/>
              <w:rPr>
                <w:rFonts w:eastAsia="宋体"/>
                <w:color w:val="000000"/>
                <w:sz w:val="16"/>
                <w:szCs w:val="16"/>
              </w:rPr>
            </w:pPr>
            <w:r>
              <w:rPr>
                <w:rFonts w:hint="eastAsia" w:eastAsia="宋体"/>
                <w:color w:val="000000"/>
                <w:sz w:val="16"/>
                <w:szCs w:val="16"/>
              </w:rPr>
              <w:t>邮电费</w:t>
            </w:r>
          </w:p>
        </w:tc>
        <w:tc>
          <w:tcPr>
            <w:tcW w:w="1582" w:type="dxa"/>
            <w:tcBorders>
              <w:top w:val="single" w:color="auto" w:sz="4" w:space="0"/>
              <w:left w:val="single" w:color="auto" w:sz="4" w:space="0"/>
              <w:bottom w:val="single" w:color="auto" w:sz="4" w:space="0"/>
              <w:right w:val="single" w:color="auto" w:sz="4" w:space="0"/>
            </w:tcBorders>
            <w:shd w:val="clear" w:color="000000" w:fill="FFFFFF"/>
            <w:vAlign w:val="center"/>
          </w:tcPr>
          <w:p w14:paraId="67643124">
            <w:pPr>
              <w:widowControl/>
              <w:jc w:val="right"/>
              <w:rPr>
                <w:rFonts w:eastAsia="宋体"/>
                <w:kern w:val="0"/>
                <w:sz w:val="16"/>
                <w:szCs w:val="16"/>
              </w:rPr>
            </w:pPr>
            <w:r>
              <w:rPr>
                <w:rFonts w:hint="eastAsia" w:eastAsia="宋体"/>
                <w:kern w:val="0"/>
                <w:sz w:val="16"/>
                <w:szCs w:val="16"/>
              </w:rPr>
              <w:t>0.43</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4C422FFA">
            <w:pPr>
              <w:widowControl/>
              <w:jc w:val="right"/>
              <w:rPr>
                <w:sz w:val="16"/>
                <w:szCs w:val="16"/>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09933F2A">
            <w:pPr>
              <w:widowControl/>
              <w:jc w:val="right"/>
              <w:rPr>
                <w:rFonts w:eastAsia="宋体"/>
                <w:kern w:val="0"/>
                <w:sz w:val="16"/>
                <w:szCs w:val="16"/>
              </w:rPr>
            </w:pPr>
            <w:r>
              <w:rPr>
                <w:rFonts w:hint="eastAsia" w:eastAsia="宋体"/>
                <w:kern w:val="0"/>
                <w:sz w:val="16"/>
                <w:szCs w:val="16"/>
              </w:rPr>
              <w:t>0.43</w:t>
            </w:r>
          </w:p>
        </w:tc>
      </w:tr>
      <w:tr w14:paraId="11FBFF95">
        <w:tblPrEx>
          <w:tblCellMar>
            <w:top w:w="0" w:type="dxa"/>
            <w:left w:w="108" w:type="dxa"/>
            <w:bottom w:w="0" w:type="dxa"/>
            <w:right w:w="108" w:type="dxa"/>
          </w:tblCellMar>
        </w:tblPrEx>
        <w:trPr>
          <w:trHeight w:val="397" w:hRule="atLeast"/>
          <w:jc w:val="center"/>
        </w:trPr>
        <w:tc>
          <w:tcPr>
            <w:tcW w:w="3814" w:type="dxa"/>
            <w:tcBorders>
              <w:top w:val="single" w:color="auto" w:sz="4" w:space="0"/>
              <w:left w:val="single" w:color="auto" w:sz="4" w:space="0"/>
              <w:bottom w:val="single" w:color="auto" w:sz="4" w:space="0"/>
              <w:right w:val="single" w:color="auto" w:sz="4" w:space="0"/>
            </w:tcBorders>
            <w:shd w:val="clear" w:color="auto" w:fill="auto"/>
            <w:vAlign w:val="center"/>
          </w:tcPr>
          <w:p w14:paraId="07DA7C7D">
            <w:pPr>
              <w:autoSpaceDN w:val="0"/>
              <w:ind w:firstLine="320" w:firstLineChars="200"/>
              <w:jc w:val="left"/>
              <w:textAlignment w:val="center"/>
              <w:rPr>
                <w:rFonts w:eastAsia="宋体"/>
                <w:color w:val="000000"/>
                <w:sz w:val="16"/>
                <w:szCs w:val="16"/>
              </w:rPr>
            </w:pPr>
            <w:r>
              <w:rPr>
                <w:rFonts w:hint="eastAsia" w:eastAsia="宋体"/>
                <w:kern w:val="0"/>
                <w:sz w:val="16"/>
                <w:szCs w:val="16"/>
              </w:rPr>
              <w:t>培训费</w:t>
            </w:r>
          </w:p>
        </w:tc>
        <w:tc>
          <w:tcPr>
            <w:tcW w:w="1582" w:type="dxa"/>
            <w:tcBorders>
              <w:top w:val="single" w:color="auto" w:sz="4" w:space="0"/>
              <w:left w:val="single" w:color="auto" w:sz="4" w:space="0"/>
              <w:bottom w:val="single" w:color="auto" w:sz="4" w:space="0"/>
              <w:right w:val="single" w:color="auto" w:sz="4" w:space="0"/>
            </w:tcBorders>
            <w:shd w:val="clear" w:color="000000" w:fill="FFFFFF"/>
            <w:vAlign w:val="center"/>
          </w:tcPr>
          <w:p w14:paraId="2EC55657">
            <w:pPr>
              <w:widowControl/>
              <w:jc w:val="right"/>
              <w:rPr>
                <w:rFonts w:eastAsia="宋体"/>
                <w:kern w:val="0"/>
                <w:sz w:val="16"/>
                <w:szCs w:val="16"/>
              </w:rPr>
            </w:pPr>
            <w:r>
              <w:rPr>
                <w:rFonts w:hint="eastAsia" w:eastAsia="宋体"/>
                <w:kern w:val="0"/>
                <w:sz w:val="16"/>
                <w:szCs w:val="16"/>
              </w:rPr>
              <w:t>0.24</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45DCC7E4">
            <w:pPr>
              <w:widowControl/>
              <w:jc w:val="right"/>
              <w:rPr>
                <w:sz w:val="16"/>
                <w:szCs w:val="16"/>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0FB57332">
            <w:pPr>
              <w:widowControl/>
              <w:jc w:val="right"/>
              <w:rPr>
                <w:rFonts w:eastAsia="宋体"/>
                <w:kern w:val="0"/>
                <w:sz w:val="16"/>
                <w:szCs w:val="16"/>
              </w:rPr>
            </w:pPr>
            <w:r>
              <w:rPr>
                <w:rFonts w:hint="eastAsia" w:eastAsia="宋体"/>
                <w:kern w:val="0"/>
                <w:sz w:val="16"/>
                <w:szCs w:val="16"/>
              </w:rPr>
              <w:t>0.24</w:t>
            </w:r>
          </w:p>
        </w:tc>
      </w:tr>
      <w:tr w14:paraId="12EA8151">
        <w:tblPrEx>
          <w:tblCellMar>
            <w:top w:w="0" w:type="dxa"/>
            <w:left w:w="108" w:type="dxa"/>
            <w:bottom w:w="0" w:type="dxa"/>
            <w:right w:w="108" w:type="dxa"/>
          </w:tblCellMar>
        </w:tblPrEx>
        <w:trPr>
          <w:trHeight w:val="397" w:hRule="atLeast"/>
          <w:jc w:val="center"/>
        </w:trPr>
        <w:tc>
          <w:tcPr>
            <w:tcW w:w="3814" w:type="dxa"/>
            <w:tcBorders>
              <w:top w:val="single" w:color="auto" w:sz="4" w:space="0"/>
              <w:left w:val="single" w:color="auto" w:sz="4" w:space="0"/>
              <w:bottom w:val="single" w:color="auto" w:sz="4" w:space="0"/>
              <w:right w:val="single" w:color="auto" w:sz="4" w:space="0"/>
            </w:tcBorders>
            <w:vAlign w:val="center"/>
          </w:tcPr>
          <w:p w14:paraId="42F8587A">
            <w:pPr>
              <w:autoSpaceDN w:val="0"/>
              <w:ind w:firstLine="320" w:firstLineChars="200"/>
              <w:jc w:val="left"/>
              <w:textAlignment w:val="center"/>
              <w:rPr>
                <w:rFonts w:eastAsia="宋体"/>
                <w:kern w:val="0"/>
                <w:sz w:val="16"/>
                <w:szCs w:val="16"/>
              </w:rPr>
            </w:pPr>
            <w:r>
              <w:rPr>
                <w:rFonts w:hint="eastAsia" w:eastAsia="宋体"/>
                <w:color w:val="000000"/>
                <w:kern w:val="0"/>
                <w:sz w:val="16"/>
                <w:szCs w:val="16"/>
              </w:rPr>
              <w:t>公务接待费</w:t>
            </w:r>
          </w:p>
        </w:tc>
        <w:tc>
          <w:tcPr>
            <w:tcW w:w="1582" w:type="dxa"/>
            <w:tcBorders>
              <w:top w:val="single" w:color="auto" w:sz="4" w:space="0"/>
              <w:left w:val="single" w:color="auto" w:sz="4" w:space="0"/>
              <w:bottom w:val="single" w:color="auto" w:sz="4" w:space="0"/>
              <w:right w:val="single" w:color="auto" w:sz="4" w:space="0"/>
            </w:tcBorders>
            <w:vAlign w:val="center"/>
          </w:tcPr>
          <w:p w14:paraId="5D0E4D82">
            <w:pPr>
              <w:widowControl/>
              <w:jc w:val="right"/>
              <w:rPr>
                <w:rFonts w:eastAsia="宋体"/>
                <w:kern w:val="0"/>
                <w:sz w:val="16"/>
                <w:szCs w:val="16"/>
              </w:rPr>
            </w:pPr>
            <w:r>
              <w:rPr>
                <w:rFonts w:hint="eastAsia" w:eastAsia="宋体"/>
                <w:kern w:val="0"/>
                <w:sz w:val="16"/>
                <w:szCs w:val="16"/>
              </w:rPr>
              <w:t>0.13</w:t>
            </w:r>
          </w:p>
        </w:tc>
        <w:tc>
          <w:tcPr>
            <w:tcW w:w="1704" w:type="dxa"/>
            <w:tcBorders>
              <w:top w:val="single" w:color="auto" w:sz="4" w:space="0"/>
              <w:left w:val="single" w:color="auto" w:sz="4" w:space="0"/>
              <w:bottom w:val="single" w:color="auto" w:sz="4" w:space="0"/>
              <w:right w:val="single" w:color="auto" w:sz="4" w:space="0"/>
            </w:tcBorders>
            <w:vAlign w:val="center"/>
          </w:tcPr>
          <w:p w14:paraId="36A3639C">
            <w:pPr>
              <w:widowControl/>
              <w:jc w:val="right"/>
              <w:rPr>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390508FD">
            <w:pPr>
              <w:widowControl/>
              <w:jc w:val="right"/>
              <w:rPr>
                <w:rFonts w:eastAsia="宋体"/>
                <w:kern w:val="0"/>
                <w:sz w:val="16"/>
                <w:szCs w:val="16"/>
              </w:rPr>
            </w:pPr>
            <w:r>
              <w:rPr>
                <w:rFonts w:hint="eastAsia" w:eastAsia="宋体"/>
                <w:kern w:val="0"/>
                <w:sz w:val="16"/>
                <w:szCs w:val="16"/>
              </w:rPr>
              <w:t>0.13</w:t>
            </w:r>
          </w:p>
        </w:tc>
      </w:tr>
      <w:tr w14:paraId="1600C9FB">
        <w:tblPrEx>
          <w:tblCellMar>
            <w:top w:w="0" w:type="dxa"/>
            <w:left w:w="108" w:type="dxa"/>
            <w:bottom w:w="0" w:type="dxa"/>
            <w:right w:w="108" w:type="dxa"/>
          </w:tblCellMar>
        </w:tblPrEx>
        <w:trPr>
          <w:trHeight w:val="397" w:hRule="atLeast"/>
          <w:jc w:val="center"/>
        </w:trPr>
        <w:tc>
          <w:tcPr>
            <w:tcW w:w="3814" w:type="dxa"/>
            <w:tcBorders>
              <w:top w:val="single" w:color="auto" w:sz="4" w:space="0"/>
              <w:left w:val="single" w:color="auto" w:sz="4" w:space="0"/>
              <w:bottom w:val="single" w:color="auto" w:sz="4" w:space="0"/>
              <w:right w:val="single" w:color="auto" w:sz="4" w:space="0"/>
            </w:tcBorders>
            <w:vAlign w:val="center"/>
          </w:tcPr>
          <w:p w14:paraId="6CEF8A89">
            <w:pPr>
              <w:autoSpaceDN w:val="0"/>
              <w:ind w:firstLine="320" w:firstLineChars="200"/>
              <w:jc w:val="left"/>
              <w:textAlignment w:val="center"/>
              <w:rPr>
                <w:rFonts w:eastAsia="宋体"/>
                <w:color w:val="000000"/>
                <w:kern w:val="0"/>
                <w:sz w:val="16"/>
                <w:szCs w:val="16"/>
              </w:rPr>
            </w:pPr>
            <w:r>
              <w:rPr>
                <w:rFonts w:hint="eastAsia" w:eastAsia="宋体"/>
                <w:color w:val="000000"/>
                <w:kern w:val="0"/>
                <w:sz w:val="16"/>
                <w:szCs w:val="16"/>
              </w:rPr>
              <w:t>工会经费</w:t>
            </w:r>
          </w:p>
        </w:tc>
        <w:tc>
          <w:tcPr>
            <w:tcW w:w="1582" w:type="dxa"/>
            <w:tcBorders>
              <w:top w:val="single" w:color="auto" w:sz="4" w:space="0"/>
              <w:left w:val="single" w:color="auto" w:sz="4" w:space="0"/>
              <w:bottom w:val="single" w:color="auto" w:sz="4" w:space="0"/>
              <w:right w:val="single" w:color="auto" w:sz="4" w:space="0"/>
            </w:tcBorders>
            <w:vAlign w:val="center"/>
          </w:tcPr>
          <w:p w14:paraId="08B65461">
            <w:pPr>
              <w:widowControl/>
              <w:jc w:val="right"/>
              <w:rPr>
                <w:rFonts w:eastAsia="宋体"/>
                <w:kern w:val="0"/>
                <w:sz w:val="16"/>
                <w:szCs w:val="16"/>
              </w:rPr>
            </w:pPr>
            <w:r>
              <w:rPr>
                <w:rFonts w:hint="eastAsia" w:eastAsia="宋体"/>
                <w:kern w:val="0"/>
                <w:sz w:val="16"/>
                <w:szCs w:val="16"/>
              </w:rPr>
              <w:t>0.99</w:t>
            </w:r>
          </w:p>
        </w:tc>
        <w:tc>
          <w:tcPr>
            <w:tcW w:w="1704" w:type="dxa"/>
            <w:tcBorders>
              <w:top w:val="single" w:color="auto" w:sz="4" w:space="0"/>
              <w:left w:val="single" w:color="auto" w:sz="4" w:space="0"/>
              <w:bottom w:val="single" w:color="auto" w:sz="4" w:space="0"/>
              <w:right w:val="single" w:color="auto" w:sz="4" w:space="0"/>
            </w:tcBorders>
            <w:vAlign w:val="center"/>
          </w:tcPr>
          <w:p w14:paraId="198A8BF2">
            <w:pPr>
              <w:widowControl/>
              <w:jc w:val="right"/>
              <w:rPr>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1E67FC44">
            <w:pPr>
              <w:widowControl/>
              <w:jc w:val="right"/>
              <w:rPr>
                <w:rFonts w:eastAsia="宋体"/>
                <w:kern w:val="0"/>
                <w:sz w:val="16"/>
                <w:szCs w:val="16"/>
              </w:rPr>
            </w:pPr>
            <w:r>
              <w:rPr>
                <w:rFonts w:hint="eastAsia" w:eastAsia="宋体"/>
                <w:kern w:val="0"/>
                <w:sz w:val="16"/>
                <w:szCs w:val="16"/>
              </w:rPr>
              <w:t>0.99</w:t>
            </w:r>
          </w:p>
        </w:tc>
      </w:tr>
      <w:tr w14:paraId="7070F838">
        <w:tblPrEx>
          <w:tblCellMar>
            <w:top w:w="0" w:type="dxa"/>
            <w:left w:w="108" w:type="dxa"/>
            <w:bottom w:w="0" w:type="dxa"/>
            <w:right w:w="108" w:type="dxa"/>
          </w:tblCellMar>
        </w:tblPrEx>
        <w:trPr>
          <w:trHeight w:val="397" w:hRule="atLeast"/>
          <w:jc w:val="center"/>
        </w:trPr>
        <w:tc>
          <w:tcPr>
            <w:tcW w:w="3814" w:type="dxa"/>
            <w:tcBorders>
              <w:top w:val="single" w:color="auto" w:sz="4" w:space="0"/>
              <w:left w:val="single" w:color="auto" w:sz="4" w:space="0"/>
              <w:bottom w:val="single" w:color="auto" w:sz="4" w:space="0"/>
              <w:right w:val="single" w:color="auto" w:sz="4" w:space="0"/>
            </w:tcBorders>
            <w:vAlign w:val="center"/>
          </w:tcPr>
          <w:p w14:paraId="31894E8A">
            <w:pPr>
              <w:autoSpaceDN w:val="0"/>
              <w:ind w:firstLine="320" w:firstLineChars="200"/>
              <w:jc w:val="left"/>
              <w:textAlignment w:val="center"/>
              <w:rPr>
                <w:rFonts w:eastAsia="宋体"/>
                <w:color w:val="000000"/>
                <w:kern w:val="0"/>
                <w:sz w:val="16"/>
                <w:szCs w:val="16"/>
              </w:rPr>
            </w:pPr>
            <w:r>
              <w:rPr>
                <w:rFonts w:hint="eastAsia" w:eastAsia="宋体"/>
                <w:color w:val="000000"/>
                <w:kern w:val="0"/>
                <w:sz w:val="16"/>
                <w:szCs w:val="16"/>
              </w:rPr>
              <w:t>其他交通费</w:t>
            </w:r>
          </w:p>
        </w:tc>
        <w:tc>
          <w:tcPr>
            <w:tcW w:w="1582" w:type="dxa"/>
            <w:tcBorders>
              <w:top w:val="single" w:color="auto" w:sz="4" w:space="0"/>
              <w:left w:val="single" w:color="auto" w:sz="4" w:space="0"/>
              <w:bottom w:val="single" w:color="auto" w:sz="4" w:space="0"/>
              <w:right w:val="single" w:color="auto" w:sz="4" w:space="0"/>
            </w:tcBorders>
            <w:vAlign w:val="center"/>
          </w:tcPr>
          <w:p w14:paraId="5B3DF45A">
            <w:pPr>
              <w:widowControl/>
              <w:jc w:val="right"/>
              <w:rPr>
                <w:rFonts w:eastAsia="宋体"/>
                <w:kern w:val="0"/>
                <w:sz w:val="16"/>
                <w:szCs w:val="16"/>
              </w:rPr>
            </w:pPr>
            <w:r>
              <w:rPr>
                <w:rFonts w:hint="eastAsia" w:eastAsia="宋体"/>
                <w:kern w:val="0"/>
                <w:sz w:val="16"/>
                <w:szCs w:val="16"/>
              </w:rPr>
              <w:t>4.68</w:t>
            </w:r>
          </w:p>
        </w:tc>
        <w:tc>
          <w:tcPr>
            <w:tcW w:w="1704" w:type="dxa"/>
            <w:tcBorders>
              <w:top w:val="single" w:color="auto" w:sz="4" w:space="0"/>
              <w:left w:val="single" w:color="auto" w:sz="4" w:space="0"/>
              <w:bottom w:val="single" w:color="auto" w:sz="4" w:space="0"/>
              <w:right w:val="single" w:color="auto" w:sz="4" w:space="0"/>
            </w:tcBorders>
            <w:vAlign w:val="center"/>
          </w:tcPr>
          <w:p w14:paraId="1B04BA69">
            <w:pPr>
              <w:widowControl/>
              <w:jc w:val="right"/>
              <w:rPr>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16D337DB">
            <w:pPr>
              <w:widowControl/>
              <w:jc w:val="right"/>
              <w:rPr>
                <w:rFonts w:eastAsia="宋体"/>
                <w:kern w:val="0"/>
                <w:sz w:val="16"/>
                <w:szCs w:val="16"/>
              </w:rPr>
            </w:pPr>
            <w:r>
              <w:rPr>
                <w:rFonts w:hint="eastAsia" w:eastAsia="宋体"/>
                <w:kern w:val="0"/>
                <w:sz w:val="16"/>
                <w:szCs w:val="16"/>
              </w:rPr>
              <w:t>4.68</w:t>
            </w:r>
          </w:p>
        </w:tc>
      </w:tr>
      <w:tr w14:paraId="5DDE9EA1">
        <w:tblPrEx>
          <w:tblCellMar>
            <w:top w:w="0" w:type="dxa"/>
            <w:left w:w="108" w:type="dxa"/>
            <w:bottom w:w="0" w:type="dxa"/>
            <w:right w:w="108" w:type="dxa"/>
          </w:tblCellMar>
        </w:tblPrEx>
        <w:trPr>
          <w:trHeight w:val="397" w:hRule="atLeast"/>
          <w:jc w:val="center"/>
        </w:trPr>
        <w:tc>
          <w:tcPr>
            <w:tcW w:w="3814" w:type="dxa"/>
            <w:tcBorders>
              <w:top w:val="single" w:color="auto" w:sz="4" w:space="0"/>
              <w:left w:val="single" w:color="auto" w:sz="4" w:space="0"/>
              <w:bottom w:val="single" w:color="auto" w:sz="4" w:space="0"/>
              <w:right w:val="single" w:color="auto" w:sz="4" w:space="0"/>
            </w:tcBorders>
            <w:vAlign w:val="center"/>
          </w:tcPr>
          <w:p w14:paraId="7D088BBD">
            <w:pPr>
              <w:autoSpaceDN w:val="0"/>
              <w:ind w:firstLine="320" w:firstLineChars="200"/>
              <w:jc w:val="left"/>
              <w:textAlignment w:val="center"/>
              <w:rPr>
                <w:rFonts w:eastAsia="宋体"/>
                <w:color w:val="000000"/>
                <w:kern w:val="0"/>
                <w:sz w:val="16"/>
                <w:szCs w:val="16"/>
              </w:rPr>
            </w:pPr>
            <w:r>
              <w:rPr>
                <w:rFonts w:hint="eastAsia" w:eastAsia="宋体"/>
                <w:color w:val="000000"/>
                <w:kern w:val="0"/>
                <w:sz w:val="16"/>
                <w:szCs w:val="16"/>
              </w:rPr>
              <w:t>其他商品和服务支出</w:t>
            </w:r>
          </w:p>
        </w:tc>
        <w:tc>
          <w:tcPr>
            <w:tcW w:w="1582" w:type="dxa"/>
            <w:tcBorders>
              <w:top w:val="single" w:color="auto" w:sz="4" w:space="0"/>
              <w:left w:val="single" w:color="auto" w:sz="4" w:space="0"/>
              <w:bottom w:val="single" w:color="auto" w:sz="4" w:space="0"/>
              <w:right w:val="single" w:color="auto" w:sz="4" w:space="0"/>
            </w:tcBorders>
            <w:vAlign w:val="center"/>
          </w:tcPr>
          <w:p w14:paraId="755444F6">
            <w:pPr>
              <w:widowControl/>
              <w:jc w:val="right"/>
              <w:rPr>
                <w:rFonts w:eastAsia="宋体"/>
                <w:kern w:val="0"/>
                <w:sz w:val="16"/>
                <w:szCs w:val="16"/>
              </w:rPr>
            </w:pPr>
            <w:r>
              <w:rPr>
                <w:rFonts w:hint="eastAsia" w:eastAsia="宋体"/>
                <w:kern w:val="0"/>
                <w:sz w:val="16"/>
                <w:szCs w:val="16"/>
              </w:rPr>
              <w:t>5.81</w:t>
            </w:r>
          </w:p>
        </w:tc>
        <w:tc>
          <w:tcPr>
            <w:tcW w:w="1704" w:type="dxa"/>
            <w:tcBorders>
              <w:top w:val="single" w:color="auto" w:sz="4" w:space="0"/>
              <w:left w:val="single" w:color="auto" w:sz="4" w:space="0"/>
              <w:bottom w:val="single" w:color="auto" w:sz="4" w:space="0"/>
              <w:right w:val="single" w:color="auto" w:sz="4" w:space="0"/>
            </w:tcBorders>
            <w:vAlign w:val="center"/>
          </w:tcPr>
          <w:p w14:paraId="1C23B510">
            <w:pPr>
              <w:widowControl/>
              <w:jc w:val="right"/>
              <w:rPr>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1D242809">
            <w:pPr>
              <w:widowControl/>
              <w:jc w:val="right"/>
              <w:rPr>
                <w:rFonts w:eastAsia="宋体"/>
                <w:kern w:val="0"/>
                <w:sz w:val="16"/>
                <w:szCs w:val="16"/>
              </w:rPr>
            </w:pPr>
            <w:r>
              <w:rPr>
                <w:rFonts w:hint="eastAsia" w:eastAsia="宋体"/>
                <w:kern w:val="0"/>
                <w:sz w:val="16"/>
                <w:szCs w:val="16"/>
              </w:rPr>
              <w:t>5.81</w:t>
            </w:r>
          </w:p>
        </w:tc>
      </w:tr>
      <w:tr w14:paraId="083350DF">
        <w:tblPrEx>
          <w:tblCellMar>
            <w:top w:w="0" w:type="dxa"/>
            <w:left w:w="108" w:type="dxa"/>
            <w:bottom w:w="0" w:type="dxa"/>
            <w:right w:w="108" w:type="dxa"/>
          </w:tblCellMar>
        </w:tblPrEx>
        <w:trPr>
          <w:trHeight w:val="460" w:hRule="atLeast"/>
          <w:jc w:val="center"/>
        </w:trPr>
        <w:tc>
          <w:tcPr>
            <w:tcW w:w="3814" w:type="dxa"/>
            <w:tcBorders>
              <w:top w:val="single" w:color="auto" w:sz="4" w:space="0"/>
              <w:left w:val="single" w:color="auto" w:sz="4" w:space="0"/>
              <w:bottom w:val="single" w:color="auto" w:sz="4" w:space="0"/>
              <w:right w:val="single" w:color="auto" w:sz="4" w:space="0"/>
            </w:tcBorders>
            <w:vAlign w:val="center"/>
          </w:tcPr>
          <w:p w14:paraId="45C1597A">
            <w:pPr>
              <w:autoSpaceDN w:val="0"/>
              <w:jc w:val="left"/>
              <w:textAlignment w:val="center"/>
              <w:rPr>
                <w:rFonts w:hint="eastAsia" w:eastAsia="宋体"/>
                <w:color w:val="000000"/>
                <w:kern w:val="0"/>
                <w:sz w:val="16"/>
                <w:szCs w:val="16"/>
              </w:rPr>
            </w:pPr>
          </w:p>
          <w:p w14:paraId="379E90D3">
            <w:pPr>
              <w:autoSpaceDN w:val="0"/>
              <w:jc w:val="left"/>
              <w:textAlignment w:val="center"/>
              <w:rPr>
                <w:rFonts w:eastAsia="宋体"/>
                <w:color w:val="000000"/>
                <w:kern w:val="0"/>
                <w:sz w:val="16"/>
                <w:szCs w:val="16"/>
              </w:rPr>
            </w:pPr>
            <w:r>
              <w:rPr>
                <w:rFonts w:hint="eastAsia" w:eastAsia="宋体"/>
                <w:color w:val="000000"/>
                <w:kern w:val="0"/>
                <w:sz w:val="16"/>
                <w:szCs w:val="16"/>
              </w:rPr>
              <w:t>三、对个人和家庭的补助</w:t>
            </w:r>
          </w:p>
          <w:p w14:paraId="5636BE11">
            <w:pPr>
              <w:autoSpaceDN w:val="0"/>
              <w:ind w:firstLine="320" w:firstLineChars="200"/>
              <w:jc w:val="left"/>
              <w:textAlignment w:val="center"/>
              <w:rPr>
                <w:rFonts w:eastAsia="宋体"/>
                <w:color w:val="000000"/>
                <w:kern w:val="0"/>
                <w:sz w:val="16"/>
                <w:szCs w:val="16"/>
              </w:rPr>
            </w:pPr>
          </w:p>
        </w:tc>
        <w:tc>
          <w:tcPr>
            <w:tcW w:w="1582" w:type="dxa"/>
            <w:tcBorders>
              <w:top w:val="single" w:color="auto" w:sz="4" w:space="0"/>
              <w:left w:val="single" w:color="auto" w:sz="4" w:space="0"/>
              <w:bottom w:val="single" w:color="auto" w:sz="4" w:space="0"/>
              <w:right w:val="single" w:color="auto" w:sz="4" w:space="0"/>
            </w:tcBorders>
            <w:vAlign w:val="center"/>
          </w:tcPr>
          <w:p w14:paraId="7B78F0D7">
            <w:pPr>
              <w:widowControl/>
              <w:jc w:val="right"/>
              <w:rPr>
                <w:rFonts w:eastAsia="宋体"/>
                <w:kern w:val="0"/>
                <w:sz w:val="16"/>
                <w:szCs w:val="16"/>
              </w:rPr>
            </w:pPr>
            <w:r>
              <w:rPr>
                <w:rFonts w:hint="eastAsia" w:eastAsia="宋体"/>
                <w:kern w:val="0"/>
                <w:sz w:val="16"/>
                <w:szCs w:val="16"/>
              </w:rPr>
              <w:t>13.13</w:t>
            </w:r>
          </w:p>
        </w:tc>
        <w:tc>
          <w:tcPr>
            <w:tcW w:w="1704" w:type="dxa"/>
            <w:tcBorders>
              <w:top w:val="single" w:color="auto" w:sz="4" w:space="0"/>
              <w:left w:val="single" w:color="auto" w:sz="4" w:space="0"/>
              <w:bottom w:val="single" w:color="auto" w:sz="4" w:space="0"/>
              <w:right w:val="single" w:color="auto" w:sz="4" w:space="0"/>
            </w:tcBorders>
            <w:vAlign w:val="center"/>
          </w:tcPr>
          <w:p w14:paraId="5D0F13DF">
            <w:pPr>
              <w:widowControl/>
              <w:jc w:val="right"/>
              <w:rPr>
                <w:rFonts w:eastAsia="宋体"/>
                <w:kern w:val="0"/>
                <w:sz w:val="16"/>
                <w:szCs w:val="16"/>
              </w:rPr>
            </w:pPr>
            <w:r>
              <w:rPr>
                <w:rFonts w:hint="eastAsia" w:eastAsia="宋体"/>
                <w:kern w:val="0"/>
                <w:sz w:val="16"/>
                <w:szCs w:val="16"/>
              </w:rPr>
              <w:t>13.13</w:t>
            </w:r>
          </w:p>
        </w:tc>
        <w:tc>
          <w:tcPr>
            <w:tcW w:w="1831" w:type="dxa"/>
            <w:tcBorders>
              <w:top w:val="single" w:color="auto" w:sz="4" w:space="0"/>
              <w:left w:val="single" w:color="auto" w:sz="4" w:space="0"/>
              <w:bottom w:val="single" w:color="auto" w:sz="4" w:space="0"/>
              <w:right w:val="single" w:color="auto" w:sz="4" w:space="0"/>
            </w:tcBorders>
            <w:vAlign w:val="center"/>
          </w:tcPr>
          <w:p w14:paraId="2DBBB4A4">
            <w:pPr>
              <w:widowControl/>
              <w:jc w:val="right"/>
              <w:rPr>
                <w:sz w:val="16"/>
                <w:szCs w:val="16"/>
              </w:rPr>
            </w:pPr>
          </w:p>
        </w:tc>
      </w:tr>
      <w:tr w14:paraId="7FF1C0B8">
        <w:tblPrEx>
          <w:tblCellMar>
            <w:top w:w="0" w:type="dxa"/>
            <w:left w:w="108" w:type="dxa"/>
            <w:bottom w:w="0" w:type="dxa"/>
            <w:right w:w="108" w:type="dxa"/>
          </w:tblCellMar>
        </w:tblPrEx>
        <w:trPr>
          <w:trHeight w:val="397" w:hRule="atLeast"/>
          <w:jc w:val="center"/>
        </w:trPr>
        <w:tc>
          <w:tcPr>
            <w:tcW w:w="3814" w:type="dxa"/>
            <w:tcBorders>
              <w:top w:val="single" w:color="auto" w:sz="4" w:space="0"/>
              <w:left w:val="single" w:color="auto" w:sz="4" w:space="0"/>
              <w:bottom w:val="single" w:color="auto" w:sz="4" w:space="0"/>
              <w:right w:val="single" w:color="auto" w:sz="4" w:space="0"/>
            </w:tcBorders>
            <w:vAlign w:val="center"/>
          </w:tcPr>
          <w:p w14:paraId="4E1BA45B">
            <w:pPr>
              <w:autoSpaceDN w:val="0"/>
              <w:ind w:firstLine="320" w:firstLineChars="200"/>
              <w:jc w:val="left"/>
              <w:textAlignment w:val="center"/>
              <w:rPr>
                <w:rFonts w:eastAsia="宋体"/>
                <w:color w:val="000000"/>
                <w:kern w:val="0"/>
                <w:sz w:val="16"/>
                <w:szCs w:val="16"/>
              </w:rPr>
            </w:pPr>
            <w:r>
              <w:rPr>
                <w:rFonts w:hint="eastAsia" w:eastAsia="宋体"/>
                <w:color w:val="000000"/>
                <w:kern w:val="0"/>
                <w:sz w:val="16"/>
                <w:szCs w:val="16"/>
              </w:rPr>
              <w:t>退休费</w:t>
            </w:r>
          </w:p>
        </w:tc>
        <w:tc>
          <w:tcPr>
            <w:tcW w:w="1582" w:type="dxa"/>
            <w:tcBorders>
              <w:top w:val="single" w:color="auto" w:sz="4" w:space="0"/>
              <w:left w:val="single" w:color="auto" w:sz="4" w:space="0"/>
              <w:bottom w:val="single" w:color="auto" w:sz="4" w:space="0"/>
              <w:right w:val="single" w:color="auto" w:sz="4" w:space="0"/>
            </w:tcBorders>
            <w:vAlign w:val="center"/>
          </w:tcPr>
          <w:p w14:paraId="6AE12E8A">
            <w:pPr>
              <w:widowControl/>
              <w:jc w:val="right"/>
              <w:rPr>
                <w:rFonts w:eastAsia="宋体"/>
                <w:kern w:val="0"/>
                <w:sz w:val="16"/>
                <w:szCs w:val="16"/>
              </w:rPr>
            </w:pPr>
            <w:r>
              <w:rPr>
                <w:rFonts w:hint="eastAsia" w:eastAsia="宋体"/>
                <w:kern w:val="0"/>
                <w:sz w:val="16"/>
                <w:szCs w:val="16"/>
              </w:rPr>
              <w:t>12.86</w:t>
            </w:r>
          </w:p>
        </w:tc>
        <w:tc>
          <w:tcPr>
            <w:tcW w:w="1704" w:type="dxa"/>
            <w:tcBorders>
              <w:top w:val="single" w:color="auto" w:sz="4" w:space="0"/>
              <w:left w:val="single" w:color="auto" w:sz="4" w:space="0"/>
              <w:bottom w:val="single" w:color="auto" w:sz="4" w:space="0"/>
              <w:right w:val="single" w:color="auto" w:sz="4" w:space="0"/>
            </w:tcBorders>
            <w:vAlign w:val="center"/>
          </w:tcPr>
          <w:p w14:paraId="3E757B20">
            <w:pPr>
              <w:widowControl/>
              <w:jc w:val="right"/>
              <w:rPr>
                <w:rFonts w:eastAsia="宋体"/>
                <w:kern w:val="0"/>
                <w:sz w:val="16"/>
                <w:szCs w:val="16"/>
              </w:rPr>
            </w:pPr>
            <w:r>
              <w:rPr>
                <w:rFonts w:hint="eastAsia" w:eastAsia="宋体"/>
                <w:kern w:val="0"/>
                <w:sz w:val="16"/>
                <w:szCs w:val="16"/>
              </w:rPr>
              <w:t>12.86</w:t>
            </w:r>
          </w:p>
        </w:tc>
        <w:tc>
          <w:tcPr>
            <w:tcW w:w="1831" w:type="dxa"/>
            <w:tcBorders>
              <w:top w:val="single" w:color="auto" w:sz="4" w:space="0"/>
              <w:left w:val="single" w:color="auto" w:sz="4" w:space="0"/>
              <w:bottom w:val="single" w:color="auto" w:sz="4" w:space="0"/>
              <w:right w:val="single" w:color="auto" w:sz="4" w:space="0"/>
            </w:tcBorders>
            <w:vAlign w:val="center"/>
          </w:tcPr>
          <w:p w14:paraId="2820AD05">
            <w:pPr>
              <w:widowControl/>
              <w:jc w:val="right"/>
              <w:rPr>
                <w:sz w:val="16"/>
                <w:szCs w:val="16"/>
              </w:rPr>
            </w:pPr>
          </w:p>
        </w:tc>
      </w:tr>
      <w:tr w14:paraId="1A879844">
        <w:tblPrEx>
          <w:tblCellMar>
            <w:top w:w="0" w:type="dxa"/>
            <w:left w:w="108" w:type="dxa"/>
            <w:bottom w:w="0" w:type="dxa"/>
            <w:right w:w="108" w:type="dxa"/>
          </w:tblCellMar>
        </w:tblPrEx>
        <w:trPr>
          <w:trHeight w:val="397" w:hRule="atLeast"/>
          <w:jc w:val="center"/>
        </w:trPr>
        <w:tc>
          <w:tcPr>
            <w:tcW w:w="3814" w:type="dxa"/>
            <w:tcBorders>
              <w:top w:val="single" w:color="auto" w:sz="4" w:space="0"/>
              <w:left w:val="single" w:color="auto" w:sz="4" w:space="0"/>
              <w:bottom w:val="single" w:color="auto" w:sz="4" w:space="0"/>
              <w:right w:val="single" w:color="auto" w:sz="4" w:space="0"/>
            </w:tcBorders>
            <w:vAlign w:val="center"/>
          </w:tcPr>
          <w:p w14:paraId="378E911F">
            <w:pPr>
              <w:autoSpaceDN w:val="0"/>
              <w:ind w:firstLine="320" w:firstLineChars="200"/>
              <w:jc w:val="left"/>
              <w:textAlignment w:val="center"/>
              <w:rPr>
                <w:rFonts w:eastAsia="宋体"/>
                <w:color w:val="000000"/>
                <w:kern w:val="0"/>
                <w:sz w:val="16"/>
                <w:szCs w:val="16"/>
              </w:rPr>
            </w:pPr>
            <w:r>
              <w:rPr>
                <w:rFonts w:hint="eastAsia" w:eastAsia="宋体"/>
                <w:color w:val="000000"/>
                <w:kern w:val="0"/>
                <w:sz w:val="16"/>
                <w:szCs w:val="16"/>
              </w:rPr>
              <w:t>其他对个人和家庭的补助</w:t>
            </w:r>
          </w:p>
        </w:tc>
        <w:tc>
          <w:tcPr>
            <w:tcW w:w="1582" w:type="dxa"/>
            <w:tcBorders>
              <w:top w:val="single" w:color="auto" w:sz="4" w:space="0"/>
              <w:left w:val="single" w:color="auto" w:sz="4" w:space="0"/>
              <w:bottom w:val="single" w:color="auto" w:sz="4" w:space="0"/>
              <w:right w:val="single" w:color="auto" w:sz="4" w:space="0"/>
            </w:tcBorders>
            <w:vAlign w:val="center"/>
          </w:tcPr>
          <w:p w14:paraId="4993FDB0">
            <w:pPr>
              <w:widowControl/>
              <w:jc w:val="right"/>
              <w:rPr>
                <w:rFonts w:eastAsia="宋体"/>
                <w:kern w:val="0"/>
                <w:sz w:val="16"/>
                <w:szCs w:val="16"/>
              </w:rPr>
            </w:pPr>
            <w:r>
              <w:rPr>
                <w:rFonts w:hint="eastAsia" w:eastAsia="宋体"/>
                <w:kern w:val="0"/>
                <w:sz w:val="16"/>
                <w:szCs w:val="16"/>
              </w:rPr>
              <w:t>0.27</w:t>
            </w:r>
          </w:p>
        </w:tc>
        <w:tc>
          <w:tcPr>
            <w:tcW w:w="1704" w:type="dxa"/>
            <w:tcBorders>
              <w:top w:val="single" w:color="auto" w:sz="4" w:space="0"/>
              <w:left w:val="single" w:color="auto" w:sz="4" w:space="0"/>
              <w:bottom w:val="single" w:color="auto" w:sz="4" w:space="0"/>
              <w:right w:val="single" w:color="auto" w:sz="4" w:space="0"/>
            </w:tcBorders>
            <w:vAlign w:val="center"/>
          </w:tcPr>
          <w:p w14:paraId="26D6BC09">
            <w:pPr>
              <w:widowControl/>
              <w:jc w:val="right"/>
              <w:rPr>
                <w:rFonts w:eastAsia="宋体"/>
                <w:kern w:val="0"/>
                <w:sz w:val="16"/>
                <w:szCs w:val="16"/>
              </w:rPr>
            </w:pPr>
            <w:r>
              <w:rPr>
                <w:rFonts w:hint="eastAsia" w:eastAsia="宋体"/>
                <w:kern w:val="0"/>
                <w:sz w:val="16"/>
                <w:szCs w:val="16"/>
              </w:rPr>
              <w:t>0.27</w:t>
            </w:r>
          </w:p>
        </w:tc>
        <w:tc>
          <w:tcPr>
            <w:tcW w:w="1831" w:type="dxa"/>
            <w:tcBorders>
              <w:top w:val="single" w:color="auto" w:sz="4" w:space="0"/>
              <w:left w:val="single" w:color="auto" w:sz="4" w:space="0"/>
              <w:bottom w:val="single" w:color="auto" w:sz="4" w:space="0"/>
              <w:right w:val="single" w:color="auto" w:sz="4" w:space="0"/>
            </w:tcBorders>
            <w:vAlign w:val="center"/>
          </w:tcPr>
          <w:p w14:paraId="6F5E7BAF">
            <w:pPr>
              <w:widowControl/>
              <w:jc w:val="right"/>
              <w:rPr>
                <w:sz w:val="16"/>
                <w:szCs w:val="16"/>
              </w:rPr>
            </w:pPr>
          </w:p>
        </w:tc>
      </w:tr>
      <w:tr w14:paraId="573AB33A">
        <w:tblPrEx>
          <w:tblCellMar>
            <w:top w:w="0" w:type="dxa"/>
            <w:left w:w="108" w:type="dxa"/>
            <w:bottom w:w="0" w:type="dxa"/>
            <w:right w:w="108" w:type="dxa"/>
          </w:tblCellMar>
        </w:tblPrEx>
        <w:trPr>
          <w:trHeight w:val="397" w:hRule="atLeast"/>
          <w:jc w:val="center"/>
        </w:trPr>
        <w:tc>
          <w:tcPr>
            <w:tcW w:w="3814" w:type="dxa"/>
            <w:tcBorders>
              <w:top w:val="single" w:color="auto" w:sz="4" w:space="0"/>
              <w:left w:val="single" w:color="auto" w:sz="4" w:space="0"/>
              <w:bottom w:val="single" w:color="auto" w:sz="4" w:space="0"/>
              <w:right w:val="single" w:color="auto" w:sz="4" w:space="0"/>
            </w:tcBorders>
            <w:vAlign w:val="center"/>
          </w:tcPr>
          <w:p w14:paraId="5E582926">
            <w:pPr>
              <w:autoSpaceDN w:val="0"/>
              <w:jc w:val="left"/>
              <w:textAlignment w:val="center"/>
              <w:rPr>
                <w:rFonts w:eastAsia="宋体"/>
                <w:color w:val="000000"/>
                <w:kern w:val="0"/>
                <w:sz w:val="16"/>
                <w:szCs w:val="16"/>
              </w:rPr>
            </w:pPr>
            <w:r>
              <w:rPr>
                <w:rFonts w:hint="eastAsia" w:eastAsia="宋体"/>
                <w:color w:val="000000"/>
                <w:kern w:val="0"/>
                <w:sz w:val="16"/>
                <w:szCs w:val="16"/>
              </w:rPr>
              <w:t>四、资本性支出</w:t>
            </w:r>
          </w:p>
        </w:tc>
        <w:tc>
          <w:tcPr>
            <w:tcW w:w="1582" w:type="dxa"/>
            <w:tcBorders>
              <w:top w:val="single" w:color="auto" w:sz="4" w:space="0"/>
              <w:left w:val="single" w:color="auto" w:sz="4" w:space="0"/>
              <w:bottom w:val="single" w:color="auto" w:sz="4" w:space="0"/>
              <w:right w:val="single" w:color="auto" w:sz="4" w:space="0"/>
            </w:tcBorders>
            <w:vAlign w:val="center"/>
          </w:tcPr>
          <w:p w14:paraId="6B52D01C">
            <w:pPr>
              <w:widowControl/>
              <w:jc w:val="right"/>
              <w:rPr>
                <w:rFonts w:eastAsia="宋体"/>
                <w:kern w:val="0"/>
                <w:sz w:val="16"/>
                <w:szCs w:val="16"/>
              </w:rPr>
            </w:pPr>
            <w:r>
              <w:rPr>
                <w:rFonts w:hint="eastAsia" w:eastAsia="宋体"/>
                <w:kern w:val="0"/>
                <w:sz w:val="16"/>
                <w:szCs w:val="16"/>
              </w:rPr>
              <w:t>0.50</w:t>
            </w:r>
          </w:p>
        </w:tc>
        <w:tc>
          <w:tcPr>
            <w:tcW w:w="1704" w:type="dxa"/>
            <w:tcBorders>
              <w:top w:val="single" w:color="auto" w:sz="4" w:space="0"/>
              <w:left w:val="single" w:color="auto" w:sz="4" w:space="0"/>
              <w:bottom w:val="single" w:color="auto" w:sz="4" w:space="0"/>
              <w:right w:val="single" w:color="auto" w:sz="4" w:space="0"/>
            </w:tcBorders>
            <w:vAlign w:val="center"/>
          </w:tcPr>
          <w:p w14:paraId="3B336028">
            <w:pPr>
              <w:widowControl/>
              <w:jc w:val="right"/>
              <w:rPr>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172006C8">
            <w:pPr>
              <w:widowControl/>
              <w:jc w:val="right"/>
              <w:rPr>
                <w:rFonts w:eastAsia="宋体"/>
                <w:kern w:val="0"/>
                <w:sz w:val="16"/>
                <w:szCs w:val="16"/>
              </w:rPr>
            </w:pPr>
            <w:r>
              <w:rPr>
                <w:rFonts w:hint="eastAsia" w:eastAsia="宋体"/>
                <w:kern w:val="0"/>
                <w:sz w:val="16"/>
                <w:szCs w:val="16"/>
              </w:rPr>
              <w:t>0.50</w:t>
            </w:r>
          </w:p>
        </w:tc>
      </w:tr>
      <w:tr w14:paraId="36264460">
        <w:tblPrEx>
          <w:tblCellMar>
            <w:top w:w="0" w:type="dxa"/>
            <w:left w:w="108" w:type="dxa"/>
            <w:bottom w:w="0" w:type="dxa"/>
            <w:right w:w="108" w:type="dxa"/>
          </w:tblCellMar>
        </w:tblPrEx>
        <w:trPr>
          <w:trHeight w:val="397" w:hRule="atLeast"/>
          <w:jc w:val="center"/>
        </w:trPr>
        <w:tc>
          <w:tcPr>
            <w:tcW w:w="3814" w:type="dxa"/>
            <w:tcBorders>
              <w:top w:val="single" w:color="auto" w:sz="4" w:space="0"/>
              <w:left w:val="single" w:color="auto" w:sz="4" w:space="0"/>
              <w:bottom w:val="single" w:color="auto" w:sz="4" w:space="0"/>
              <w:right w:val="single" w:color="auto" w:sz="4" w:space="0"/>
            </w:tcBorders>
            <w:vAlign w:val="center"/>
          </w:tcPr>
          <w:p w14:paraId="43410E07">
            <w:pPr>
              <w:autoSpaceDN w:val="0"/>
              <w:ind w:firstLine="320" w:firstLineChars="200"/>
              <w:jc w:val="left"/>
              <w:textAlignment w:val="center"/>
              <w:rPr>
                <w:rFonts w:eastAsia="宋体"/>
                <w:color w:val="000000"/>
                <w:kern w:val="0"/>
                <w:sz w:val="16"/>
                <w:szCs w:val="16"/>
              </w:rPr>
            </w:pPr>
            <w:r>
              <w:rPr>
                <w:rFonts w:hint="eastAsia" w:eastAsia="宋体"/>
                <w:color w:val="000000"/>
                <w:kern w:val="0"/>
                <w:sz w:val="16"/>
                <w:szCs w:val="16"/>
              </w:rPr>
              <w:t>办公设备购置</w:t>
            </w:r>
          </w:p>
        </w:tc>
        <w:tc>
          <w:tcPr>
            <w:tcW w:w="1582" w:type="dxa"/>
            <w:tcBorders>
              <w:top w:val="single" w:color="auto" w:sz="4" w:space="0"/>
              <w:left w:val="single" w:color="auto" w:sz="4" w:space="0"/>
              <w:bottom w:val="single" w:color="auto" w:sz="4" w:space="0"/>
              <w:right w:val="single" w:color="auto" w:sz="4" w:space="0"/>
            </w:tcBorders>
            <w:vAlign w:val="center"/>
          </w:tcPr>
          <w:p w14:paraId="5BDA81C2">
            <w:pPr>
              <w:widowControl/>
              <w:jc w:val="right"/>
              <w:rPr>
                <w:rFonts w:eastAsia="宋体"/>
                <w:kern w:val="0"/>
                <w:sz w:val="16"/>
                <w:szCs w:val="16"/>
              </w:rPr>
            </w:pPr>
            <w:r>
              <w:rPr>
                <w:rFonts w:hint="eastAsia" w:eastAsia="宋体"/>
                <w:kern w:val="0"/>
                <w:sz w:val="16"/>
                <w:szCs w:val="16"/>
              </w:rPr>
              <w:t>0.50</w:t>
            </w:r>
          </w:p>
        </w:tc>
        <w:tc>
          <w:tcPr>
            <w:tcW w:w="1704" w:type="dxa"/>
            <w:tcBorders>
              <w:top w:val="single" w:color="auto" w:sz="4" w:space="0"/>
              <w:left w:val="single" w:color="auto" w:sz="4" w:space="0"/>
              <w:bottom w:val="single" w:color="auto" w:sz="4" w:space="0"/>
              <w:right w:val="single" w:color="auto" w:sz="4" w:space="0"/>
            </w:tcBorders>
            <w:vAlign w:val="center"/>
          </w:tcPr>
          <w:p w14:paraId="7C2B51F5">
            <w:pPr>
              <w:widowControl/>
              <w:jc w:val="right"/>
              <w:rPr>
                <w:sz w:val="16"/>
                <w:szCs w:val="16"/>
              </w:rPr>
            </w:pPr>
          </w:p>
        </w:tc>
        <w:tc>
          <w:tcPr>
            <w:tcW w:w="1831" w:type="dxa"/>
            <w:tcBorders>
              <w:top w:val="single" w:color="auto" w:sz="4" w:space="0"/>
              <w:left w:val="single" w:color="auto" w:sz="4" w:space="0"/>
              <w:bottom w:val="single" w:color="auto" w:sz="4" w:space="0"/>
              <w:right w:val="single" w:color="auto" w:sz="4" w:space="0"/>
            </w:tcBorders>
            <w:vAlign w:val="center"/>
          </w:tcPr>
          <w:p w14:paraId="6550A9FD">
            <w:pPr>
              <w:widowControl/>
              <w:jc w:val="right"/>
              <w:rPr>
                <w:rFonts w:eastAsia="宋体"/>
                <w:kern w:val="0"/>
                <w:sz w:val="16"/>
                <w:szCs w:val="16"/>
              </w:rPr>
            </w:pPr>
            <w:r>
              <w:rPr>
                <w:rFonts w:hint="eastAsia" w:eastAsia="宋体"/>
                <w:kern w:val="0"/>
                <w:sz w:val="16"/>
                <w:szCs w:val="16"/>
              </w:rPr>
              <w:t>0.50</w:t>
            </w:r>
          </w:p>
        </w:tc>
      </w:tr>
    </w:tbl>
    <w:p w14:paraId="2981638E">
      <w:pPr>
        <w:rPr>
          <w:sz w:val="16"/>
          <w:szCs w:val="16"/>
        </w:rPr>
      </w:pPr>
    </w:p>
    <w:p w14:paraId="476F41C7">
      <w:pPr>
        <w:rPr>
          <w:sz w:val="16"/>
          <w:szCs w:val="16"/>
        </w:rPr>
      </w:pPr>
    </w:p>
    <w:tbl>
      <w:tblPr>
        <w:tblStyle w:val="9"/>
        <w:tblW w:w="9140" w:type="dxa"/>
        <w:jc w:val="center"/>
        <w:tblLayout w:type="fixed"/>
        <w:tblCellMar>
          <w:top w:w="0" w:type="dxa"/>
          <w:left w:w="108" w:type="dxa"/>
          <w:bottom w:w="0" w:type="dxa"/>
          <w:right w:w="108" w:type="dxa"/>
        </w:tblCellMar>
      </w:tblPr>
      <w:tblGrid>
        <w:gridCol w:w="5769"/>
        <w:gridCol w:w="3371"/>
      </w:tblGrid>
      <w:tr w14:paraId="1568AE7C">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vAlign w:val="center"/>
          </w:tcPr>
          <w:p w14:paraId="2BB2EA96">
            <w:pPr>
              <w:widowControl/>
              <w:jc w:val="center"/>
              <w:rPr>
                <w:rFonts w:eastAsia="宋体"/>
                <w:color w:val="000000"/>
                <w:kern w:val="0"/>
                <w:sz w:val="44"/>
                <w:szCs w:val="44"/>
              </w:rPr>
            </w:pPr>
            <w:r>
              <w:rPr>
                <w:rFonts w:hAnsi="楷体" w:eastAsia="楷体"/>
              </w:rPr>
              <w:br w:type="page"/>
            </w:r>
            <w:r>
              <w:rPr>
                <w:rFonts w:eastAsia="方正小标宋简体"/>
                <w:color w:val="000000"/>
                <w:kern w:val="0"/>
                <w:sz w:val="44"/>
                <w:szCs w:val="44"/>
              </w:rPr>
              <w:t>一般公共预算“三公”经费支出</w:t>
            </w:r>
            <w:r>
              <w:rPr>
                <w:rFonts w:hint="eastAsia" w:eastAsia="方正小标宋简体"/>
                <w:color w:val="000000"/>
                <w:kern w:val="0"/>
                <w:sz w:val="44"/>
                <w:szCs w:val="44"/>
              </w:rPr>
              <w:t>预算</w:t>
            </w:r>
            <w:r>
              <w:rPr>
                <w:rFonts w:eastAsia="方正小标宋简体"/>
                <w:color w:val="000000"/>
                <w:kern w:val="0"/>
                <w:sz w:val="44"/>
                <w:szCs w:val="44"/>
              </w:rPr>
              <w:t>表</w:t>
            </w:r>
          </w:p>
        </w:tc>
      </w:tr>
      <w:tr w14:paraId="281E9AAC">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vAlign w:val="bottom"/>
          </w:tcPr>
          <w:p w14:paraId="6CDDEF5B">
            <w:pPr>
              <w:widowControl/>
              <w:jc w:val="right"/>
              <w:rPr>
                <w:rFonts w:eastAsia="华文细黑"/>
                <w:color w:val="000000"/>
                <w:kern w:val="0"/>
                <w:sz w:val="20"/>
              </w:rPr>
            </w:pPr>
            <w:r>
              <w:rPr>
                <w:rFonts w:hAnsi="华文细黑" w:eastAsia="华文细黑"/>
                <w:color w:val="000000"/>
                <w:kern w:val="0"/>
                <w:sz w:val="20"/>
              </w:rPr>
              <w:t>单位：万元</w:t>
            </w:r>
          </w:p>
        </w:tc>
      </w:tr>
      <w:tr w14:paraId="7AE71F2E">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vAlign w:val="center"/>
          </w:tcPr>
          <w:p w14:paraId="0FF10551">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vAlign w:val="center"/>
          </w:tcPr>
          <w:p w14:paraId="2E1BB432">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26</w:t>
            </w:r>
            <w:r>
              <w:rPr>
                <w:rFonts w:hAnsi="华文细黑" w:eastAsia="华文细黑"/>
                <w:color w:val="000000"/>
                <w:kern w:val="0"/>
                <w:sz w:val="20"/>
              </w:rPr>
              <w:t>年预算数</w:t>
            </w:r>
          </w:p>
        </w:tc>
      </w:tr>
      <w:tr w14:paraId="62F7064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155494EF">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vAlign w:val="center"/>
          </w:tcPr>
          <w:p w14:paraId="2184329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0.13</w:t>
            </w:r>
          </w:p>
        </w:tc>
      </w:tr>
      <w:tr w14:paraId="55C3E06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170A7E8D">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vAlign w:val="center"/>
          </w:tcPr>
          <w:p w14:paraId="708404C7">
            <w:pPr>
              <w:widowControl/>
              <w:jc w:val="right"/>
              <w:rPr>
                <w:rFonts w:eastAsia="宋体"/>
                <w:color w:val="000000"/>
                <w:kern w:val="0"/>
                <w:sz w:val="20"/>
              </w:rPr>
            </w:pPr>
          </w:p>
        </w:tc>
      </w:tr>
      <w:tr w14:paraId="3D7A9C9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42675110">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vAlign w:val="center"/>
          </w:tcPr>
          <w:p w14:paraId="1BDA1C30">
            <w:pPr>
              <w:widowControl/>
              <w:jc w:val="right"/>
              <w:rPr>
                <w:rFonts w:eastAsia="宋体"/>
                <w:color w:val="000000"/>
                <w:kern w:val="0"/>
                <w:sz w:val="20"/>
              </w:rPr>
            </w:pPr>
            <w:r>
              <w:rPr>
                <w:rFonts w:hint="eastAsia" w:eastAsia="宋体"/>
                <w:color w:val="000000"/>
                <w:kern w:val="0"/>
                <w:sz w:val="20"/>
              </w:rPr>
              <w:t>0.13</w:t>
            </w:r>
          </w:p>
        </w:tc>
      </w:tr>
      <w:tr w14:paraId="1A05158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583CAF3B">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vAlign w:val="center"/>
          </w:tcPr>
          <w:p w14:paraId="36A831E5">
            <w:pPr>
              <w:widowControl/>
              <w:jc w:val="right"/>
              <w:rPr>
                <w:rFonts w:eastAsia="宋体"/>
                <w:color w:val="000000"/>
                <w:kern w:val="0"/>
                <w:sz w:val="20"/>
              </w:rPr>
            </w:pPr>
          </w:p>
        </w:tc>
      </w:tr>
      <w:tr w14:paraId="6B29E34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2F572144">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vAlign w:val="center"/>
          </w:tcPr>
          <w:p w14:paraId="6672F795">
            <w:pPr>
              <w:widowControl/>
              <w:jc w:val="right"/>
              <w:rPr>
                <w:rFonts w:eastAsia="宋体"/>
                <w:color w:val="000000"/>
                <w:kern w:val="0"/>
                <w:sz w:val="20"/>
              </w:rPr>
            </w:pPr>
          </w:p>
        </w:tc>
      </w:tr>
      <w:tr w14:paraId="2804215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277063BC">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vAlign w:val="center"/>
          </w:tcPr>
          <w:p w14:paraId="76DEE6A7">
            <w:pPr>
              <w:widowControl/>
              <w:jc w:val="center"/>
              <w:rPr>
                <w:rFonts w:eastAsia="宋体"/>
                <w:color w:val="000000"/>
                <w:kern w:val="0"/>
                <w:sz w:val="20"/>
              </w:rPr>
            </w:pPr>
          </w:p>
        </w:tc>
      </w:tr>
      <w:tr w14:paraId="1A7709E3">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vAlign w:val="center"/>
          </w:tcPr>
          <w:p w14:paraId="20AF9623">
            <w:pPr>
              <w:widowControl/>
              <w:rPr>
                <w:color w:val="000000"/>
                <w:kern w:val="0"/>
                <w:sz w:val="28"/>
                <w:szCs w:val="28"/>
              </w:rPr>
            </w:pPr>
          </w:p>
        </w:tc>
      </w:tr>
    </w:tbl>
    <w:p w14:paraId="3E5126A3">
      <w:pPr>
        <w:ind w:firstLine="640" w:firstLineChars="200"/>
        <w:rPr>
          <w:rFonts w:hAnsi="楷体" w:eastAsia="楷体"/>
        </w:rPr>
      </w:pPr>
    </w:p>
    <w:p w14:paraId="41D52442">
      <w:pPr>
        <w:ind w:firstLine="640" w:firstLineChars="200"/>
        <w:rPr>
          <w:rFonts w:hAnsi="楷体" w:eastAsia="楷体"/>
        </w:rPr>
      </w:pPr>
    </w:p>
    <w:p w14:paraId="6F20B4D0">
      <w:pPr>
        <w:ind w:firstLine="640" w:firstLineChars="200"/>
        <w:rPr>
          <w:rFonts w:hAnsi="楷体" w:eastAsia="楷体"/>
        </w:rPr>
      </w:pPr>
    </w:p>
    <w:p w14:paraId="6A12BCBB">
      <w:pPr>
        <w:ind w:firstLine="640" w:firstLineChars="200"/>
        <w:rPr>
          <w:rFonts w:hAnsi="楷体" w:eastAsia="楷体"/>
        </w:rPr>
      </w:pPr>
    </w:p>
    <w:p w14:paraId="76B7C073">
      <w:pPr>
        <w:rPr>
          <w:rFonts w:hAnsi="楷体" w:eastAsia="楷体"/>
        </w:rPr>
        <w:sectPr>
          <w:footerReference r:id="rId9" w:type="first"/>
          <w:footerReference r:id="rId8" w:type="default"/>
          <w:pgSz w:w="11907" w:h="16840"/>
          <w:pgMar w:top="2041" w:right="1588" w:bottom="2041" w:left="1588" w:header="851" w:footer="1588" w:gutter="0"/>
          <w:pgNumType w:fmt="numberInDash" w:start="1"/>
          <w:cols w:space="720" w:num="1"/>
          <w:titlePg/>
          <w:docGrid w:type="lines" w:linePitch="574" w:charSpace="-1675"/>
        </w:sectPr>
      </w:pPr>
    </w:p>
    <w:p w14:paraId="13F3A687">
      <w:pPr>
        <w:rPr>
          <w:rFonts w:eastAsia="楷体"/>
          <w:kern w:val="0"/>
          <w:szCs w:val="32"/>
        </w:rPr>
      </w:pPr>
      <w:r>
        <w:rPr>
          <w:rFonts w:eastAsia="楷体"/>
          <w:kern w:val="0"/>
          <w:szCs w:val="32"/>
        </w:rPr>
        <w:t xml:space="preserve">   </w:t>
      </w:r>
    </w:p>
    <w:tbl>
      <w:tblPr>
        <w:tblStyle w:val="9"/>
        <w:tblpPr w:leftFromText="180" w:rightFromText="180" w:horzAnchor="margin" w:tblpY="321"/>
        <w:tblW w:w="8804" w:type="dxa"/>
        <w:tblInd w:w="0" w:type="dxa"/>
        <w:tblLayout w:type="fixed"/>
        <w:tblCellMar>
          <w:top w:w="15" w:type="dxa"/>
          <w:left w:w="15" w:type="dxa"/>
          <w:bottom w:w="15" w:type="dxa"/>
          <w:right w:w="15" w:type="dxa"/>
        </w:tblCellMar>
      </w:tblPr>
      <w:tblGrid>
        <w:gridCol w:w="2197"/>
        <w:gridCol w:w="2197"/>
        <w:gridCol w:w="2197"/>
        <w:gridCol w:w="2213"/>
      </w:tblGrid>
      <w:tr w14:paraId="378D0A1A">
        <w:tblPrEx>
          <w:tblCellMar>
            <w:top w:w="15" w:type="dxa"/>
            <w:left w:w="15" w:type="dxa"/>
            <w:bottom w:w="15" w:type="dxa"/>
            <w:right w:w="15" w:type="dxa"/>
          </w:tblCellMar>
        </w:tblPrEx>
        <w:trPr>
          <w:trHeight w:val="390" w:hRule="atLeast"/>
        </w:trPr>
        <w:tc>
          <w:tcPr>
            <w:tcW w:w="8804" w:type="dxa"/>
            <w:gridSpan w:val="4"/>
            <w:tcBorders>
              <w:bottom w:val="single" w:color="000000" w:sz="4" w:space="0"/>
            </w:tcBorders>
            <w:vAlign w:val="center"/>
          </w:tcPr>
          <w:p w14:paraId="653AFBC1">
            <w:pPr>
              <w:widowControl/>
              <w:jc w:val="both"/>
              <w:rPr>
                <w:rFonts w:eastAsia="方正小标宋简体"/>
                <w:kern w:val="0"/>
                <w:sz w:val="44"/>
                <w:szCs w:val="44"/>
                <w:highlight w:val="none"/>
              </w:rPr>
            </w:pPr>
          </w:p>
          <w:p w14:paraId="0073DA7D">
            <w:pPr>
              <w:jc w:val="center"/>
              <w:rPr>
                <w:rFonts w:hint="eastAsia" w:ascii="黑体" w:hAnsi="黑体" w:eastAsia="黑体"/>
                <w:sz w:val="44"/>
                <w:szCs w:val="44"/>
                <w:highlight w:val="none"/>
              </w:rPr>
            </w:pPr>
            <w:r>
              <w:rPr>
                <w:rFonts w:hint="eastAsia" w:ascii="黑体" w:hAnsi="黑体" w:eastAsia="黑体"/>
                <w:sz w:val="44"/>
                <w:szCs w:val="44"/>
                <w:highlight w:val="none"/>
              </w:rPr>
              <w:t>政府性基金预算支出预算表</w:t>
            </w:r>
          </w:p>
          <w:p w14:paraId="2C055170">
            <w:pPr>
              <w:widowControl/>
              <w:jc w:val="right"/>
              <w:rPr>
                <w:rFonts w:eastAsia="华文细黑"/>
                <w:color w:val="000000"/>
                <w:kern w:val="0"/>
                <w:sz w:val="20"/>
                <w:highlight w:val="none"/>
              </w:rPr>
            </w:pPr>
          </w:p>
          <w:p w14:paraId="49BB3CEB">
            <w:pPr>
              <w:widowControl/>
              <w:jc w:val="right"/>
              <w:rPr>
                <w:rFonts w:eastAsia="华文细黑"/>
                <w:color w:val="000000"/>
                <w:kern w:val="0"/>
                <w:sz w:val="20"/>
                <w:highlight w:val="none"/>
              </w:rPr>
            </w:pPr>
            <w:r>
              <w:rPr>
                <w:rFonts w:eastAsia="华文细黑"/>
                <w:color w:val="000000"/>
                <w:kern w:val="0"/>
                <w:sz w:val="20"/>
                <w:highlight w:val="none"/>
              </w:rPr>
              <w:t>单位：万元</w:t>
            </w:r>
          </w:p>
        </w:tc>
      </w:tr>
      <w:tr w14:paraId="6DD1BFAB">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vAlign w:val="center"/>
          </w:tcPr>
          <w:p w14:paraId="7616FAD9">
            <w:pPr>
              <w:autoSpaceDN w:val="0"/>
              <w:jc w:val="center"/>
              <w:textAlignment w:val="center"/>
              <w:rPr>
                <w:rFonts w:eastAsia="华文细黑"/>
                <w:color w:val="000000"/>
                <w:sz w:val="20"/>
                <w:highlight w:val="none"/>
              </w:rPr>
            </w:pPr>
            <w:r>
              <w:rPr>
                <w:rFonts w:eastAsia="华文细黑"/>
                <w:color w:val="000000"/>
                <w:sz w:val="20"/>
                <w:highlight w:val="none"/>
              </w:rPr>
              <w:t>功能分类</w:t>
            </w:r>
          </w:p>
          <w:p w14:paraId="0CD12A78">
            <w:pPr>
              <w:widowControl/>
              <w:jc w:val="center"/>
              <w:rPr>
                <w:rFonts w:eastAsia="华文细黑"/>
                <w:color w:val="000000"/>
                <w:kern w:val="0"/>
                <w:sz w:val="20"/>
                <w:highlight w:val="none"/>
              </w:rPr>
            </w:pPr>
            <w:r>
              <w:rPr>
                <w:rFonts w:eastAsia="华文细黑"/>
                <w:color w:val="000000"/>
                <w:sz w:val="20"/>
                <w:highlight w:val="none"/>
              </w:rPr>
              <w:t>科目名称</w:t>
            </w:r>
          </w:p>
        </w:tc>
        <w:tc>
          <w:tcPr>
            <w:tcW w:w="2197" w:type="dxa"/>
            <w:tcBorders>
              <w:left w:val="single" w:color="000000" w:sz="4" w:space="0"/>
              <w:bottom w:val="single" w:color="000000" w:sz="4" w:space="0"/>
              <w:right w:val="single" w:color="000000" w:sz="4" w:space="0"/>
            </w:tcBorders>
            <w:vAlign w:val="center"/>
          </w:tcPr>
          <w:p w14:paraId="2864CD82">
            <w:pPr>
              <w:widowControl/>
              <w:jc w:val="center"/>
              <w:rPr>
                <w:rFonts w:eastAsia="华文细黑"/>
                <w:color w:val="000000"/>
                <w:kern w:val="0"/>
                <w:sz w:val="20"/>
                <w:highlight w:val="none"/>
              </w:rPr>
            </w:pPr>
            <w:r>
              <w:rPr>
                <w:rFonts w:hint="eastAsia" w:eastAsia="华文细黑"/>
                <w:color w:val="000000"/>
                <w:kern w:val="0"/>
                <w:sz w:val="20"/>
                <w:highlight w:val="none"/>
              </w:rPr>
              <w:t>合计</w:t>
            </w:r>
          </w:p>
        </w:tc>
        <w:tc>
          <w:tcPr>
            <w:tcW w:w="2197" w:type="dxa"/>
            <w:tcBorders>
              <w:top w:val="single" w:color="000000" w:sz="4" w:space="0"/>
              <w:left w:val="single" w:color="000000" w:sz="4" w:space="0"/>
              <w:bottom w:val="single" w:color="000000" w:sz="4" w:space="0"/>
              <w:right w:val="single" w:color="000000" w:sz="4" w:space="0"/>
            </w:tcBorders>
            <w:vAlign w:val="center"/>
          </w:tcPr>
          <w:p w14:paraId="6326E508">
            <w:pPr>
              <w:widowControl/>
              <w:jc w:val="center"/>
              <w:rPr>
                <w:rFonts w:eastAsia="华文细黑"/>
                <w:color w:val="000000"/>
                <w:kern w:val="0"/>
                <w:sz w:val="20"/>
                <w:highlight w:val="none"/>
              </w:rPr>
            </w:pPr>
            <w:r>
              <w:rPr>
                <w:rFonts w:eastAsia="华文细黑"/>
                <w:color w:val="000000"/>
                <w:kern w:val="0"/>
                <w:sz w:val="20"/>
                <w:highlight w:val="none"/>
              </w:rPr>
              <w:t>基本支出</w:t>
            </w:r>
          </w:p>
        </w:tc>
        <w:tc>
          <w:tcPr>
            <w:tcW w:w="2213" w:type="dxa"/>
            <w:tcBorders>
              <w:top w:val="single" w:color="000000" w:sz="4" w:space="0"/>
              <w:left w:val="single" w:color="000000" w:sz="4" w:space="0"/>
              <w:bottom w:val="single" w:color="000000" w:sz="4" w:space="0"/>
              <w:right w:val="single" w:color="000000" w:sz="4" w:space="0"/>
            </w:tcBorders>
            <w:vAlign w:val="center"/>
          </w:tcPr>
          <w:p w14:paraId="1A9D9281">
            <w:pPr>
              <w:widowControl/>
              <w:jc w:val="center"/>
              <w:rPr>
                <w:rFonts w:eastAsia="华文细黑"/>
                <w:color w:val="000000"/>
                <w:kern w:val="0"/>
                <w:sz w:val="20"/>
                <w:highlight w:val="none"/>
              </w:rPr>
            </w:pPr>
            <w:r>
              <w:rPr>
                <w:rFonts w:hint="eastAsia" w:eastAsia="华文细黑"/>
                <w:color w:val="000000"/>
                <w:kern w:val="0"/>
                <w:sz w:val="20"/>
                <w:highlight w:val="none"/>
              </w:rPr>
              <w:t>项目支出</w:t>
            </w:r>
          </w:p>
        </w:tc>
      </w:tr>
      <w:tr w14:paraId="7A1DB468">
        <w:tblPrEx>
          <w:tblCellMar>
            <w:top w:w="15" w:type="dxa"/>
            <w:left w:w="15" w:type="dxa"/>
            <w:bottom w:w="15" w:type="dxa"/>
            <w:right w:w="15" w:type="dxa"/>
          </w:tblCellMar>
        </w:tblPrEx>
        <w:trPr>
          <w:trHeight w:val="44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414A11D0">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04002D4">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E7B9268">
            <w:pPr>
              <w:widowControl/>
              <w:jc w:val="center"/>
              <w:rPr>
                <w:rFonts w:eastAsia="宋体"/>
                <w:color w:val="000000"/>
                <w:kern w:val="0"/>
                <w:sz w:val="20"/>
              </w:rPr>
            </w:pPr>
          </w:p>
        </w:tc>
        <w:tc>
          <w:tcPr>
            <w:tcW w:w="221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FB4004F">
            <w:pPr>
              <w:widowControl/>
              <w:jc w:val="center"/>
              <w:rPr>
                <w:rFonts w:eastAsia="宋体"/>
                <w:color w:val="000000"/>
                <w:kern w:val="0"/>
                <w:sz w:val="20"/>
              </w:rPr>
            </w:pPr>
          </w:p>
        </w:tc>
      </w:tr>
      <w:tr w14:paraId="5FB91F2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52A87713">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CB3E9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EE009A7">
            <w:pPr>
              <w:widowControl/>
              <w:jc w:val="right"/>
              <w:rPr>
                <w:rFonts w:eastAsia="宋体"/>
                <w:color w:val="000000"/>
                <w:kern w:val="0"/>
                <w:sz w:val="20"/>
              </w:rPr>
            </w:pPr>
          </w:p>
        </w:tc>
        <w:tc>
          <w:tcPr>
            <w:tcW w:w="221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614007">
            <w:pPr>
              <w:widowControl/>
              <w:jc w:val="right"/>
              <w:rPr>
                <w:rFonts w:eastAsia="宋体"/>
                <w:color w:val="000000"/>
                <w:kern w:val="0"/>
                <w:sz w:val="20"/>
              </w:rPr>
            </w:pPr>
          </w:p>
        </w:tc>
      </w:tr>
      <w:tr w14:paraId="529DBB7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757130C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B13BB7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1F43209">
            <w:pPr>
              <w:widowControl/>
              <w:jc w:val="right"/>
              <w:rPr>
                <w:rFonts w:eastAsia="宋体"/>
                <w:color w:val="000000"/>
                <w:kern w:val="0"/>
                <w:sz w:val="20"/>
              </w:rPr>
            </w:pPr>
          </w:p>
        </w:tc>
        <w:tc>
          <w:tcPr>
            <w:tcW w:w="221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AC256D3">
            <w:pPr>
              <w:widowControl/>
              <w:jc w:val="right"/>
              <w:rPr>
                <w:rFonts w:eastAsia="宋体"/>
                <w:color w:val="000000"/>
                <w:kern w:val="0"/>
                <w:sz w:val="20"/>
              </w:rPr>
            </w:pPr>
          </w:p>
        </w:tc>
      </w:tr>
      <w:tr w14:paraId="579DF4B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5979034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4782F0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09E6EA3">
            <w:pPr>
              <w:widowControl/>
              <w:jc w:val="right"/>
              <w:rPr>
                <w:rFonts w:eastAsia="宋体"/>
                <w:color w:val="000000"/>
                <w:kern w:val="0"/>
                <w:sz w:val="20"/>
              </w:rPr>
            </w:pPr>
          </w:p>
        </w:tc>
        <w:tc>
          <w:tcPr>
            <w:tcW w:w="221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25A343">
            <w:pPr>
              <w:widowControl/>
              <w:jc w:val="right"/>
              <w:rPr>
                <w:rFonts w:eastAsia="宋体"/>
                <w:color w:val="000000"/>
                <w:kern w:val="0"/>
                <w:sz w:val="20"/>
              </w:rPr>
            </w:pPr>
          </w:p>
        </w:tc>
      </w:tr>
      <w:tr w14:paraId="1A4A0E4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17395019">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EE8D17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300527E">
            <w:pPr>
              <w:widowControl/>
              <w:jc w:val="right"/>
              <w:rPr>
                <w:rFonts w:eastAsia="宋体"/>
                <w:color w:val="000000"/>
                <w:kern w:val="0"/>
                <w:sz w:val="20"/>
              </w:rPr>
            </w:pPr>
          </w:p>
        </w:tc>
        <w:tc>
          <w:tcPr>
            <w:tcW w:w="221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8E8BF50">
            <w:pPr>
              <w:widowControl/>
              <w:jc w:val="right"/>
              <w:rPr>
                <w:rFonts w:eastAsia="宋体"/>
                <w:color w:val="000000"/>
                <w:kern w:val="0"/>
                <w:sz w:val="20"/>
              </w:rPr>
            </w:pPr>
          </w:p>
        </w:tc>
      </w:tr>
      <w:tr w14:paraId="689D380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27F3F212">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D98D72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B94C6D8">
            <w:pPr>
              <w:widowControl/>
              <w:jc w:val="right"/>
              <w:rPr>
                <w:rFonts w:eastAsia="宋体"/>
                <w:color w:val="000000"/>
                <w:kern w:val="0"/>
                <w:sz w:val="20"/>
              </w:rPr>
            </w:pPr>
          </w:p>
        </w:tc>
        <w:tc>
          <w:tcPr>
            <w:tcW w:w="221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C6AF181">
            <w:pPr>
              <w:widowControl/>
              <w:jc w:val="right"/>
              <w:rPr>
                <w:rFonts w:eastAsia="宋体"/>
                <w:color w:val="000000"/>
                <w:kern w:val="0"/>
                <w:sz w:val="20"/>
              </w:rPr>
            </w:pPr>
          </w:p>
        </w:tc>
      </w:tr>
      <w:tr w14:paraId="34A658F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64A7849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2226A7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49F3B4">
            <w:pPr>
              <w:widowControl/>
              <w:jc w:val="right"/>
              <w:rPr>
                <w:rFonts w:eastAsia="宋体"/>
                <w:color w:val="000000"/>
                <w:kern w:val="0"/>
                <w:sz w:val="20"/>
              </w:rPr>
            </w:pPr>
          </w:p>
        </w:tc>
        <w:tc>
          <w:tcPr>
            <w:tcW w:w="221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F04D1B7">
            <w:pPr>
              <w:widowControl/>
              <w:jc w:val="right"/>
              <w:rPr>
                <w:rFonts w:eastAsia="宋体"/>
                <w:color w:val="000000"/>
                <w:kern w:val="0"/>
                <w:sz w:val="20"/>
              </w:rPr>
            </w:pPr>
          </w:p>
        </w:tc>
      </w:tr>
      <w:tr w14:paraId="42BACE8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1899B25F">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A4BAC0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2B8F0DF">
            <w:pPr>
              <w:widowControl/>
              <w:jc w:val="right"/>
              <w:rPr>
                <w:rFonts w:eastAsia="宋体"/>
                <w:color w:val="000000"/>
                <w:kern w:val="0"/>
                <w:sz w:val="20"/>
              </w:rPr>
            </w:pPr>
          </w:p>
        </w:tc>
        <w:tc>
          <w:tcPr>
            <w:tcW w:w="221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BA3EADB">
            <w:pPr>
              <w:widowControl/>
              <w:jc w:val="right"/>
              <w:rPr>
                <w:rFonts w:eastAsia="宋体"/>
                <w:color w:val="000000"/>
                <w:kern w:val="0"/>
                <w:sz w:val="20"/>
              </w:rPr>
            </w:pPr>
          </w:p>
        </w:tc>
      </w:tr>
    </w:tbl>
    <w:p w14:paraId="263B6865">
      <w:pPr>
        <w:spacing w:line="700" w:lineRule="exact"/>
        <w:rPr>
          <w:rFonts w:eastAsia="楷体_GB2312"/>
          <w:kern w:val="0"/>
          <w:szCs w:val="32"/>
        </w:rPr>
      </w:pPr>
      <w:r>
        <w:rPr>
          <w:color w:val="000000"/>
          <w:kern w:val="0"/>
          <w:sz w:val="28"/>
          <w:szCs w:val="28"/>
        </w:rPr>
        <w:t>说明</w:t>
      </w:r>
      <w:r>
        <w:rPr>
          <w:rFonts w:hint="eastAsia"/>
          <w:color w:val="000000"/>
          <w:kern w:val="0"/>
          <w:sz w:val="28"/>
          <w:szCs w:val="28"/>
          <w:lang w:eastAsia="zh-CN"/>
        </w:rPr>
        <w:t>：</w:t>
      </w:r>
      <w:r>
        <w:rPr>
          <w:rFonts w:hint="eastAsia" w:eastAsia="宋体"/>
          <w:color w:val="000000"/>
          <w:kern w:val="0"/>
          <w:sz w:val="28"/>
          <w:szCs w:val="28"/>
          <w:lang w:val="en-US" w:eastAsia="zh-CN"/>
        </w:rPr>
        <w:t>本单位2026年度无政府性基金预算支出预算，故本表无数据</w:t>
      </w:r>
      <w:r>
        <w:rPr>
          <w:color w:val="000000"/>
          <w:kern w:val="0"/>
          <w:sz w:val="28"/>
          <w:szCs w:val="28"/>
        </w:rPr>
        <w:t>。</w:t>
      </w:r>
    </w:p>
    <w:p w14:paraId="271A11EC">
      <w:pPr>
        <w:spacing w:line="700" w:lineRule="exact"/>
        <w:rPr>
          <w:rFonts w:eastAsia="楷体_GB2312"/>
          <w:kern w:val="0"/>
          <w:szCs w:val="32"/>
        </w:rPr>
      </w:pPr>
      <w:r>
        <w:rPr>
          <w:rFonts w:eastAsia="楷体_GB2312"/>
          <w:kern w:val="0"/>
          <w:szCs w:val="32"/>
        </w:rPr>
        <w:t xml:space="preserve">  </w:t>
      </w:r>
    </w:p>
    <w:p w14:paraId="05E5CE2D">
      <w:pPr>
        <w:spacing w:line="700" w:lineRule="exact"/>
        <w:rPr>
          <w:rFonts w:eastAsia="楷体_GB2312"/>
          <w:kern w:val="0"/>
          <w:szCs w:val="32"/>
        </w:rPr>
      </w:pPr>
    </w:p>
    <w:p w14:paraId="6FF2D796">
      <w:pPr>
        <w:spacing w:line="700" w:lineRule="exact"/>
        <w:rPr>
          <w:rFonts w:eastAsia="楷体_GB2312"/>
          <w:kern w:val="0"/>
          <w:szCs w:val="32"/>
        </w:rPr>
      </w:pPr>
    </w:p>
    <w:p w14:paraId="466DF8FC">
      <w:pPr>
        <w:spacing w:line="700" w:lineRule="exact"/>
        <w:rPr>
          <w:rFonts w:eastAsia="楷体_GB2312"/>
          <w:kern w:val="0"/>
          <w:szCs w:val="32"/>
        </w:rPr>
      </w:pPr>
    </w:p>
    <w:p w14:paraId="3BBD117F">
      <w:pPr>
        <w:spacing w:line="700" w:lineRule="exact"/>
        <w:jc w:val="both"/>
        <w:rPr>
          <w:rFonts w:eastAsia="楷体"/>
          <w:kern w:val="0"/>
          <w:szCs w:val="32"/>
        </w:rPr>
      </w:pPr>
    </w:p>
    <w:p w14:paraId="26C5C343">
      <w:pPr>
        <w:rPr>
          <w:rFonts w:eastAsia="楷体"/>
          <w:kern w:val="0"/>
          <w:szCs w:val="32"/>
        </w:rPr>
        <w:sectPr>
          <w:pgSz w:w="11907" w:h="16840"/>
          <w:pgMar w:top="2041" w:right="1588" w:bottom="2041" w:left="1588" w:header="851" w:footer="1588" w:gutter="0"/>
          <w:pgNumType w:fmt="numberInDash"/>
          <w:cols w:space="720" w:num="1"/>
          <w:titlePg/>
          <w:docGrid w:type="lines" w:linePitch="574" w:charSpace="-1675"/>
        </w:sectPr>
      </w:pPr>
    </w:p>
    <w:tbl>
      <w:tblPr>
        <w:tblStyle w:val="9"/>
        <w:tblpPr w:leftFromText="180" w:rightFromText="180" w:vertAnchor="page" w:horzAnchor="page" w:tblpX="1573" w:tblpY="3079"/>
        <w:tblW w:w="8789" w:type="dxa"/>
        <w:tblInd w:w="0" w:type="dxa"/>
        <w:tblLayout w:type="fixed"/>
        <w:tblCellMar>
          <w:top w:w="15" w:type="dxa"/>
          <w:left w:w="15" w:type="dxa"/>
          <w:bottom w:w="15" w:type="dxa"/>
          <w:right w:w="15" w:type="dxa"/>
        </w:tblCellMar>
      </w:tblPr>
      <w:tblGrid>
        <w:gridCol w:w="2197"/>
        <w:gridCol w:w="2197"/>
        <w:gridCol w:w="2197"/>
        <w:gridCol w:w="2198"/>
      </w:tblGrid>
      <w:tr w14:paraId="1586170B">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14:paraId="03301B39">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rPr>
              <w:t>预算</w:t>
            </w:r>
            <w:r>
              <w:rPr>
                <w:rFonts w:eastAsia="方正小标宋简体"/>
                <w:kern w:val="0"/>
                <w:sz w:val="44"/>
                <w:szCs w:val="44"/>
              </w:rPr>
              <w:t>表</w:t>
            </w:r>
          </w:p>
          <w:p w14:paraId="10D39320">
            <w:pPr>
              <w:widowControl/>
              <w:jc w:val="right"/>
              <w:rPr>
                <w:rFonts w:eastAsia="华文细黑"/>
                <w:color w:val="000000"/>
                <w:kern w:val="0"/>
                <w:sz w:val="20"/>
              </w:rPr>
            </w:pPr>
          </w:p>
          <w:p w14:paraId="56C3F925">
            <w:pPr>
              <w:widowControl/>
              <w:jc w:val="right"/>
              <w:rPr>
                <w:rFonts w:eastAsia="华文细黑"/>
                <w:color w:val="000000"/>
                <w:kern w:val="0"/>
                <w:sz w:val="20"/>
              </w:rPr>
            </w:pPr>
            <w:r>
              <w:rPr>
                <w:rFonts w:eastAsia="华文细黑"/>
                <w:color w:val="000000"/>
                <w:kern w:val="0"/>
                <w:sz w:val="20"/>
              </w:rPr>
              <w:t>单位：万元</w:t>
            </w:r>
          </w:p>
        </w:tc>
      </w:tr>
      <w:tr w14:paraId="549D16B0">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vAlign w:val="center"/>
          </w:tcPr>
          <w:p w14:paraId="36E9CE83">
            <w:pPr>
              <w:autoSpaceDN w:val="0"/>
              <w:jc w:val="center"/>
              <w:textAlignment w:val="center"/>
              <w:rPr>
                <w:rFonts w:eastAsia="华文细黑"/>
                <w:color w:val="000000"/>
                <w:sz w:val="20"/>
              </w:rPr>
            </w:pPr>
            <w:r>
              <w:rPr>
                <w:rFonts w:eastAsia="华文细黑"/>
                <w:color w:val="000000"/>
                <w:sz w:val="20"/>
              </w:rPr>
              <w:t>功能分类</w:t>
            </w:r>
          </w:p>
          <w:p w14:paraId="11A0E81A">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vAlign w:val="center"/>
          </w:tcPr>
          <w:p w14:paraId="67A5FBAC">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vAlign w:val="center"/>
          </w:tcPr>
          <w:p w14:paraId="4E674FE3">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vAlign w:val="center"/>
          </w:tcPr>
          <w:p w14:paraId="4CB95AE8">
            <w:pPr>
              <w:widowControl/>
              <w:jc w:val="center"/>
              <w:rPr>
                <w:rFonts w:eastAsia="华文细黑"/>
                <w:color w:val="000000"/>
                <w:kern w:val="0"/>
                <w:sz w:val="20"/>
              </w:rPr>
            </w:pPr>
            <w:r>
              <w:rPr>
                <w:rFonts w:hint="eastAsia" w:eastAsia="华文细黑"/>
                <w:color w:val="000000"/>
                <w:kern w:val="0"/>
                <w:sz w:val="20"/>
              </w:rPr>
              <w:t>项目支出</w:t>
            </w:r>
          </w:p>
        </w:tc>
      </w:tr>
      <w:tr w14:paraId="7556275C">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vAlign w:val="center"/>
          </w:tcPr>
          <w:p w14:paraId="00D4462D">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vAlign w:val="center"/>
          </w:tcPr>
          <w:p w14:paraId="26481249">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vAlign w:val="center"/>
          </w:tcPr>
          <w:p w14:paraId="35147894">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vAlign w:val="center"/>
          </w:tcPr>
          <w:p w14:paraId="0BD1A84A">
            <w:pPr>
              <w:widowControl/>
              <w:jc w:val="left"/>
              <w:rPr>
                <w:rFonts w:eastAsia="华文细黑"/>
                <w:color w:val="000000"/>
                <w:kern w:val="0"/>
                <w:sz w:val="20"/>
              </w:rPr>
            </w:pPr>
          </w:p>
        </w:tc>
      </w:tr>
      <w:tr w14:paraId="0CD7B4EA">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vAlign w:val="center"/>
          </w:tcPr>
          <w:p w14:paraId="688020EA">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vAlign w:val="center"/>
          </w:tcPr>
          <w:p w14:paraId="7AE9A459">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41B9E2E">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BDFD63B">
            <w:pPr>
              <w:widowControl/>
              <w:jc w:val="center"/>
              <w:rPr>
                <w:rFonts w:eastAsia="华文细黑"/>
                <w:color w:val="000000"/>
                <w:kern w:val="0"/>
                <w:sz w:val="20"/>
              </w:rPr>
            </w:pPr>
          </w:p>
        </w:tc>
      </w:tr>
      <w:tr w14:paraId="32A0EBC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4037CAF2">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09EB28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D02067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4CCC0BE">
            <w:pPr>
              <w:widowControl/>
              <w:jc w:val="right"/>
              <w:rPr>
                <w:rFonts w:eastAsia="宋体"/>
                <w:color w:val="000000"/>
                <w:kern w:val="0"/>
                <w:sz w:val="20"/>
              </w:rPr>
            </w:pPr>
          </w:p>
        </w:tc>
      </w:tr>
      <w:tr w14:paraId="714B6A9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34ABD59E">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84A2D1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0962B0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652BC0D">
            <w:pPr>
              <w:widowControl/>
              <w:jc w:val="right"/>
              <w:rPr>
                <w:rFonts w:eastAsia="宋体"/>
                <w:color w:val="000000"/>
                <w:kern w:val="0"/>
                <w:sz w:val="20"/>
              </w:rPr>
            </w:pPr>
          </w:p>
        </w:tc>
      </w:tr>
      <w:tr w14:paraId="6A18CF2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3D3C3C9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E8489B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7D557E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DA7FAEC">
            <w:pPr>
              <w:widowControl/>
              <w:jc w:val="right"/>
              <w:rPr>
                <w:rFonts w:eastAsia="宋体"/>
                <w:color w:val="000000"/>
                <w:kern w:val="0"/>
                <w:sz w:val="20"/>
              </w:rPr>
            </w:pPr>
          </w:p>
        </w:tc>
      </w:tr>
      <w:tr w14:paraId="4B1E9A6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195DF974">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8971A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AEAAD6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27D3348">
            <w:pPr>
              <w:widowControl/>
              <w:jc w:val="right"/>
              <w:rPr>
                <w:rFonts w:eastAsia="宋体"/>
                <w:color w:val="000000"/>
                <w:kern w:val="0"/>
                <w:sz w:val="20"/>
              </w:rPr>
            </w:pPr>
          </w:p>
        </w:tc>
      </w:tr>
      <w:tr w14:paraId="6BF32B9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75D6AE86">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BF8128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AB9A67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F449BB">
            <w:pPr>
              <w:widowControl/>
              <w:jc w:val="right"/>
              <w:rPr>
                <w:rFonts w:eastAsia="宋体"/>
                <w:color w:val="000000"/>
                <w:kern w:val="0"/>
                <w:sz w:val="20"/>
              </w:rPr>
            </w:pPr>
          </w:p>
        </w:tc>
      </w:tr>
      <w:tr w14:paraId="74FB131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7EF0A79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CA69DC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7E291A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A61EA3">
            <w:pPr>
              <w:widowControl/>
              <w:jc w:val="right"/>
              <w:rPr>
                <w:rFonts w:eastAsia="宋体"/>
                <w:color w:val="000000"/>
                <w:kern w:val="0"/>
                <w:sz w:val="20"/>
              </w:rPr>
            </w:pPr>
          </w:p>
        </w:tc>
      </w:tr>
      <w:tr w14:paraId="138C740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491E0A2D">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3AE2A7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6B5DF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FB66348">
            <w:pPr>
              <w:widowControl/>
              <w:jc w:val="right"/>
              <w:rPr>
                <w:rFonts w:eastAsia="宋体"/>
                <w:color w:val="000000"/>
                <w:kern w:val="0"/>
                <w:sz w:val="20"/>
              </w:rPr>
            </w:pPr>
          </w:p>
        </w:tc>
      </w:tr>
      <w:tr w14:paraId="0B53598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4A8141CC">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B9129A3">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D8111E1">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E44687C">
            <w:pPr>
              <w:widowControl/>
              <w:jc w:val="center"/>
              <w:rPr>
                <w:rFonts w:eastAsia="宋体"/>
                <w:color w:val="000000"/>
                <w:kern w:val="0"/>
                <w:sz w:val="20"/>
              </w:rPr>
            </w:pPr>
          </w:p>
        </w:tc>
      </w:tr>
    </w:tbl>
    <w:p w14:paraId="3211E03A">
      <w:pPr>
        <w:spacing w:line="700" w:lineRule="exact"/>
        <w:rPr>
          <w:rFonts w:eastAsia="楷体"/>
          <w:kern w:val="0"/>
          <w:szCs w:val="32"/>
        </w:rPr>
      </w:pPr>
    </w:p>
    <w:p w14:paraId="61F15976">
      <w:pPr>
        <w:ind w:firstLine="640" w:firstLineChars="200"/>
        <w:rPr>
          <w:rFonts w:hAnsi="楷体" w:eastAsia="楷体"/>
        </w:rPr>
      </w:pPr>
    </w:p>
    <w:p w14:paraId="23C91E12">
      <w:pPr>
        <w:spacing w:line="700" w:lineRule="exact"/>
        <w:rPr>
          <w:rFonts w:eastAsia="楷体_GB2312"/>
          <w:kern w:val="0"/>
          <w:szCs w:val="32"/>
        </w:rPr>
      </w:pPr>
      <w:r>
        <w:rPr>
          <w:color w:val="000000"/>
          <w:kern w:val="0"/>
          <w:sz w:val="28"/>
          <w:szCs w:val="28"/>
        </w:rPr>
        <w:t>说明</w:t>
      </w:r>
      <w:r>
        <w:rPr>
          <w:rFonts w:hint="eastAsia"/>
          <w:color w:val="000000"/>
          <w:kern w:val="0"/>
          <w:sz w:val="28"/>
          <w:szCs w:val="28"/>
          <w:lang w:eastAsia="zh-CN"/>
        </w:rPr>
        <w:t>：</w:t>
      </w:r>
      <w:r>
        <w:rPr>
          <w:rFonts w:hint="eastAsia" w:eastAsia="宋体"/>
          <w:color w:val="000000"/>
          <w:kern w:val="0"/>
          <w:sz w:val="28"/>
          <w:szCs w:val="28"/>
          <w:lang w:val="en-US" w:eastAsia="zh-CN"/>
        </w:rPr>
        <w:t>本单位2026年度无国有资本经营预算支出预算，故本表无数据</w:t>
      </w:r>
      <w:r>
        <w:rPr>
          <w:color w:val="000000"/>
          <w:kern w:val="0"/>
          <w:sz w:val="28"/>
          <w:szCs w:val="28"/>
        </w:rPr>
        <w:t>。</w:t>
      </w:r>
    </w:p>
    <w:p w14:paraId="0AA49CB8">
      <w:pPr>
        <w:rPr>
          <w:rFonts w:eastAsia="楷体"/>
          <w:kern w:val="0"/>
          <w:szCs w:val="32"/>
        </w:rPr>
        <w:sectPr>
          <w:pgSz w:w="11907" w:h="16840"/>
          <w:pgMar w:top="2041" w:right="1588" w:bottom="2041" w:left="1588" w:header="851" w:footer="1588" w:gutter="0"/>
          <w:pgNumType w:fmt="numberInDash"/>
          <w:cols w:space="720" w:num="1"/>
          <w:titlePg/>
          <w:docGrid w:type="lines" w:linePitch="574" w:charSpace="-1675"/>
        </w:sectPr>
      </w:pPr>
    </w:p>
    <w:tbl>
      <w:tblPr>
        <w:tblStyle w:val="9"/>
        <w:tblpPr w:leftFromText="180" w:rightFromText="180" w:vertAnchor="text" w:horzAnchor="page" w:tblpX="1570" w:tblpY="133"/>
        <w:tblOverlap w:val="never"/>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902"/>
        <w:gridCol w:w="1007"/>
        <w:gridCol w:w="1293"/>
        <w:gridCol w:w="676"/>
        <w:gridCol w:w="616"/>
        <w:gridCol w:w="285"/>
        <w:gridCol w:w="287"/>
        <w:gridCol w:w="270"/>
        <w:gridCol w:w="723"/>
        <w:gridCol w:w="315"/>
        <w:gridCol w:w="300"/>
        <w:gridCol w:w="317"/>
        <w:gridCol w:w="330"/>
        <w:gridCol w:w="645"/>
      </w:tblGrid>
      <w:tr w14:paraId="34F8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20" w:type="dxa"/>
            <w:gridSpan w:val="15"/>
            <w:tcBorders>
              <w:top w:val="nil"/>
              <w:left w:val="nil"/>
              <w:bottom w:val="nil"/>
              <w:right w:val="nil"/>
            </w:tcBorders>
            <w:vAlign w:val="center"/>
          </w:tcPr>
          <w:p w14:paraId="1B954F43">
            <w:pPr>
              <w:widowControl/>
              <w:jc w:val="center"/>
              <w:rPr>
                <w:rFonts w:ascii="Calibri" w:hAnsi="Calibri" w:eastAsia="方正小标宋简体"/>
                <w:kern w:val="0"/>
                <w:sz w:val="44"/>
                <w:szCs w:val="44"/>
                <w:highlight w:val="none"/>
              </w:rPr>
            </w:pPr>
            <w:r>
              <w:rPr>
                <w:rFonts w:hint="eastAsia" w:ascii="Calibri" w:hAnsi="Calibri" w:eastAsia="方正小标宋简体"/>
                <w:kern w:val="0"/>
                <w:sz w:val="44"/>
                <w:szCs w:val="44"/>
                <w:highlight w:val="none"/>
              </w:rPr>
              <w:t>项目支出预算</w:t>
            </w:r>
            <w:r>
              <w:rPr>
                <w:rFonts w:ascii="Calibri" w:hAnsi="Calibri" w:eastAsia="方正小标宋简体"/>
                <w:kern w:val="0"/>
                <w:sz w:val="44"/>
                <w:szCs w:val="44"/>
                <w:highlight w:val="none"/>
              </w:rPr>
              <w:t>表</w:t>
            </w:r>
          </w:p>
          <w:p w14:paraId="46B40D54">
            <w:pPr>
              <w:autoSpaceDN w:val="0"/>
              <w:jc w:val="center"/>
              <w:textAlignment w:val="center"/>
              <w:rPr>
                <w:rFonts w:ascii="Calibri" w:hAnsi="Calibri" w:eastAsia="华文细黑"/>
                <w:color w:val="000000"/>
                <w:sz w:val="20"/>
                <w:szCs w:val="22"/>
                <w:highlight w:val="none"/>
              </w:rPr>
            </w:pPr>
          </w:p>
        </w:tc>
      </w:tr>
      <w:tr w14:paraId="0BCC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154" w:type="dxa"/>
            <w:tcBorders>
              <w:top w:val="nil"/>
              <w:left w:val="nil"/>
              <w:right w:val="nil"/>
            </w:tcBorders>
            <w:vAlign w:val="center"/>
          </w:tcPr>
          <w:p w14:paraId="7A1439BE">
            <w:pPr>
              <w:autoSpaceDN w:val="0"/>
              <w:jc w:val="center"/>
              <w:textAlignment w:val="center"/>
              <w:rPr>
                <w:rFonts w:ascii="Calibri" w:hAnsi="Calibri" w:eastAsia="华文细黑"/>
                <w:color w:val="000000"/>
                <w:sz w:val="15"/>
                <w:szCs w:val="15"/>
                <w:highlight w:val="none"/>
              </w:rPr>
            </w:pPr>
          </w:p>
        </w:tc>
        <w:tc>
          <w:tcPr>
            <w:tcW w:w="902" w:type="dxa"/>
            <w:tcBorders>
              <w:top w:val="nil"/>
              <w:left w:val="nil"/>
              <w:right w:val="nil"/>
            </w:tcBorders>
            <w:vAlign w:val="center"/>
          </w:tcPr>
          <w:p w14:paraId="70DE9CBB">
            <w:pPr>
              <w:autoSpaceDN w:val="0"/>
              <w:jc w:val="center"/>
              <w:textAlignment w:val="center"/>
              <w:rPr>
                <w:rFonts w:ascii="Calibri" w:hAnsi="Calibri" w:eastAsia="华文细黑"/>
                <w:color w:val="000000"/>
                <w:sz w:val="15"/>
                <w:szCs w:val="15"/>
                <w:highlight w:val="none"/>
              </w:rPr>
            </w:pPr>
          </w:p>
        </w:tc>
        <w:tc>
          <w:tcPr>
            <w:tcW w:w="1007" w:type="dxa"/>
            <w:tcBorders>
              <w:top w:val="nil"/>
              <w:left w:val="nil"/>
              <w:right w:val="nil"/>
            </w:tcBorders>
            <w:vAlign w:val="center"/>
          </w:tcPr>
          <w:p w14:paraId="176AABE9">
            <w:pPr>
              <w:autoSpaceDN w:val="0"/>
              <w:jc w:val="center"/>
              <w:textAlignment w:val="center"/>
              <w:rPr>
                <w:rFonts w:ascii="Calibri" w:hAnsi="Calibri" w:eastAsia="华文细黑"/>
                <w:color w:val="000000"/>
                <w:sz w:val="15"/>
                <w:szCs w:val="15"/>
                <w:highlight w:val="none"/>
              </w:rPr>
            </w:pPr>
          </w:p>
        </w:tc>
        <w:tc>
          <w:tcPr>
            <w:tcW w:w="1293" w:type="dxa"/>
            <w:tcBorders>
              <w:top w:val="nil"/>
              <w:left w:val="nil"/>
              <w:right w:val="nil"/>
            </w:tcBorders>
            <w:vAlign w:val="center"/>
          </w:tcPr>
          <w:p w14:paraId="06EB21F9">
            <w:pPr>
              <w:autoSpaceDN w:val="0"/>
              <w:jc w:val="center"/>
              <w:textAlignment w:val="center"/>
              <w:rPr>
                <w:rFonts w:ascii="Calibri" w:hAnsi="Calibri" w:eastAsia="华文细黑"/>
                <w:color w:val="000000"/>
                <w:sz w:val="15"/>
                <w:szCs w:val="15"/>
                <w:highlight w:val="none"/>
              </w:rPr>
            </w:pPr>
          </w:p>
        </w:tc>
        <w:tc>
          <w:tcPr>
            <w:tcW w:w="676" w:type="dxa"/>
            <w:tcBorders>
              <w:top w:val="nil"/>
              <w:left w:val="nil"/>
              <w:right w:val="nil"/>
            </w:tcBorders>
            <w:vAlign w:val="center"/>
          </w:tcPr>
          <w:p w14:paraId="4F5406A5">
            <w:pPr>
              <w:autoSpaceDN w:val="0"/>
              <w:jc w:val="center"/>
              <w:textAlignment w:val="center"/>
              <w:rPr>
                <w:rFonts w:ascii="Calibri" w:hAnsi="Calibri" w:eastAsia="华文细黑"/>
                <w:color w:val="000000"/>
                <w:sz w:val="15"/>
                <w:szCs w:val="15"/>
                <w:highlight w:val="none"/>
              </w:rPr>
            </w:pPr>
          </w:p>
        </w:tc>
        <w:tc>
          <w:tcPr>
            <w:tcW w:w="2181" w:type="dxa"/>
            <w:gridSpan w:val="5"/>
            <w:tcBorders>
              <w:top w:val="nil"/>
              <w:left w:val="nil"/>
              <w:right w:val="nil"/>
            </w:tcBorders>
            <w:vAlign w:val="center"/>
          </w:tcPr>
          <w:p w14:paraId="24360930">
            <w:pPr>
              <w:autoSpaceDN w:val="0"/>
              <w:jc w:val="center"/>
              <w:textAlignment w:val="center"/>
              <w:rPr>
                <w:rFonts w:ascii="Calibri" w:hAnsi="Calibri" w:eastAsia="华文细黑"/>
                <w:color w:val="000000"/>
                <w:sz w:val="15"/>
                <w:szCs w:val="15"/>
                <w:highlight w:val="none"/>
              </w:rPr>
            </w:pPr>
          </w:p>
        </w:tc>
        <w:tc>
          <w:tcPr>
            <w:tcW w:w="1907" w:type="dxa"/>
            <w:gridSpan w:val="5"/>
            <w:tcBorders>
              <w:top w:val="nil"/>
              <w:left w:val="nil"/>
              <w:right w:val="nil"/>
            </w:tcBorders>
            <w:vAlign w:val="bottom"/>
          </w:tcPr>
          <w:p w14:paraId="1A7ABD18">
            <w:pPr>
              <w:autoSpaceDN w:val="0"/>
              <w:jc w:val="right"/>
              <w:textAlignment w:val="center"/>
              <w:rPr>
                <w:rFonts w:ascii="Calibri" w:hAnsi="Calibri" w:eastAsia="华文细黑"/>
                <w:color w:val="000000"/>
                <w:sz w:val="15"/>
                <w:szCs w:val="15"/>
                <w:highlight w:val="none"/>
              </w:rPr>
            </w:pPr>
            <w:r>
              <w:rPr>
                <w:rFonts w:hint="eastAsia" w:ascii="Calibri" w:hAnsi="Calibri" w:eastAsia="华文细黑"/>
                <w:color w:val="000000"/>
                <w:sz w:val="20"/>
                <w:szCs w:val="20"/>
                <w:highlight w:val="none"/>
              </w:rPr>
              <w:t>单位：万元</w:t>
            </w:r>
          </w:p>
        </w:tc>
      </w:tr>
      <w:tr w14:paraId="40C3B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154" w:type="dxa"/>
            <w:vMerge w:val="restart"/>
            <w:vAlign w:val="center"/>
          </w:tcPr>
          <w:p w14:paraId="3D1717A4">
            <w:pPr>
              <w:autoSpaceDN w:val="0"/>
              <w:jc w:val="center"/>
              <w:textAlignment w:val="center"/>
              <w:rPr>
                <w:rFonts w:ascii="宋体" w:hAnsi="宋体" w:eastAsia="宋体" w:cs="宋体"/>
                <w:color w:val="000000"/>
                <w:sz w:val="15"/>
                <w:szCs w:val="15"/>
                <w:highlight w:val="none"/>
              </w:rPr>
            </w:pPr>
            <w:r>
              <w:rPr>
                <w:rFonts w:hint="eastAsia" w:ascii="宋体" w:hAnsi="宋体" w:eastAsia="宋体" w:cs="宋体"/>
                <w:color w:val="000000"/>
                <w:sz w:val="15"/>
                <w:szCs w:val="15"/>
                <w:highlight w:val="none"/>
              </w:rPr>
              <w:t>类型</w:t>
            </w:r>
          </w:p>
        </w:tc>
        <w:tc>
          <w:tcPr>
            <w:tcW w:w="1909" w:type="dxa"/>
            <w:gridSpan w:val="2"/>
            <w:vAlign w:val="center"/>
          </w:tcPr>
          <w:p w14:paraId="52941B4B">
            <w:pPr>
              <w:autoSpaceDN w:val="0"/>
              <w:jc w:val="center"/>
              <w:textAlignment w:val="center"/>
              <w:rPr>
                <w:rFonts w:ascii="宋体" w:hAnsi="宋体" w:eastAsia="宋体" w:cs="宋体"/>
                <w:color w:val="000000"/>
                <w:sz w:val="15"/>
                <w:szCs w:val="15"/>
                <w:highlight w:val="none"/>
              </w:rPr>
            </w:pPr>
            <w:r>
              <w:rPr>
                <w:rFonts w:hint="eastAsia" w:ascii="宋体" w:hAnsi="宋体" w:eastAsia="宋体" w:cs="宋体"/>
                <w:color w:val="000000"/>
                <w:sz w:val="15"/>
                <w:szCs w:val="15"/>
                <w:highlight w:val="none"/>
              </w:rPr>
              <w:t>项目名称</w:t>
            </w:r>
          </w:p>
        </w:tc>
        <w:tc>
          <w:tcPr>
            <w:tcW w:w="1293" w:type="dxa"/>
            <w:vMerge w:val="restart"/>
            <w:textDirection w:val="tbLrV"/>
            <w:vAlign w:val="center"/>
          </w:tcPr>
          <w:p w14:paraId="010B13FF">
            <w:pPr>
              <w:autoSpaceDN w:val="0"/>
              <w:ind w:left="113" w:right="113"/>
              <w:jc w:val="center"/>
              <w:textAlignment w:val="center"/>
              <w:rPr>
                <w:rFonts w:ascii="宋体" w:hAnsi="宋体" w:eastAsia="宋体" w:cs="宋体"/>
                <w:color w:val="000000"/>
                <w:sz w:val="15"/>
                <w:szCs w:val="15"/>
                <w:highlight w:val="none"/>
              </w:rPr>
            </w:pPr>
            <w:r>
              <w:rPr>
                <w:rFonts w:hint="eastAsia" w:ascii="宋体" w:hAnsi="宋体" w:eastAsia="宋体" w:cs="宋体"/>
                <w:color w:val="000000"/>
                <w:sz w:val="15"/>
                <w:szCs w:val="15"/>
                <w:highlight w:val="none"/>
              </w:rPr>
              <w:t>名称单位</w:t>
            </w:r>
          </w:p>
        </w:tc>
        <w:tc>
          <w:tcPr>
            <w:tcW w:w="676" w:type="dxa"/>
            <w:vMerge w:val="restart"/>
            <w:vAlign w:val="center"/>
          </w:tcPr>
          <w:p w14:paraId="25BD694A">
            <w:pPr>
              <w:autoSpaceDN w:val="0"/>
              <w:jc w:val="center"/>
              <w:textAlignment w:val="center"/>
              <w:rPr>
                <w:rFonts w:ascii="宋体" w:hAnsi="宋体" w:eastAsia="宋体" w:cs="宋体"/>
                <w:color w:val="000000"/>
                <w:sz w:val="15"/>
                <w:szCs w:val="15"/>
                <w:highlight w:val="none"/>
              </w:rPr>
            </w:pPr>
            <w:r>
              <w:rPr>
                <w:rFonts w:hint="eastAsia" w:ascii="宋体" w:hAnsi="宋体" w:eastAsia="宋体" w:cs="宋体"/>
                <w:color w:val="000000"/>
                <w:sz w:val="15"/>
                <w:szCs w:val="15"/>
                <w:highlight w:val="none"/>
              </w:rPr>
              <w:t>合计</w:t>
            </w:r>
          </w:p>
        </w:tc>
        <w:tc>
          <w:tcPr>
            <w:tcW w:w="2181" w:type="dxa"/>
            <w:gridSpan w:val="5"/>
            <w:vAlign w:val="center"/>
          </w:tcPr>
          <w:p w14:paraId="1AB30C4A">
            <w:pPr>
              <w:autoSpaceDN w:val="0"/>
              <w:jc w:val="center"/>
              <w:textAlignment w:val="center"/>
              <w:rPr>
                <w:rFonts w:ascii="宋体" w:hAnsi="宋体" w:eastAsia="宋体" w:cs="宋体"/>
                <w:color w:val="000000"/>
                <w:sz w:val="15"/>
                <w:szCs w:val="15"/>
                <w:highlight w:val="none"/>
              </w:rPr>
            </w:pPr>
            <w:r>
              <w:rPr>
                <w:rFonts w:hint="eastAsia" w:ascii="宋体" w:hAnsi="宋体" w:eastAsia="宋体" w:cs="宋体"/>
                <w:color w:val="000000"/>
                <w:sz w:val="15"/>
                <w:szCs w:val="15"/>
                <w:highlight w:val="none"/>
              </w:rPr>
              <w:t>本年预算</w:t>
            </w:r>
          </w:p>
        </w:tc>
        <w:tc>
          <w:tcPr>
            <w:tcW w:w="1907" w:type="dxa"/>
            <w:gridSpan w:val="5"/>
            <w:vAlign w:val="center"/>
          </w:tcPr>
          <w:p w14:paraId="00DF7D87">
            <w:pPr>
              <w:autoSpaceDN w:val="0"/>
              <w:jc w:val="center"/>
              <w:textAlignment w:val="center"/>
              <w:rPr>
                <w:rFonts w:ascii="宋体" w:hAnsi="宋体" w:eastAsia="宋体" w:cs="宋体"/>
                <w:color w:val="000000"/>
                <w:sz w:val="15"/>
                <w:szCs w:val="15"/>
                <w:highlight w:val="none"/>
              </w:rPr>
            </w:pPr>
            <w:r>
              <w:rPr>
                <w:rFonts w:hint="eastAsia" w:ascii="宋体" w:hAnsi="宋体" w:eastAsia="宋体" w:cs="宋体"/>
                <w:color w:val="000000"/>
                <w:sz w:val="15"/>
                <w:szCs w:val="15"/>
                <w:highlight w:val="none"/>
              </w:rPr>
              <w:t>上年结转结余</w:t>
            </w:r>
          </w:p>
        </w:tc>
      </w:tr>
      <w:tr w14:paraId="60B9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154" w:type="dxa"/>
            <w:vMerge w:val="continue"/>
            <w:vAlign w:val="center"/>
          </w:tcPr>
          <w:p w14:paraId="0F387898">
            <w:pPr>
              <w:autoSpaceDN w:val="0"/>
              <w:jc w:val="center"/>
              <w:textAlignment w:val="center"/>
              <w:rPr>
                <w:rFonts w:ascii="宋体" w:hAnsi="宋体" w:eastAsia="宋体" w:cs="宋体"/>
                <w:color w:val="000000"/>
                <w:sz w:val="15"/>
                <w:szCs w:val="15"/>
                <w:highlight w:val="none"/>
              </w:rPr>
            </w:pPr>
          </w:p>
        </w:tc>
        <w:tc>
          <w:tcPr>
            <w:tcW w:w="902" w:type="dxa"/>
            <w:vMerge w:val="restart"/>
            <w:vAlign w:val="center"/>
          </w:tcPr>
          <w:p w14:paraId="64F4D33D">
            <w:pPr>
              <w:autoSpaceDN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color w:val="000000"/>
                <w:sz w:val="15"/>
                <w:szCs w:val="15"/>
                <w:highlight w:val="none"/>
              </w:rPr>
              <w:t>一级</w:t>
            </w:r>
          </w:p>
          <w:p w14:paraId="34491D14">
            <w:pPr>
              <w:autoSpaceDN w:val="0"/>
              <w:jc w:val="center"/>
              <w:textAlignment w:val="center"/>
              <w:rPr>
                <w:rFonts w:ascii="宋体" w:hAnsi="宋体" w:eastAsia="宋体" w:cs="宋体"/>
                <w:color w:val="000000"/>
                <w:sz w:val="15"/>
                <w:szCs w:val="15"/>
                <w:highlight w:val="none"/>
              </w:rPr>
            </w:pPr>
            <w:r>
              <w:rPr>
                <w:rFonts w:hint="eastAsia" w:ascii="宋体" w:hAnsi="宋体" w:eastAsia="宋体" w:cs="宋体"/>
                <w:color w:val="000000"/>
                <w:sz w:val="15"/>
                <w:szCs w:val="15"/>
                <w:highlight w:val="none"/>
              </w:rPr>
              <w:t>项目</w:t>
            </w:r>
          </w:p>
        </w:tc>
        <w:tc>
          <w:tcPr>
            <w:tcW w:w="1007" w:type="dxa"/>
            <w:vMerge w:val="restart"/>
            <w:vAlign w:val="center"/>
          </w:tcPr>
          <w:p w14:paraId="39ADBE3F">
            <w:pPr>
              <w:autoSpaceDN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color w:val="000000"/>
                <w:sz w:val="15"/>
                <w:szCs w:val="15"/>
                <w:highlight w:val="none"/>
              </w:rPr>
              <w:t xml:space="preserve">二级  </w:t>
            </w:r>
          </w:p>
          <w:p w14:paraId="6F439050">
            <w:pPr>
              <w:autoSpaceDN w:val="0"/>
              <w:jc w:val="center"/>
              <w:textAlignment w:val="center"/>
              <w:rPr>
                <w:rFonts w:ascii="宋体" w:hAnsi="宋体" w:eastAsia="宋体" w:cs="宋体"/>
                <w:color w:val="000000"/>
                <w:sz w:val="15"/>
                <w:szCs w:val="15"/>
                <w:highlight w:val="none"/>
              </w:rPr>
            </w:pPr>
            <w:r>
              <w:rPr>
                <w:rFonts w:hint="eastAsia" w:ascii="宋体" w:hAnsi="宋体" w:eastAsia="宋体" w:cs="宋体"/>
                <w:color w:val="000000"/>
                <w:sz w:val="15"/>
                <w:szCs w:val="15"/>
                <w:highlight w:val="none"/>
              </w:rPr>
              <w:t>项目</w:t>
            </w:r>
          </w:p>
        </w:tc>
        <w:tc>
          <w:tcPr>
            <w:tcW w:w="1293" w:type="dxa"/>
            <w:vMerge w:val="continue"/>
            <w:textDirection w:val="tbLrV"/>
            <w:vAlign w:val="center"/>
          </w:tcPr>
          <w:p w14:paraId="6BD239D8">
            <w:pPr>
              <w:autoSpaceDN w:val="0"/>
              <w:ind w:left="113" w:right="113"/>
              <w:jc w:val="center"/>
              <w:textAlignment w:val="center"/>
              <w:rPr>
                <w:rFonts w:ascii="宋体" w:hAnsi="宋体" w:eastAsia="宋体" w:cs="宋体"/>
                <w:color w:val="000000"/>
                <w:sz w:val="15"/>
                <w:szCs w:val="15"/>
                <w:highlight w:val="none"/>
              </w:rPr>
            </w:pPr>
          </w:p>
        </w:tc>
        <w:tc>
          <w:tcPr>
            <w:tcW w:w="676" w:type="dxa"/>
            <w:vMerge w:val="continue"/>
            <w:vAlign w:val="center"/>
          </w:tcPr>
          <w:p w14:paraId="1DAE7A52">
            <w:pPr>
              <w:autoSpaceDN w:val="0"/>
              <w:jc w:val="center"/>
              <w:textAlignment w:val="center"/>
              <w:rPr>
                <w:rFonts w:ascii="宋体" w:hAnsi="宋体" w:eastAsia="宋体" w:cs="宋体"/>
                <w:color w:val="000000"/>
                <w:sz w:val="15"/>
                <w:szCs w:val="15"/>
                <w:highlight w:val="none"/>
              </w:rPr>
            </w:pPr>
          </w:p>
        </w:tc>
        <w:tc>
          <w:tcPr>
            <w:tcW w:w="1188" w:type="dxa"/>
            <w:gridSpan w:val="3"/>
            <w:vAlign w:val="center"/>
          </w:tcPr>
          <w:p w14:paraId="232A2493">
            <w:pPr>
              <w:autoSpaceDN w:val="0"/>
              <w:jc w:val="center"/>
              <w:textAlignment w:val="center"/>
              <w:rPr>
                <w:rFonts w:ascii="宋体" w:hAnsi="宋体" w:eastAsia="宋体" w:cs="宋体"/>
                <w:color w:val="000000"/>
                <w:sz w:val="15"/>
                <w:szCs w:val="15"/>
                <w:highlight w:val="none"/>
              </w:rPr>
            </w:pPr>
            <w:r>
              <w:rPr>
                <w:rFonts w:hint="eastAsia" w:ascii="宋体" w:hAnsi="宋体" w:eastAsia="宋体" w:cs="宋体"/>
                <w:color w:val="000000"/>
                <w:sz w:val="15"/>
                <w:szCs w:val="15"/>
                <w:highlight w:val="none"/>
              </w:rPr>
              <w:t>财政拨款</w:t>
            </w:r>
          </w:p>
        </w:tc>
        <w:tc>
          <w:tcPr>
            <w:tcW w:w="270" w:type="dxa"/>
            <w:vMerge w:val="restart"/>
            <w:vAlign w:val="center"/>
          </w:tcPr>
          <w:p w14:paraId="47C67064">
            <w:pPr>
              <w:autoSpaceDN w:val="0"/>
              <w:jc w:val="center"/>
              <w:textAlignment w:val="center"/>
              <w:rPr>
                <w:rFonts w:ascii="宋体" w:hAnsi="宋体" w:eastAsia="宋体" w:cs="宋体"/>
                <w:color w:val="000000"/>
                <w:sz w:val="15"/>
                <w:szCs w:val="15"/>
                <w:highlight w:val="none"/>
              </w:rPr>
            </w:pPr>
            <w:r>
              <w:rPr>
                <w:rFonts w:hint="eastAsia" w:ascii="宋体" w:hAnsi="宋体" w:eastAsia="宋体" w:cs="宋体"/>
                <w:color w:val="000000"/>
                <w:sz w:val="15"/>
                <w:szCs w:val="15"/>
                <w:highlight w:val="none"/>
              </w:rPr>
              <w:t>财政专户管理资金</w:t>
            </w:r>
          </w:p>
        </w:tc>
        <w:tc>
          <w:tcPr>
            <w:tcW w:w="723" w:type="dxa"/>
            <w:vMerge w:val="restart"/>
            <w:vAlign w:val="center"/>
          </w:tcPr>
          <w:p w14:paraId="6BAB5649">
            <w:pPr>
              <w:autoSpaceDN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color w:val="000000"/>
                <w:sz w:val="15"/>
                <w:szCs w:val="15"/>
                <w:highlight w:val="none"/>
              </w:rPr>
              <w:t>单位</w:t>
            </w:r>
          </w:p>
          <w:p w14:paraId="088F1429">
            <w:pPr>
              <w:autoSpaceDN w:val="0"/>
              <w:jc w:val="center"/>
              <w:textAlignment w:val="center"/>
              <w:rPr>
                <w:rFonts w:ascii="宋体" w:hAnsi="宋体" w:eastAsia="宋体" w:cs="宋体"/>
                <w:color w:val="000000"/>
                <w:sz w:val="15"/>
                <w:szCs w:val="15"/>
                <w:highlight w:val="none"/>
              </w:rPr>
            </w:pPr>
            <w:r>
              <w:rPr>
                <w:rFonts w:hint="eastAsia" w:ascii="宋体" w:hAnsi="宋体" w:eastAsia="宋体" w:cs="宋体"/>
                <w:color w:val="000000"/>
                <w:sz w:val="15"/>
                <w:szCs w:val="15"/>
                <w:highlight w:val="none"/>
              </w:rPr>
              <w:t>资金</w:t>
            </w:r>
          </w:p>
        </w:tc>
        <w:tc>
          <w:tcPr>
            <w:tcW w:w="932" w:type="dxa"/>
            <w:gridSpan w:val="3"/>
            <w:vAlign w:val="center"/>
          </w:tcPr>
          <w:p w14:paraId="37D3FE42">
            <w:pPr>
              <w:autoSpaceDN w:val="0"/>
              <w:jc w:val="center"/>
              <w:textAlignment w:val="center"/>
              <w:rPr>
                <w:rFonts w:ascii="宋体" w:hAnsi="宋体" w:eastAsia="宋体" w:cs="宋体"/>
                <w:color w:val="000000"/>
                <w:sz w:val="15"/>
                <w:szCs w:val="15"/>
                <w:highlight w:val="none"/>
              </w:rPr>
            </w:pPr>
            <w:r>
              <w:rPr>
                <w:rFonts w:hint="eastAsia" w:ascii="宋体" w:hAnsi="宋体" w:eastAsia="宋体" w:cs="宋体"/>
                <w:color w:val="000000"/>
                <w:sz w:val="15"/>
                <w:szCs w:val="15"/>
                <w:highlight w:val="none"/>
              </w:rPr>
              <w:t>财政拨款结转</w:t>
            </w:r>
          </w:p>
        </w:tc>
        <w:tc>
          <w:tcPr>
            <w:tcW w:w="975" w:type="dxa"/>
            <w:gridSpan w:val="2"/>
            <w:vAlign w:val="center"/>
          </w:tcPr>
          <w:p w14:paraId="78AACB69">
            <w:pPr>
              <w:tabs>
                <w:tab w:val="left" w:pos="492"/>
              </w:tabs>
              <w:autoSpaceDN w:val="0"/>
              <w:jc w:val="center"/>
              <w:textAlignment w:val="center"/>
              <w:rPr>
                <w:rFonts w:ascii="宋体" w:hAnsi="宋体" w:eastAsia="宋体" w:cs="宋体"/>
                <w:color w:val="000000"/>
                <w:sz w:val="15"/>
                <w:szCs w:val="15"/>
                <w:highlight w:val="none"/>
              </w:rPr>
            </w:pPr>
            <w:r>
              <w:rPr>
                <w:rFonts w:hint="eastAsia" w:ascii="宋体" w:hAnsi="宋体" w:eastAsia="宋体" w:cs="宋体"/>
                <w:color w:val="000000"/>
                <w:sz w:val="15"/>
                <w:szCs w:val="15"/>
                <w:highlight w:val="none"/>
              </w:rPr>
              <w:t>非财政拨款结转结余</w:t>
            </w:r>
          </w:p>
        </w:tc>
      </w:tr>
      <w:tr w14:paraId="10E77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1154" w:type="dxa"/>
            <w:vMerge w:val="continue"/>
            <w:vAlign w:val="center"/>
          </w:tcPr>
          <w:p w14:paraId="7D66EC1C">
            <w:pPr>
              <w:autoSpaceDN w:val="0"/>
              <w:jc w:val="center"/>
              <w:textAlignment w:val="center"/>
              <w:rPr>
                <w:rFonts w:ascii="宋体" w:hAnsi="宋体" w:eastAsia="宋体" w:cs="宋体"/>
                <w:color w:val="000000"/>
                <w:sz w:val="15"/>
                <w:szCs w:val="15"/>
                <w:highlight w:val="none"/>
              </w:rPr>
            </w:pPr>
          </w:p>
        </w:tc>
        <w:tc>
          <w:tcPr>
            <w:tcW w:w="902" w:type="dxa"/>
            <w:vMerge w:val="continue"/>
            <w:vAlign w:val="center"/>
          </w:tcPr>
          <w:p w14:paraId="00692FFA">
            <w:pPr>
              <w:autoSpaceDN w:val="0"/>
              <w:jc w:val="center"/>
              <w:textAlignment w:val="center"/>
              <w:rPr>
                <w:rFonts w:ascii="宋体" w:hAnsi="宋体" w:eastAsia="宋体" w:cs="宋体"/>
                <w:color w:val="000000"/>
                <w:sz w:val="15"/>
                <w:szCs w:val="15"/>
                <w:highlight w:val="none"/>
              </w:rPr>
            </w:pPr>
          </w:p>
        </w:tc>
        <w:tc>
          <w:tcPr>
            <w:tcW w:w="1007" w:type="dxa"/>
            <w:vMerge w:val="continue"/>
            <w:vAlign w:val="center"/>
          </w:tcPr>
          <w:p w14:paraId="4D1DFB20">
            <w:pPr>
              <w:autoSpaceDN w:val="0"/>
              <w:jc w:val="center"/>
              <w:textAlignment w:val="center"/>
              <w:rPr>
                <w:rFonts w:ascii="宋体" w:hAnsi="宋体" w:eastAsia="宋体" w:cs="宋体"/>
                <w:color w:val="000000"/>
                <w:sz w:val="15"/>
                <w:szCs w:val="15"/>
                <w:highlight w:val="none"/>
              </w:rPr>
            </w:pPr>
          </w:p>
        </w:tc>
        <w:tc>
          <w:tcPr>
            <w:tcW w:w="1293" w:type="dxa"/>
            <w:vMerge w:val="continue"/>
            <w:vAlign w:val="center"/>
          </w:tcPr>
          <w:p w14:paraId="0DC96EE2">
            <w:pPr>
              <w:autoSpaceDN w:val="0"/>
              <w:jc w:val="center"/>
              <w:textAlignment w:val="center"/>
              <w:rPr>
                <w:rFonts w:ascii="宋体" w:hAnsi="宋体" w:eastAsia="宋体" w:cs="宋体"/>
                <w:color w:val="000000"/>
                <w:sz w:val="15"/>
                <w:szCs w:val="15"/>
                <w:highlight w:val="none"/>
              </w:rPr>
            </w:pPr>
          </w:p>
        </w:tc>
        <w:tc>
          <w:tcPr>
            <w:tcW w:w="676" w:type="dxa"/>
            <w:vMerge w:val="continue"/>
            <w:vAlign w:val="center"/>
          </w:tcPr>
          <w:p w14:paraId="726E0A39">
            <w:pPr>
              <w:autoSpaceDN w:val="0"/>
              <w:jc w:val="center"/>
              <w:textAlignment w:val="center"/>
              <w:rPr>
                <w:rFonts w:ascii="宋体" w:hAnsi="宋体" w:eastAsia="宋体" w:cs="宋体"/>
                <w:color w:val="000000"/>
                <w:sz w:val="15"/>
                <w:szCs w:val="15"/>
                <w:highlight w:val="none"/>
              </w:rPr>
            </w:pPr>
          </w:p>
        </w:tc>
        <w:tc>
          <w:tcPr>
            <w:tcW w:w="616" w:type="dxa"/>
            <w:vAlign w:val="center"/>
          </w:tcPr>
          <w:p w14:paraId="07924BB1">
            <w:pPr>
              <w:autoSpaceDN w:val="0"/>
              <w:jc w:val="center"/>
              <w:textAlignment w:val="center"/>
              <w:rPr>
                <w:rFonts w:ascii="宋体" w:hAnsi="宋体" w:eastAsia="宋体" w:cs="宋体"/>
                <w:color w:val="000000"/>
                <w:sz w:val="15"/>
                <w:szCs w:val="15"/>
                <w:highlight w:val="none"/>
              </w:rPr>
            </w:pPr>
            <w:r>
              <w:rPr>
                <w:rFonts w:hint="eastAsia" w:ascii="宋体" w:hAnsi="宋体" w:eastAsia="宋体" w:cs="宋体"/>
                <w:color w:val="000000"/>
                <w:sz w:val="15"/>
                <w:szCs w:val="15"/>
                <w:highlight w:val="none"/>
              </w:rPr>
              <w:t>一般公共预算</w:t>
            </w:r>
          </w:p>
        </w:tc>
        <w:tc>
          <w:tcPr>
            <w:tcW w:w="285" w:type="dxa"/>
            <w:vAlign w:val="center"/>
          </w:tcPr>
          <w:p w14:paraId="25CFEFE0">
            <w:pPr>
              <w:autoSpaceDN w:val="0"/>
              <w:jc w:val="left"/>
              <w:textAlignment w:val="center"/>
              <w:rPr>
                <w:rFonts w:ascii="宋体" w:hAnsi="宋体" w:eastAsia="宋体" w:cs="宋体"/>
                <w:color w:val="000000"/>
                <w:sz w:val="15"/>
                <w:szCs w:val="15"/>
                <w:highlight w:val="none"/>
              </w:rPr>
            </w:pPr>
            <w:r>
              <w:rPr>
                <w:rFonts w:hint="eastAsia" w:ascii="宋体" w:hAnsi="宋体" w:eastAsia="宋体" w:cs="宋体"/>
                <w:color w:val="000000"/>
                <w:sz w:val="15"/>
                <w:szCs w:val="15"/>
                <w:highlight w:val="none"/>
              </w:rPr>
              <w:t>政府性</w:t>
            </w:r>
          </w:p>
          <w:p w14:paraId="33F7A1E5">
            <w:pPr>
              <w:autoSpaceDN w:val="0"/>
              <w:jc w:val="left"/>
              <w:textAlignment w:val="center"/>
              <w:rPr>
                <w:rFonts w:ascii="宋体" w:hAnsi="宋体" w:eastAsia="宋体" w:cs="宋体"/>
                <w:color w:val="000000"/>
                <w:sz w:val="15"/>
                <w:szCs w:val="15"/>
                <w:highlight w:val="none"/>
              </w:rPr>
            </w:pPr>
            <w:r>
              <w:rPr>
                <w:rFonts w:hint="eastAsia" w:ascii="宋体" w:hAnsi="宋体" w:eastAsia="宋体" w:cs="宋体"/>
                <w:color w:val="000000"/>
                <w:sz w:val="15"/>
                <w:szCs w:val="15"/>
                <w:highlight w:val="none"/>
              </w:rPr>
              <w:t>基金</w:t>
            </w:r>
          </w:p>
          <w:p w14:paraId="4D7F74D3">
            <w:pPr>
              <w:autoSpaceDN w:val="0"/>
              <w:jc w:val="left"/>
              <w:textAlignment w:val="center"/>
              <w:rPr>
                <w:rFonts w:ascii="宋体" w:hAnsi="宋体" w:eastAsia="宋体" w:cs="宋体"/>
                <w:color w:val="000000"/>
                <w:sz w:val="15"/>
                <w:szCs w:val="15"/>
                <w:highlight w:val="none"/>
              </w:rPr>
            </w:pPr>
            <w:r>
              <w:rPr>
                <w:rFonts w:hint="eastAsia" w:ascii="宋体" w:hAnsi="宋体" w:eastAsia="宋体" w:cs="宋体"/>
                <w:color w:val="000000"/>
                <w:sz w:val="15"/>
                <w:szCs w:val="15"/>
                <w:highlight w:val="none"/>
              </w:rPr>
              <w:t>预算</w:t>
            </w:r>
          </w:p>
        </w:tc>
        <w:tc>
          <w:tcPr>
            <w:tcW w:w="287" w:type="dxa"/>
            <w:vAlign w:val="center"/>
          </w:tcPr>
          <w:p w14:paraId="557B690A">
            <w:pPr>
              <w:autoSpaceDN w:val="0"/>
              <w:jc w:val="left"/>
              <w:textAlignment w:val="center"/>
              <w:rPr>
                <w:rFonts w:ascii="宋体" w:hAnsi="宋体" w:eastAsia="宋体" w:cs="宋体"/>
                <w:color w:val="000000"/>
                <w:sz w:val="15"/>
                <w:szCs w:val="15"/>
                <w:highlight w:val="none"/>
              </w:rPr>
            </w:pPr>
            <w:r>
              <w:rPr>
                <w:rFonts w:hint="eastAsia" w:ascii="宋体" w:hAnsi="宋体" w:eastAsia="宋体" w:cs="宋体"/>
                <w:color w:val="000000"/>
                <w:sz w:val="15"/>
                <w:szCs w:val="15"/>
                <w:highlight w:val="none"/>
              </w:rPr>
              <w:t>国有资本经营预算</w:t>
            </w:r>
          </w:p>
        </w:tc>
        <w:tc>
          <w:tcPr>
            <w:tcW w:w="270" w:type="dxa"/>
            <w:vMerge w:val="continue"/>
            <w:textDirection w:val="tbLrV"/>
            <w:vAlign w:val="center"/>
          </w:tcPr>
          <w:p w14:paraId="71E5C9F7">
            <w:pPr>
              <w:autoSpaceDN w:val="0"/>
              <w:ind w:left="113" w:right="113"/>
              <w:jc w:val="center"/>
              <w:textAlignment w:val="center"/>
              <w:rPr>
                <w:rFonts w:ascii="宋体" w:hAnsi="宋体" w:eastAsia="宋体" w:cs="宋体"/>
                <w:color w:val="000000"/>
                <w:sz w:val="15"/>
                <w:szCs w:val="15"/>
                <w:highlight w:val="none"/>
              </w:rPr>
            </w:pPr>
          </w:p>
        </w:tc>
        <w:tc>
          <w:tcPr>
            <w:tcW w:w="723" w:type="dxa"/>
            <w:vMerge w:val="continue"/>
            <w:textDirection w:val="tbLrV"/>
            <w:vAlign w:val="center"/>
          </w:tcPr>
          <w:p w14:paraId="4957B434">
            <w:pPr>
              <w:autoSpaceDN w:val="0"/>
              <w:ind w:left="113" w:right="113"/>
              <w:jc w:val="center"/>
              <w:textAlignment w:val="center"/>
              <w:rPr>
                <w:rFonts w:ascii="宋体" w:hAnsi="宋体" w:eastAsia="宋体" w:cs="宋体"/>
                <w:color w:val="000000"/>
                <w:sz w:val="15"/>
                <w:szCs w:val="15"/>
                <w:highlight w:val="none"/>
              </w:rPr>
            </w:pPr>
          </w:p>
        </w:tc>
        <w:tc>
          <w:tcPr>
            <w:tcW w:w="315" w:type="dxa"/>
            <w:vAlign w:val="center"/>
          </w:tcPr>
          <w:p w14:paraId="5E0577E5">
            <w:pPr>
              <w:autoSpaceDN w:val="0"/>
              <w:jc w:val="center"/>
              <w:textAlignment w:val="center"/>
              <w:rPr>
                <w:rFonts w:ascii="宋体" w:hAnsi="宋体" w:eastAsia="宋体" w:cs="宋体"/>
                <w:color w:val="000000"/>
                <w:sz w:val="15"/>
                <w:szCs w:val="15"/>
                <w:highlight w:val="none"/>
              </w:rPr>
            </w:pPr>
            <w:r>
              <w:rPr>
                <w:rFonts w:hint="eastAsia" w:ascii="宋体" w:hAnsi="宋体" w:eastAsia="宋体" w:cs="宋体"/>
                <w:color w:val="000000"/>
                <w:sz w:val="15"/>
                <w:szCs w:val="15"/>
                <w:highlight w:val="none"/>
              </w:rPr>
              <w:t>一般</w:t>
            </w:r>
            <w:r>
              <w:rPr>
                <w:rFonts w:hint="eastAsia" w:ascii="宋体" w:hAnsi="宋体" w:eastAsia="宋体" w:cs="宋体"/>
                <w:color w:val="000000"/>
                <w:sz w:val="15"/>
                <w:szCs w:val="15"/>
                <w:highlight w:val="none"/>
              </w:rPr>
              <w:br w:type="textWrapping"/>
            </w:r>
            <w:r>
              <w:rPr>
                <w:rFonts w:hint="eastAsia" w:ascii="宋体" w:hAnsi="宋体" w:eastAsia="宋体" w:cs="宋体"/>
                <w:color w:val="000000"/>
                <w:sz w:val="15"/>
                <w:szCs w:val="15"/>
                <w:highlight w:val="none"/>
              </w:rPr>
              <w:t>公共</w:t>
            </w:r>
            <w:r>
              <w:rPr>
                <w:rFonts w:hint="eastAsia" w:ascii="宋体" w:hAnsi="宋体" w:eastAsia="宋体" w:cs="宋体"/>
                <w:color w:val="000000"/>
                <w:sz w:val="15"/>
                <w:szCs w:val="15"/>
                <w:highlight w:val="none"/>
              </w:rPr>
              <w:br w:type="textWrapping"/>
            </w:r>
            <w:r>
              <w:rPr>
                <w:rFonts w:hint="eastAsia" w:ascii="宋体" w:hAnsi="宋体" w:eastAsia="宋体" w:cs="宋体"/>
                <w:color w:val="000000"/>
                <w:sz w:val="15"/>
                <w:szCs w:val="15"/>
                <w:highlight w:val="none"/>
              </w:rPr>
              <w:t>预算</w:t>
            </w:r>
          </w:p>
        </w:tc>
        <w:tc>
          <w:tcPr>
            <w:tcW w:w="300" w:type="dxa"/>
            <w:vAlign w:val="center"/>
          </w:tcPr>
          <w:p w14:paraId="1E346A07">
            <w:pPr>
              <w:autoSpaceDN w:val="0"/>
              <w:jc w:val="center"/>
              <w:textAlignment w:val="center"/>
              <w:rPr>
                <w:rFonts w:ascii="宋体" w:hAnsi="宋体" w:eastAsia="宋体" w:cs="宋体"/>
                <w:color w:val="000000"/>
                <w:sz w:val="15"/>
                <w:szCs w:val="15"/>
                <w:highlight w:val="none"/>
              </w:rPr>
            </w:pPr>
            <w:r>
              <w:rPr>
                <w:rFonts w:hint="eastAsia" w:ascii="宋体" w:hAnsi="宋体" w:eastAsia="宋体" w:cs="宋体"/>
                <w:color w:val="000000"/>
                <w:sz w:val="15"/>
                <w:szCs w:val="15"/>
                <w:highlight w:val="none"/>
              </w:rPr>
              <w:t>政府性</w:t>
            </w:r>
            <w:r>
              <w:rPr>
                <w:rFonts w:hint="eastAsia" w:ascii="宋体" w:hAnsi="宋体" w:eastAsia="宋体" w:cs="宋体"/>
                <w:color w:val="000000"/>
                <w:sz w:val="15"/>
                <w:szCs w:val="15"/>
                <w:highlight w:val="none"/>
              </w:rPr>
              <w:br w:type="textWrapping"/>
            </w:r>
            <w:r>
              <w:rPr>
                <w:rFonts w:hint="eastAsia" w:ascii="宋体" w:hAnsi="宋体" w:eastAsia="宋体" w:cs="宋体"/>
                <w:color w:val="000000"/>
                <w:sz w:val="15"/>
                <w:szCs w:val="15"/>
                <w:highlight w:val="none"/>
              </w:rPr>
              <w:t>基金</w:t>
            </w:r>
            <w:r>
              <w:rPr>
                <w:rFonts w:hint="eastAsia" w:ascii="宋体" w:hAnsi="宋体" w:eastAsia="宋体" w:cs="宋体"/>
                <w:color w:val="000000"/>
                <w:sz w:val="15"/>
                <w:szCs w:val="15"/>
                <w:highlight w:val="none"/>
              </w:rPr>
              <w:br w:type="textWrapping"/>
            </w:r>
            <w:r>
              <w:rPr>
                <w:rFonts w:hint="eastAsia" w:ascii="宋体" w:hAnsi="宋体" w:eastAsia="宋体" w:cs="宋体"/>
                <w:color w:val="000000"/>
                <w:sz w:val="15"/>
                <w:szCs w:val="15"/>
                <w:highlight w:val="none"/>
              </w:rPr>
              <w:t>预算</w:t>
            </w:r>
          </w:p>
        </w:tc>
        <w:tc>
          <w:tcPr>
            <w:tcW w:w="317" w:type="dxa"/>
            <w:vAlign w:val="center"/>
          </w:tcPr>
          <w:p w14:paraId="2E89A4E7">
            <w:pPr>
              <w:autoSpaceDN w:val="0"/>
              <w:jc w:val="center"/>
              <w:textAlignment w:val="center"/>
              <w:rPr>
                <w:rFonts w:ascii="宋体" w:hAnsi="宋体" w:eastAsia="宋体" w:cs="宋体"/>
                <w:color w:val="000000"/>
                <w:sz w:val="15"/>
                <w:szCs w:val="15"/>
                <w:highlight w:val="none"/>
              </w:rPr>
            </w:pPr>
            <w:r>
              <w:rPr>
                <w:rFonts w:hint="eastAsia" w:ascii="宋体" w:hAnsi="宋体" w:eastAsia="宋体" w:cs="宋体"/>
                <w:color w:val="000000"/>
                <w:sz w:val="15"/>
                <w:szCs w:val="15"/>
                <w:highlight w:val="none"/>
              </w:rPr>
              <w:t>国有资本经营</w:t>
            </w:r>
            <w:r>
              <w:rPr>
                <w:rFonts w:hint="eastAsia" w:ascii="宋体" w:hAnsi="宋体" w:eastAsia="宋体" w:cs="宋体"/>
                <w:color w:val="000000"/>
                <w:sz w:val="15"/>
                <w:szCs w:val="15"/>
                <w:highlight w:val="none"/>
              </w:rPr>
              <w:br w:type="textWrapping"/>
            </w:r>
            <w:r>
              <w:rPr>
                <w:rFonts w:hint="eastAsia" w:ascii="宋体" w:hAnsi="宋体" w:eastAsia="宋体" w:cs="宋体"/>
                <w:color w:val="000000"/>
                <w:sz w:val="15"/>
                <w:szCs w:val="15"/>
                <w:highlight w:val="none"/>
              </w:rPr>
              <w:t>预算</w:t>
            </w:r>
          </w:p>
        </w:tc>
        <w:tc>
          <w:tcPr>
            <w:tcW w:w="330" w:type="dxa"/>
            <w:vAlign w:val="center"/>
          </w:tcPr>
          <w:p w14:paraId="266F9F45">
            <w:pPr>
              <w:autoSpaceDN w:val="0"/>
              <w:jc w:val="center"/>
              <w:textAlignment w:val="center"/>
              <w:rPr>
                <w:rFonts w:ascii="宋体" w:hAnsi="宋体" w:eastAsia="宋体" w:cs="宋体"/>
                <w:color w:val="000000"/>
                <w:sz w:val="15"/>
                <w:szCs w:val="15"/>
                <w:highlight w:val="none"/>
              </w:rPr>
            </w:pPr>
            <w:r>
              <w:rPr>
                <w:rFonts w:hint="eastAsia" w:ascii="宋体" w:hAnsi="宋体" w:eastAsia="宋体" w:cs="宋体"/>
                <w:color w:val="000000"/>
                <w:sz w:val="15"/>
                <w:szCs w:val="15"/>
                <w:highlight w:val="none"/>
              </w:rPr>
              <w:t>财政专户管理资金</w:t>
            </w:r>
          </w:p>
        </w:tc>
        <w:tc>
          <w:tcPr>
            <w:tcW w:w="645" w:type="dxa"/>
            <w:vAlign w:val="center"/>
          </w:tcPr>
          <w:p w14:paraId="2EFBF767">
            <w:pPr>
              <w:autoSpaceDN w:val="0"/>
              <w:jc w:val="center"/>
              <w:textAlignment w:val="center"/>
              <w:rPr>
                <w:rFonts w:ascii="宋体" w:hAnsi="宋体" w:eastAsia="宋体" w:cs="宋体"/>
                <w:color w:val="000000"/>
                <w:sz w:val="15"/>
                <w:szCs w:val="15"/>
                <w:highlight w:val="none"/>
              </w:rPr>
            </w:pPr>
            <w:r>
              <w:rPr>
                <w:rFonts w:hint="eastAsia" w:ascii="宋体" w:hAnsi="宋体" w:eastAsia="宋体" w:cs="宋体"/>
                <w:color w:val="000000"/>
                <w:sz w:val="15"/>
                <w:szCs w:val="15"/>
                <w:highlight w:val="none"/>
              </w:rPr>
              <w:t>单位资金</w:t>
            </w:r>
          </w:p>
        </w:tc>
      </w:tr>
      <w:tr w14:paraId="2959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1154" w:type="dxa"/>
          </w:tcPr>
          <w:p w14:paraId="5B7D9A61">
            <w:pPr>
              <w:spacing w:line="700" w:lineRule="exact"/>
              <w:jc w:val="both"/>
              <w:rPr>
                <w:rFonts w:hint="eastAsia" w:asciiTheme="minorEastAsia" w:hAnsiTheme="minorEastAsia" w:eastAsiaTheme="minorEastAsia"/>
                <w:kern w:val="0"/>
                <w:sz w:val="15"/>
                <w:szCs w:val="15"/>
              </w:rPr>
            </w:pPr>
            <w:r>
              <w:rPr>
                <w:rFonts w:hint="eastAsia" w:asciiTheme="minorEastAsia" w:hAnsiTheme="minorEastAsia" w:eastAsiaTheme="minorEastAsia"/>
                <w:kern w:val="0"/>
                <w:sz w:val="15"/>
                <w:szCs w:val="15"/>
              </w:rPr>
              <w:t>特定目标类</w:t>
            </w:r>
          </w:p>
          <w:p w14:paraId="4FBE0AB7">
            <w:pPr>
              <w:spacing w:line="700" w:lineRule="exact"/>
              <w:jc w:val="both"/>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项目</w:t>
            </w:r>
          </w:p>
        </w:tc>
        <w:tc>
          <w:tcPr>
            <w:tcW w:w="902" w:type="dxa"/>
          </w:tcPr>
          <w:p w14:paraId="639E9E7C">
            <w:pPr>
              <w:spacing w:line="700" w:lineRule="exact"/>
              <w:jc w:val="both"/>
              <w:rPr>
                <w:rFonts w:asciiTheme="minorEastAsia" w:hAnsiTheme="minorEastAsia" w:eastAsiaTheme="minorEastAsia"/>
                <w:kern w:val="0"/>
                <w:sz w:val="15"/>
                <w:szCs w:val="15"/>
              </w:rPr>
            </w:pPr>
          </w:p>
        </w:tc>
        <w:tc>
          <w:tcPr>
            <w:tcW w:w="1007" w:type="dxa"/>
          </w:tcPr>
          <w:p w14:paraId="2E1B6139">
            <w:pPr>
              <w:spacing w:line="700" w:lineRule="exact"/>
              <w:jc w:val="both"/>
              <w:rPr>
                <w:rFonts w:asciiTheme="minorEastAsia" w:hAnsiTheme="minorEastAsia" w:eastAsiaTheme="minorEastAsia"/>
                <w:kern w:val="0"/>
                <w:sz w:val="15"/>
                <w:szCs w:val="15"/>
              </w:rPr>
            </w:pPr>
          </w:p>
        </w:tc>
        <w:tc>
          <w:tcPr>
            <w:tcW w:w="1293" w:type="dxa"/>
          </w:tcPr>
          <w:p w14:paraId="683AE742">
            <w:pPr>
              <w:spacing w:line="700" w:lineRule="exact"/>
              <w:jc w:val="both"/>
              <w:rPr>
                <w:rFonts w:asciiTheme="minorEastAsia" w:hAnsiTheme="minorEastAsia" w:eastAsiaTheme="minorEastAsia"/>
                <w:kern w:val="0"/>
                <w:sz w:val="15"/>
                <w:szCs w:val="15"/>
              </w:rPr>
            </w:pPr>
          </w:p>
        </w:tc>
        <w:tc>
          <w:tcPr>
            <w:tcW w:w="676" w:type="dxa"/>
          </w:tcPr>
          <w:p w14:paraId="2B0E379F">
            <w:pPr>
              <w:spacing w:line="700" w:lineRule="exact"/>
              <w:jc w:val="righ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142.82</w:t>
            </w:r>
          </w:p>
        </w:tc>
        <w:tc>
          <w:tcPr>
            <w:tcW w:w="616" w:type="dxa"/>
          </w:tcPr>
          <w:p w14:paraId="65D17192">
            <w:pPr>
              <w:spacing w:line="700" w:lineRule="exact"/>
              <w:jc w:val="righ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17.19</w:t>
            </w:r>
          </w:p>
        </w:tc>
        <w:tc>
          <w:tcPr>
            <w:tcW w:w="285" w:type="dxa"/>
          </w:tcPr>
          <w:p w14:paraId="58B6B8CF">
            <w:pPr>
              <w:spacing w:line="700" w:lineRule="exact"/>
              <w:jc w:val="right"/>
              <w:rPr>
                <w:rFonts w:asciiTheme="minorEastAsia" w:hAnsiTheme="minorEastAsia" w:eastAsiaTheme="minorEastAsia"/>
                <w:kern w:val="0"/>
                <w:sz w:val="15"/>
                <w:szCs w:val="15"/>
              </w:rPr>
            </w:pPr>
          </w:p>
        </w:tc>
        <w:tc>
          <w:tcPr>
            <w:tcW w:w="287" w:type="dxa"/>
          </w:tcPr>
          <w:p w14:paraId="248B763E">
            <w:pPr>
              <w:spacing w:line="700" w:lineRule="exact"/>
              <w:jc w:val="right"/>
              <w:rPr>
                <w:rFonts w:asciiTheme="minorEastAsia" w:hAnsiTheme="minorEastAsia" w:eastAsiaTheme="minorEastAsia"/>
                <w:kern w:val="0"/>
                <w:sz w:val="15"/>
                <w:szCs w:val="15"/>
              </w:rPr>
            </w:pPr>
          </w:p>
        </w:tc>
        <w:tc>
          <w:tcPr>
            <w:tcW w:w="270" w:type="dxa"/>
          </w:tcPr>
          <w:p w14:paraId="50F6ED5C">
            <w:pPr>
              <w:spacing w:line="700" w:lineRule="exact"/>
              <w:jc w:val="right"/>
              <w:rPr>
                <w:rFonts w:asciiTheme="minorEastAsia" w:hAnsiTheme="minorEastAsia" w:eastAsiaTheme="minorEastAsia"/>
                <w:kern w:val="0"/>
                <w:sz w:val="15"/>
                <w:szCs w:val="15"/>
              </w:rPr>
            </w:pPr>
          </w:p>
        </w:tc>
        <w:tc>
          <w:tcPr>
            <w:tcW w:w="723" w:type="dxa"/>
          </w:tcPr>
          <w:p w14:paraId="77D8DDE0">
            <w:pPr>
              <w:spacing w:line="700" w:lineRule="exact"/>
              <w:jc w:val="righ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114.95</w:t>
            </w:r>
          </w:p>
        </w:tc>
        <w:tc>
          <w:tcPr>
            <w:tcW w:w="315" w:type="dxa"/>
          </w:tcPr>
          <w:p w14:paraId="1D5C6CA7">
            <w:pPr>
              <w:spacing w:line="700" w:lineRule="exact"/>
              <w:jc w:val="right"/>
              <w:rPr>
                <w:rFonts w:asciiTheme="minorEastAsia" w:hAnsiTheme="minorEastAsia" w:eastAsiaTheme="minorEastAsia"/>
                <w:kern w:val="0"/>
                <w:sz w:val="15"/>
                <w:szCs w:val="15"/>
              </w:rPr>
            </w:pPr>
          </w:p>
        </w:tc>
        <w:tc>
          <w:tcPr>
            <w:tcW w:w="300" w:type="dxa"/>
          </w:tcPr>
          <w:p w14:paraId="7C2CA922">
            <w:pPr>
              <w:spacing w:line="700" w:lineRule="exact"/>
              <w:jc w:val="right"/>
              <w:rPr>
                <w:rFonts w:asciiTheme="minorEastAsia" w:hAnsiTheme="minorEastAsia" w:eastAsiaTheme="minorEastAsia"/>
                <w:kern w:val="0"/>
                <w:sz w:val="15"/>
                <w:szCs w:val="15"/>
              </w:rPr>
            </w:pPr>
          </w:p>
        </w:tc>
        <w:tc>
          <w:tcPr>
            <w:tcW w:w="317" w:type="dxa"/>
          </w:tcPr>
          <w:p w14:paraId="7F0BDBF7">
            <w:pPr>
              <w:spacing w:line="700" w:lineRule="exact"/>
              <w:jc w:val="right"/>
              <w:rPr>
                <w:rFonts w:asciiTheme="minorEastAsia" w:hAnsiTheme="minorEastAsia" w:eastAsiaTheme="minorEastAsia"/>
                <w:kern w:val="0"/>
                <w:sz w:val="15"/>
                <w:szCs w:val="15"/>
              </w:rPr>
            </w:pPr>
          </w:p>
        </w:tc>
        <w:tc>
          <w:tcPr>
            <w:tcW w:w="330" w:type="dxa"/>
          </w:tcPr>
          <w:p w14:paraId="053B06BC">
            <w:pPr>
              <w:spacing w:line="700" w:lineRule="exact"/>
              <w:jc w:val="right"/>
              <w:rPr>
                <w:rFonts w:asciiTheme="minorEastAsia" w:hAnsiTheme="minorEastAsia" w:eastAsiaTheme="minorEastAsia"/>
                <w:kern w:val="0"/>
                <w:sz w:val="15"/>
                <w:szCs w:val="15"/>
              </w:rPr>
            </w:pPr>
          </w:p>
        </w:tc>
        <w:tc>
          <w:tcPr>
            <w:tcW w:w="645" w:type="dxa"/>
          </w:tcPr>
          <w:p w14:paraId="67385FDA">
            <w:pPr>
              <w:spacing w:line="700" w:lineRule="exact"/>
              <w:jc w:val="righ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10.68</w:t>
            </w:r>
          </w:p>
        </w:tc>
      </w:tr>
      <w:tr w14:paraId="6621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1154" w:type="dxa"/>
          </w:tcPr>
          <w:p w14:paraId="1BC2D4A9">
            <w:pPr>
              <w:spacing w:line="700" w:lineRule="exact"/>
              <w:jc w:val="both"/>
              <w:rPr>
                <w:rFonts w:asciiTheme="minorEastAsia" w:hAnsiTheme="minorEastAsia" w:eastAsiaTheme="minorEastAsia"/>
                <w:kern w:val="0"/>
                <w:sz w:val="15"/>
                <w:szCs w:val="15"/>
              </w:rPr>
            </w:pPr>
          </w:p>
        </w:tc>
        <w:tc>
          <w:tcPr>
            <w:tcW w:w="902" w:type="dxa"/>
          </w:tcPr>
          <w:p w14:paraId="061993F0">
            <w:pPr>
              <w:spacing w:line="700" w:lineRule="exact"/>
              <w:jc w:val="both"/>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专项统计业务</w:t>
            </w:r>
          </w:p>
        </w:tc>
        <w:tc>
          <w:tcPr>
            <w:tcW w:w="1007" w:type="dxa"/>
          </w:tcPr>
          <w:p w14:paraId="66BF60F2">
            <w:pPr>
              <w:spacing w:line="700" w:lineRule="exact"/>
              <w:jc w:val="both"/>
              <w:rPr>
                <w:rFonts w:asciiTheme="minorEastAsia" w:hAnsiTheme="minorEastAsia" w:eastAsiaTheme="minorEastAsia"/>
                <w:kern w:val="0"/>
                <w:sz w:val="15"/>
                <w:szCs w:val="15"/>
              </w:rPr>
            </w:pPr>
          </w:p>
        </w:tc>
        <w:tc>
          <w:tcPr>
            <w:tcW w:w="1293" w:type="dxa"/>
          </w:tcPr>
          <w:p w14:paraId="082A3FC9">
            <w:pPr>
              <w:spacing w:line="700" w:lineRule="exact"/>
              <w:jc w:val="both"/>
              <w:rPr>
                <w:rFonts w:asciiTheme="minorEastAsia" w:hAnsiTheme="minorEastAsia" w:eastAsiaTheme="minorEastAsia"/>
                <w:kern w:val="0"/>
                <w:sz w:val="15"/>
                <w:szCs w:val="15"/>
              </w:rPr>
            </w:pPr>
          </w:p>
        </w:tc>
        <w:tc>
          <w:tcPr>
            <w:tcW w:w="676" w:type="dxa"/>
          </w:tcPr>
          <w:p w14:paraId="27D15F6E">
            <w:pPr>
              <w:spacing w:line="700" w:lineRule="exact"/>
              <w:jc w:val="righ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18.87</w:t>
            </w:r>
          </w:p>
        </w:tc>
        <w:tc>
          <w:tcPr>
            <w:tcW w:w="616" w:type="dxa"/>
          </w:tcPr>
          <w:p w14:paraId="0159CD03">
            <w:pPr>
              <w:spacing w:line="700" w:lineRule="exact"/>
              <w:jc w:val="righ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8.19</w:t>
            </w:r>
          </w:p>
        </w:tc>
        <w:tc>
          <w:tcPr>
            <w:tcW w:w="285" w:type="dxa"/>
          </w:tcPr>
          <w:p w14:paraId="1A22A01D">
            <w:pPr>
              <w:spacing w:line="700" w:lineRule="exact"/>
              <w:jc w:val="right"/>
              <w:rPr>
                <w:rFonts w:asciiTheme="minorEastAsia" w:hAnsiTheme="minorEastAsia" w:eastAsiaTheme="minorEastAsia"/>
                <w:kern w:val="0"/>
                <w:sz w:val="15"/>
                <w:szCs w:val="15"/>
              </w:rPr>
            </w:pPr>
          </w:p>
        </w:tc>
        <w:tc>
          <w:tcPr>
            <w:tcW w:w="287" w:type="dxa"/>
          </w:tcPr>
          <w:p w14:paraId="72413DD3">
            <w:pPr>
              <w:spacing w:line="700" w:lineRule="exact"/>
              <w:jc w:val="right"/>
              <w:rPr>
                <w:rFonts w:asciiTheme="minorEastAsia" w:hAnsiTheme="minorEastAsia" w:eastAsiaTheme="minorEastAsia"/>
                <w:kern w:val="0"/>
                <w:sz w:val="15"/>
                <w:szCs w:val="15"/>
              </w:rPr>
            </w:pPr>
          </w:p>
        </w:tc>
        <w:tc>
          <w:tcPr>
            <w:tcW w:w="270" w:type="dxa"/>
          </w:tcPr>
          <w:p w14:paraId="2047C7B5">
            <w:pPr>
              <w:spacing w:line="700" w:lineRule="exact"/>
              <w:jc w:val="right"/>
              <w:rPr>
                <w:rFonts w:asciiTheme="minorEastAsia" w:hAnsiTheme="minorEastAsia" w:eastAsiaTheme="minorEastAsia"/>
                <w:kern w:val="0"/>
                <w:sz w:val="15"/>
                <w:szCs w:val="15"/>
              </w:rPr>
            </w:pPr>
          </w:p>
        </w:tc>
        <w:tc>
          <w:tcPr>
            <w:tcW w:w="723" w:type="dxa"/>
          </w:tcPr>
          <w:p w14:paraId="28325280">
            <w:pPr>
              <w:spacing w:line="700" w:lineRule="exact"/>
              <w:jc w:val="right"/>
              <w:rPr>
                <w:rFonts w:asciiTheme="minorEastAsia" w:hAnsiTheme="minorEastAsia" w:eastAsiaTheme="minorEastAsia"/>
                <w:kern w:val="0"/>
                <w:sz w:val="15"/>
                <w:szCs w:val="15"/>
              </w:rPr>
            </w:pPr>
          </w:p>
        </w:tc>
        <w:tc>
          <w:tcPr>
            <w:tcW w:w="315" w:type="dxa"/>
          </w:tcPr>
          <w:p w14:paraId="41EBDD4D">
            <w:pPr>
              <w:spacing w:line="700" w:lineRule="exact"/>
              <w:jc w:val="right"/>
              <w:rPr>
                <w:rFonts w:asciiTheme="minorEastAsia" w:hAnsiTheme="minorEastAsia" w:eastAsiaTheme="minorEastAsia"/>
                <w:kern w:val="0"/>
                <w:sz w:val="15"/>
                <w:szCs w:val="15"/>
              </w:rPr>
            </w:pPr>
          </w:p>
        </w:tc>
        <w:tc>
          <w:tcPr>
            <w:tcW w:w="300" w:type="dxa"/>
          </w:tcPr>
          <w:p w14:paraId="0EDF8969">
            <w:pPr>
              <w:spacing w:line="700" w:lineRule="exact"/>
              <w:jc w:val="right"/>
              <w:rPr>
                <w:rFonts w:asciiTheme="minorEastAsia" w:hAnsiTheme="minorEastAsia" w:eastAsiaTheme="minorEastAsia"/>
                <w:kern w:val="0"/>
                <w:sz w:val="15"/>
                <w:szCs w:val="15"/>
              </w:rPr>
            </w:pPr>
          </w:p>
        </w:tc>
        <w:tc>
          <w:tcPr>
            <w:tcW w:w="317" w:type="dxa"/>
          </w:tcPr>
          <w:p w14:paraId="4FCBD95B">
            <w:pPr>
              <w:spacing w:line="700" w:lineRule="exact"/>
              <w:jc w:val="right"/>
              <w:rPr>
                <w:rFonts w:asciiTheme="minorEastAsia" w:hAnsiTheme="minorEastAsia" w:eastAsiaTheme="minorEastAsia"/>
                <w:kern w:val="0"/>
                <w:sz w:val="15"/>
                <w:szCs w:val="15"/>
              </w:rPr>
            </w:pPr>
          </w:p>
        </w:tc>
        <w:tc>
          <w:tcPr>
            <w:tcW w:w="330" w:type="dxa"/>
          </w:tcPr>
          <w:p w14:paraId="43A4258B">
            <w:pPr>
              <w:spacing w:line="700" w:lineRule="exact"/>
              <w:jc w:val="right"/>
              <w:rPr>
                <w:rFonts w:asciiTheme="minorEastAsia" w:hAnsiTheme="minorEastAsia" w:eastAsiaTheme="minorEastAsia"/>
                <w:kern w:val="0"/>
                <w:sz w:val="15"/>
                <w:szCs w:val="15"/>
              </w:rPr>
            </w:pPr>
          </w:p>
        </w:tc>
        <w:tc>
          <w:tcPr>
            <w:tcW w:w="645" w:type="dxa"/>
          </w:tcPr>
          <w:p w14:paraId="31FCBE96">
            <w:pPr>
              <w:spacing w:line="700" w:lineRule="exact"/>
              <w:jc w:val="righ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10.68</w:t>
            </w:r>
          </w:p>
        </w:tc>
      </w:tr>
      <w:tr w14:paraId="2D84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1154" w:type="dxa"/>
          </w:tcPr>
          <w:p w14:paraId="52A01FB8">
            <w:pPr>
              <w:spacing w:line="700" w:lineRule="exact"/>
              <w:jc w:val="both"/>
              <w:rPr>
                <w:rFonts w:asciiTheme="minorEastAsia" w:hAnsiTheme="minorEastAsia" w:eastAsiaTheme="minorEastAsia"/>
                <w:kern w:val="0"/>
                <w:sz w:val="15"/>
                <w:szCs w:val="15"/>
              </w:rPr>
            </w:pPr>
          </w:p>
        </w:tc>
        <w:tc>
          <w:tcPr>
            <w:tcW w:w="902" w:type="dxa"/>
          </w:tcPr>
          <w:p w14:paraId="01177166">
            <w:pPr>
              <w:spacing w:line="700" w:lineRule="exact"/>
              <w:jc w:val="both"/>
              <w:rPr>
                <w:rFonts w:asciiTheme="minorEastAsia" w:hAnsiTheme="minorEastAsia" w:eastAsiaTheme="minorEastAsia"/>
                <w:kern w:val="0"/>
                <w:sz w:val="15"/>
                <w:szCs w:val="15"/>
              </w:rPr>
            </w:pPr>
          </w:p>
        </w:tc>
        <w:tc>
          <w:tcPr>
            <w:tcW w:w="1007" w:type="dxa"/>
          </w:tcPr>
          <w:p w14:paraId="6CB02AFD">
            <w:pPr>
              <w:spacing w:line="700" w:lineRule="exact"/>
              <w:jc w:val="both"/>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综合统计业务费</w:t>
            </w:r>
          </w:p>
        </w:tc>
        <w:tc>
          <w:tcPr>
            <w:tcW w:w="1293" w:type="dxa"/>
          </w:tcPr>
          <w:p w14:paraId="184CCEC5">
            <w:pPr>
              <w:spacing w:line="700" w:lineRule="exact"/>
              <w:jc w:val="both"/>
              <w:rPr>
                <w:rFonts w:hint="eastAsia" w:asciiTheme="minorEastAsia" w:hAnsiTheme="minorEastAsia" w:eastAsiaTheme="minorEastAsia"/>
                <w:kern w:val="0"/>
                <w:sz w:val="15"/>
                <w:szCs w:val="15"/>
              </w:rPr>
            </w:pPr>
            <w:r>
              <w:rPr>
                <w:rFonts w:hint="eastAsia" w:asciiTheme="minorEastAsia" w:hAnsiTheme="minorEastAsia" w:eastAsiaTheme="minorEastAsia"/>
                <w:kern w:val="0"/>
                <w:sz w:val="15"/>
                <w:szCs w:val="15"/>
              </w:rPr>
              <w:t>白城市统计局</w:t>
            </w:r>
          </w:p>
          <w:p w14:paraId="2C3C9D85">
            <w:pPr>
              <w:spacing w:line="700" w:lineRule="exact"/>
              <w:jc w:val="both"/>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洮北区分局</w:t>
            </w:r>
          </w:p>
        </w:tc>
        <w:tc>
          <w:tcPr>
            <w:tcW w:w="676" w:type="dxa"/>
          </w:tcPr>
          <w:p w14:paraId="12785520">
            <w:pPr>
              <w:spacing w:line="700" w:lineRule="exact"/>
              <w:jc w:val="righ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18.87</w:t>
            </w:r>
          </w:p>
        </w:tc>
        <w:tc>
          <w:tcPr>
            <w:tcW w:w="616" w:type="dxa"/>
          </w:tcPr>
          <w:p w14:paraId="1A0834CA">
            <w:pPr>
              <w:spacing w:line="700" w:lineRule="exact"/>
              <w:jc w:val="righ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8.19</w:t>
            </w:r>
          </w:p>
        </w:tc>
        <w:tc>
          <w:tcPr>
            <w:tcW w:w="285" w:type="dxa"/>
          </w:tcPr>
          <w:p w14:paraId="4C70BD68">
            <w:pPr>
              <w:spacing w:line="700" w:lineRule="exact"/>
              <w:jc w:val="right"/>
              <w:rPr>
                <w:rFonts w:asciiTheme="minorEastAsia" w:hAnsiTheme="minorEastAsia" w:eastAsiaTheme="minorEastAsia"/>
                <w:kern w:val="0"/>
                <w:sz w:val="15"/>
                <w:szCs w:val="15"/>
              </w:rPr>
            </w:pPr>
          </w:p>
        </w:tc>
        <w:tc>
          <w:tcPr>
            <w:tcW w:w="287" w:type="dxa"/>
          </w:tcPr>
          <w:p w14:paraId="689EE6C6">
            <w:pPr>
              <w:spacing w:line="700" w:lineRule="exact"/>
              <w:jc w:val="right"/>
              <w:rPr>
                <w:rFonts w:asciiTheme="minorEastAsia" w:hAnsiTheme="minorEastAsia" w:eastAsiaTheme="minorEastAsia"/>
                <w:kern w:val="0"/>
                <w:sz w:val="15"/>
                <w:szCs w:val="15"/>
              </w:rPr>
            </w:pPr>
          </w:p>
        </w:tc>
        <w:tc>
          <w:tcPr>
            <w:tcW w:w="270" w:type="dxa"/>
          </w:tcPr>
          <w:p w14:paraId="50F81C29">
            <w:pPr>
              <w:spacing w:line="700" w:lineRule="exact"/>
              <w:jc w:val="right"/>
              <w:rPr>
                <w:rFonts w:asciiTheme="minorEastAsia" w:hAnsiTheme="minorEastAsia" w:eastAsiaTheme="minorEastAsia"/>
                <w:kern w:val="0"/>
                <w:sz w:val="15"/>
                <w:szCs w:val="15"/>
              </w:rPr>
            </w:pPr>
          </w:p>
        </w:tc>
        <w:tc>
          <w:tcPr>
            <w:tcW w:w="723" w:type="dxa"/>
          </w:tcPr>
          <w:p w14:paraId="0C023843">
            <w:pPr>
              <w:spacing w:line="700" w:lineRule="exact"/>
              <w:jc w:val="right"/>
              <w:rPr>
                <w:rFonts w:asciiTheme="minorEastAsia" w:hAnsiTheme="minorEastAsia" w:eastAsiaTheme="minorEastAsia"/>
                <w:kern w:val="0"/>
                <w:sz w:val="15"/>
                <w:szCs w:val="15"/>
              </w:rPr>
            </w:pPr>
          </w:p>
        </w:tc>
        <w:tc>
          <w:tcPr>
            <w:tcW w:w="315" w:type="dxa"/>
          </w:tcPr>
          <w:p w14:paraId="35945A10">
            <w:pPr>
              <w:spacing w:line="700" w:lineRule="exact"/>
              <w:jc w:val="right"/>
              <w:rPr>
                <w:rFonts w:asciiTheme="minorEastAsia" w:hAnsiTheme="minorEastAsia" w:eastAsiaTheme="minorEastAsia"/>
                <w:kern w:val="0"/>
                <w:sz w:val="15"/>
                <w:szCs w:val="15"/>
              </w:rPr>
            </w:pPr>
          </w:p>
        </w:tc>
        <w:tc>
          <w:tcPr>
            <w:tcW w:w="300" w:type="dxa"/>
          </w:tcPr>
          <w:p w14:paraId="40739852">
            <w:pPr>
              <w:spacing w:line="700" w:lineRule="exact"/>
              <w:jc w:val="right"/>
              <w:rPr>
                <w:rFonts w:asciiTheme="minorEastAsia" w:hAnsiTheme="minorEastAsia" w:eastAsiaTheme="minorEastAsia"/>
                <w:kern w:val="0"/>
                <w:sz w:val="15"/>
                <w:szCs w:val="15"/>
              </w:rPr>
            </w:pPr>
          </w:p>
        </w:tc>
        <w:tc>
          <w:tcPr>
            <w:tcW w:w="317" w:type="dxa"/>
          </w:tcPr>
          <w:p w14:paraId="64779293">
            <w:pPr>
              <w:spacing w:line="700" w:lineRule="exact"/>
              <w:jc w:val="right"/>
              <w:rPr>
                <w:rFonts w:asciiTheme="minorEastAsia" w:hAnsiTheme="minorEastAsia" w:eastAsiaTheme="minorEastAsia"/>
                <w:kern w:val="0"/>
                <w:sz w:val="15"/>
                <w:szCs w:val="15"/>
              </w:rPr>
            </w:pPr>
          </w:p>
        </w:tc>
        <w:tc>
          <w:tcPr>
            <w:tcW w:w="330" w:type="dxa"/>
          </w:tcPr>
          <w:p w14:paraId="088F0C4E">
            <w:pPr>
              <w:spacing w:line="700" w:lineRule="exact"/>
              <w:jc w:val="right"/>
              <w:rPr>
                <w:rFonts w:asciiTheme="minorEastAsia" w:hAnsiTheme="minorEastAsia" w:eastAsiaTheme="minorEastAsia"/>
                <w:kern w:val="0"/>
                <w:sz w:val="15"/>
                <w:szCs w:val="15"/>
              </w:rPr>
            </w:pPr>
          </w:p>
        </w:tc>
        <w:tc>
          <w:tcPr>
            <w:tcW w:w="645" w:type="dxa"/>
          </w:tcPr>
          <w:p w14:paraId="66CF5A19">
            <w:pPr>
              <w:spacing w:line="700" w:lineRule="exact"/>
              <w:jc w:val="righ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10.68</w:t>
            </w:r>
          </w:p>
        </w:tc>
      </w:tr>
      <w:tr w14:paraId="68EA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1154" w:type="dxa"/>
          </w:tcPr>
          <w:p w14:paraId="198735BC">
            <w:pPr>
              <w:spacing w:line="700" w:lineRule="exact"/>
              <w:jc w:val="both"/>
              <w:rPr>
                <w:rFonts w:asciiTheme="minorEastAsia" w:hAnsiTheme="minorEastAsia" w:eastAsiaTheme="minorEastAsia"/>
                <w:kern w:val="0"/>
                <w:sz w:val="15"/>
                <w:szCs w:val="15"/>
              </w:rPr>
            </w:pPr>
          </w:p>
        </w:tc>
        <w:tc>
          <w:tcPr>
            <w:tcW w:w="902" w:type="dxa"/>
          </w:tcPr>
          <w:p w14:paraId="554E73D5">
            <w:pPr>
              <w:spacing w:line="700" w:lineRule="exact"/>
              <w:jc w:val="both"/>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专项普查活动</w:t>
            </w:r>
          </w:p>
        </w:tc>
        <w:tc>
          <w:tcPr>
            <w:tcW w:w="1007" w:type="dxa"/>
          </w:tcPr>
          <w:p w14:paraId="5C5415AD">
            <w:pPr>
              <w:spacing w:line="700" w:lineRule="exact"/>
              <w:jc w:val="both"/>
              <w:rPr>
                <w:rFonts w:asciiTheme="minorEastAsia" w:hAnsiTheme="minorEastAsia" w:eastAsiaTheme="minorEastAsia"/>
                <w:kern w:val="0"/>
                <w:sz w:val="15"/>
                <w:szCs w:val="15"/>
              </w:rPr>
            </w:pPr>
          </w:p>
        </w:tc>
        <w:tc>
          <w:tcPr>
            <w:tcW w:w="1293" w:type="dxa"/>
          </w:tcPr>
          <w:p w14:paraId="6A51E8ED">
            <w:pPr>
              <w:spacing w:line="700" w:lineRule="exact"/>
              <w:jc w:val="both"/>
              <w:rPr>
                <w:rFonts w:asciiTheme="minorEastAsia" w:hAnsiTheme="minorEastAsia" w:eastAsiaTheme="minorEastAsia"/>
                <w:kern w:val="0"/>
                <w:sz w:val="15"/>
                <w:szCs w:val="15"/>
              </w:rPr>
            </w:pPr>
          </w:p>
        </w:tc>
        <w:tc>
          <w:tcPr>
            <w:tcW w:w="676" w:type="dxa"/>
          </w:tcPr>
          <w:p w14:paraId="5294189D">
            <w:pPr>
              <w:spacing w:line="700" w:lineRule="exact"/>
              <w:jc w:val="righ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123.95</w:t>
            </w:r>
          </w:p>
        </w:tc>
        <w:tc>
          <w:tcPr>
            <w:tcW w:w="616" w:type="dxa"/>
          </w:tcPr>
          <w:p w14:paraId="3FDEE942">
            <w:pPr>
              <w:spacing w:line="700" w:lineRule="exact"/>
              <w:jc w:val="righ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9.00</w:t>
            </w:r>
          </w:p>
        </w:tc>
        <w:tc>
          <w:tcPr>
            <w:tcW w:w="285" w:type="dxa"/>
          </w:tcPr>
          <w:p w14:paraId="36C03FC7">
            <w:pPr>
              <w:spacing w:line="700" w:lineRule="exact"/>
              <w:jc w:val="right"/>
              <w:rPr>
                <w:rFonts w:asciiTheme="minorEastAsia" w:hAnsiTheme="minorEastAsia" w:eastAsiaTheme="minorEastAsia"/>
                <w:kern w:val="0"/>
                <w:sz w:val="15"/>
                <w:szCs w:val="15"/>
              </w:rPr>
            </w:pPr>
          </w:p>
        </w:tc>
        <w:tc>
          <w:tcPr>
            <w:tcW w:w="287" w:type="dxa"/>
          </w:tcPr>
          <w:p w14:paraId="28BA82ED">
            <w:pPr>
              <w:spacing w:line="700" w:lineRule="exact"/>
              <w:jc w:val="right"/>
              <w:rPr>
                <w:rFonts w:asciiTheme="minorEastAsia" w:hAnsiTheme="minorEastAsia" w:eastAsiaTheme="minorEastAsia"/>
                <w:kern w:val="0"/>
                <w:sz w:val="15"/>
                <w:szCs w:val="15"/>
              </w:rPr>
            </w:pPr>
          </w:p>
        </w:tc>
        <w:tc>
          <w:tcPr>
            <w:tcW w:w="270" w:type="dxa"/>
          </w:tcPr>
          <w:p w14:paraId="404EFE65">
            <w:pPr>
              <w:spacing w:line="700" w:lineRule="exact"/>
              <w:jc w:val="right"/>
              <w:rPr>
                <w:rFonts w:asciiTheme="minorEastAsia" w:hAnsiTheme="minorEastAsia" w:eastAsiaTheme="minorEastAsia"/>
                <w:kern w:val="0"/>
                <w:sz w:val="15"/>
                <w:szCs w:val="15"/>
              </w:rPr>
            </w:pPr>
          </w:p>
        </w:tc>
        <w:tc>
          <w:tcPr>
            <w:tcW w:w="723" w:type="dxa"/>
          </w:tcPr>
          <w:p w14:paraId="5EA8E8CB">
            <w:pPr>
              <w:spacing w:line="700" w:lineRule="exact"/>
              <w:jc w:val="righ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114.95</w:t>
            </w:r>
          </w:p>
        </w:tc>
        <w:tc>
          <w:tcPr>
            <w:tcW w:w="315" w:type="dxa"/>
          </w:tcPr>
          <w:p w14:paraId="4F026B8C">
            <w:pPr>
              <w:spacing w:line="700" w:lineRule="exact"/>
              <w:jc w:val="right"/>
              <w:rPr>
                <w:rFonts w:asciiTheme="minorEastAsia" w:hAnsiTheme="minorEastAsia" w:eastAsiaTheme="minorEastAsia"/>
                <w:kern w:val="0"/>
                <w:sz w:val="15"/>
                <w:szCs w:val="15"/>
              </w:rPr>
            </w:pPr>
          </w:p>
        </w:tc>
        <w:tc>
          <w:tcPr>
            <w:tcW w:w="300" w:type="dxa"/>
          </w:tcPr>
          <w:p w14:paraId="61AFC5DE">
            <w:pPr>
              <w:spacing w:line="700" w:lineRule="exact"/>
              <w:jc w:val="right"/>
              <w:rPr>
                <w:rFonts w:asciiTheme="minorEastAsia" w:hAnsiTheme="minorEastAsia" w:eastAsiaTheme="minorEastAsia"/>
                <w:kern w:val="0"/>
                <w:sz w:val="15"/>
                <w:szCs w:val="15"/>
              </w:rPr>
            </w:pPr>
          </w:p>
        </w:tc>
        <w:tc>
          <w:tcPr>
            <w:tcW w:w="317" w:type="dxa"/>
          </w:tcPr>
          <w:p w14:paraId="19ED86C0">
            <w:pPr>
              <w:spacing w:line="700" w:lineRule="exact"/>
              <w:jc w:val="right"/>
              <w:rPr>
                <w:rFonts w:asciiTheme="minorEastAsia" w:hAnsiTheme="minorEastAsia" w:eastAsiaTheme="minorEastAsia"/>
                <w:kern w:val="0"/>
                <w:sz w:val="15"/>
                <w:szCs w:val="15"/>
              </w:rPr>
            </w:pPr>
          </w:p>
        </w:tc>
        <w:tc>
          <w:tcPr>
            <w:tcW w:w="330" w:type="dxa"/>
          </w:tcPr>
          <w:p w14:paraId="2E7DEB92">
            <w:pPr>
              <w:spacing w:line="700" w:lineRule="exact"/>
              <w:jc w:val="right"/>
              <w:rPr>
                <w:rFonts w:asciiTheme="minorEastAsia" w:hAnsiTheme="minorEastAsia" w:eastAsiaTheme="minorEastAsia"/>
                <w:kern w:val="0"/>
                <w:sz w:val="15"/>
                <w:szCs w:val="15"/>
              </w:rPr>
            </w:pPr>
          </w:p>
        </w:tc>
        <w:tc>
          <w:tcPr>
            <w:tcW w:w="645" w:type="dxa"/>
          </w:tcPr>
          <w:p w14:paraId="04A4EE07">
            <w:pPr>
              <w:spacing w:line="700" w:lineRule="exact"/>
              <w:jc w:val="right"/>
              <w:rPr>
                <w:rFonts w:asciiTheme="minorEastAsia" w:hAnsiTheme="minorEastAsia" w:eastAsiaTheme="minorEastAsia"/>
                <w:kern w:val="0"/>
                <w:sz w:val="15"/>
                <w:szCs w:val="15"/>
              </w:rPr>
            </w:pPr>
          </w:p>
        </w:tc>
      </w:tr>
      <w:tr w14:paraId="40DA6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1154" w:type="dxa"/>
          </w:tcPr>
          <w:p w14:paraId="05EB43B1">
            <w:pPr>
              <w:spacing w:line="700" w:lineRule="exact"/>
              <w:jc w:val="both"/>
              <w:rPr>
                <w:rFonts w:asciiTheme="minorEastAsia" w:hAnsiTheme="minorEastAsia" w:eastAsiaTheme="minorEastAsia"/>
                <w:kern w:val="0"/>
                <w:sz w:val="15"/>
                <w:szCs w:val="15"/>
              </w:rPr>
            </w:pPr>
          </w:p>
        </w:tc>
        <w:tc>
          <w:tcPr>
            <w:tcW w:w="902" w:type="dxa"/>
          </w:tcPr>
          <w:p w14:paraId="5A1DE718">
            <w:pPr>
              <w:spacing w:line="700" w:lineRule="exact"/>
              <w:jc w:val="both"/>
              <w:rPr>
                <w:rFonts w:asciiTheme="minorEastAsia" w:hAnsiTheme="minorEastAsia" w:eastAsiaTheme="minorEastAsia"/>
                <w:kern w:val="0"/>
                <w:sz w:val="15"/>
                <w:szCs w:val="15"/>
              </w:rPr>
            </w:pPr>
          </w:p>
        </w:tc>
        <w:tc>
          <w:tcPr>
            <w:tcW w:w="1007" w:type="dxa"/>
          </w:tcPr>
          <w:p w14:paraId="3216F29C">
            <w:pPr>
              <w:spacing w:line="700" w:lineRule="exact"/>
              <w:jc w:val="both"/>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大型普查综合业务费</w:t>
            </w:r>
          </w:p>
        </w:tc>
        <w:tc>
          <w:tcPr>
            <w:tcW w:w="1293" w:type="dxa"/>
          </w:tcPr>
          <w:p w14:paraId="008767FD">
            <w:pPr>
              <w:spacing w:line="700" w:lineRule="exact"/>
              <w:jc w:val="both"/>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白城市统计局洮北区分局</w:t>
            </w:r>
          </w:p>
        </w:tc>
        <w:tc>
          <w:tcPr>
            <w:tcW w:w="676" w:type="dxa"/>
          </w:tcPr>
          <w:p w14:paraId="68931717">
            <w:pPr>
              <w:spacing w:line="700" w:lineRule="exact"/>
              <w:jc w:val="righ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123.95</w:t>
            </w:r>
          </w:p>
        </w:tc>
        <w:tc>
          <w:tcPr>
            <w:tcW w:w="616" w:type="dxa"/>
          </w:tcPr>
          <w:p w14:paraId="4CB042E8">
            <w:pPr>
              <w:spacing w:line="700" w:lineRule="exact"/>
              <w:jc w:val="righ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9.00</w:t>
            </w:r>
          </w:p>
        </w:tc>
        <w:tc>
          <w:tcPr>
            <w:tcW w:w="285" w:type="dxa"/>
          </w:tcPr>
          <w:p w14:paraId="108FE8B9">
            <w:pPr>
              <w:spacing w:line="700" w:lineRule="exact"/>
              <w:jc w:val="right"/>
              <w:rPr>
                <w:rFonts w:asciiTheme="minorEastAsia" w:hAnsiTheme="minorEastAsia" w:eastAsiaTheme="minorEastAsia"/>
                <w:kern w:val="0"/>
                <w:sz w:val="15"/>
                <w:szCs w:val="15"/>
              </w:rPr>
            </w:pPr>
          </w:p>
        </w:tc>
        <w:tc>
          <w:tcPr>
            <w:tcW w:w="287" w:type="dxa"/>
          </w:tcPr>
          <w:p w14:paraId="104BCD9B">
            <w:pPr>
              <w:spacing w:line="700" w:lineRule="exact"/>
              <w:jc w:val="right"/>
              <w:rPr>
                <w:rFonts w:asciiTheme="minorEastAsia" w:hAnsiTheme="minorEastAsia" w:eastAsiaTheme="minorEastAsia"/>
                <w:kern w:val="0"/>
                <w:sz w:val="15"/>
                <w:szCs w:val="15"/>
              </w:rPr>
            </w:pPr>
          </w:p>
        </w:tc>
        <w:tc>
          <w:tcPr>
            <w:tcW w:w="270" w:type="dxa"/>
          </w:tcPr>
          <w:p w14:paraId="7AF7D5CE">
            <w:pPr>
              <w:spacing w:line="700" w:lineRule="exact"/>
              <w:jc w:val="right"/>
              <w:rPr>
                <w:rFonts w:asciiTheme="minorEastAsia" w:hAnsiTheme="minorEastAsia" w:eastAsiaTheme="minorEastAsia"/>
                <w:kern w:val="0"/>
                <w:sz w:val="15"/>
                <w:szCs w:val="15"/>
              </w:rPr>
            </w:pPr>
          </w:p>
        </w:tc>
        <w:tc>
          <w:tcPr>
            <w:tcW w:w="723" w:type="dxa"/>
          </w:tcPr>
          <w:p w14:paraId="63F86CEB">
            <w:pPr>
              <w:spacing w:line="700" w:lineRule="exact"/>
              <w:jc w:val="righ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114.95</w:t>
            </w:r>
          </w:p>
        </w:tc>
        <w:tc>
          <w:tcPr>
            <w:tcW w:w="315" w:type="dxa"/>
          </w:tcPr>
          <w:p w14:paraId="3214452E">
            <w:pPr>
              <w:spacing w:line="700" w:lineRule="exact"/>
              <w:jc w:val="right"/>
              <w:rPr>
                <w:rFonts w:asciiTheme="minorEastAsia" w:hAnsiTheme="minorEastAsia" w:eastAsiaTheme="minorEastAsia"/>
                <w:kern w:val="0"/>
                <w:sz w:val="15"/>
                <w:szCs w:val="15"/>
              </w:rPr>
            </w:pPr>
          </w:p>
        </w:tc>
        <w:tc>
          <w:tcPr>
            <w:tcW w:w="300" w:type="dxa"/>
          </w:tcPr>
          <w:p w14:paraId="337DFB25">
            <w:pPr>
              <w:spacing w:line="700" w:lineRule="exact"/>
              <w:jc w:val="right"/>
              <w:rPr>
                <w:rFonts w:asciiTheme="minorEastAsia" w:hAnsiTheme="minorEastAsia" w:eastAsiaTheme="minorEastAsia"/>
                <w:kern w:val="0"/>
                <w:sz w:val="15"/>
                <w:szCs w:val="15"/>
              </w:rPr>
            </w:pPr>
          </w:p>
        </w:tc>
        <w:tc>
          <w:tcPr>
            <w:tcW w:w="317" w:type="dxa"/>
          </w:tcPr>
          <w:p w14:paraId="60C1052F">
            <w:pPr>
              <w:spacing w:line="700" w:lineRule="exact"/>
              <w:jc w:val="right"/>
              <w:rPr>
                <w:rFonts w:asciiTheme="minorEastAsia" w:hAnsiTheme="minorEastAsia" w:eastAsiaTheme="minorEastAsia"/>
                <w:kern w:val="0"/>
                <w:sz w:val="15"/>
                <w:szCs w:val="15"/>
              </w:rPr>
            </w:pPr>
          </w:p>
        </w:tc>
        <w:tc>
          <w:tcPr>
            <w:tcW w:w="330" w:type="dxa"/>
          </w:tcPr>
          <w:p w14:paraId="72A155E3">
            <w:pPr>
              <w:spacing w:line="700" w:lineRule="exact"/>
              <w:jc w:val="right"/>
              <w:rPr>
                <w:rFonts w:asciiTheme="minorEastAsia" w:hAnsiTheme="minorEastAsia" w:eastAsiaTheme="minorEastAsia"/>
                <w:kern w:val="0"/>
                <w:sz w:val="15"/>
                <w:szCs w:val="15"/>
              </w:rPr>
            </w:pPr>
          </w:p>
        </w:tc>
        <w:tc>
          <w:tcPr>
            <w:tcW w:w="645" w:type="dxa"/>
          </w:tcPr>
          <w:p w14:paraId="5F75644D">
            <w:pPr>
              <w:spacing w:line="700" w:lineRule="exact"/>
              <w:jc w:val="right"/>
              <w:rPr>
                <w:rFonts w:asciiTheme="minorEastAsia" w:hAnsiTheme="minorEastAsia" w:eastAsiaTheme="minorEastAsia"/>
                <w:kern w:val="0"/>
                <w:sz w:val="15"/>
                <w:szCs w:val="15"/>
              </w:rPr>
            </w:pPr>
          </w:p>
        </w:tc>
      </w:tr>
      <w:tr w14:paraId="33E45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54" w:type="dxa"/>
            <w:vAlign w:val="center"/>
          </w:tcPr>
          <w:p w14:paraId="43C19A12">
            <w:pPr>
              <w:autoSpaceDN w:val="0"/>
              <w:jc w:val="center"/>
              <w:textAlignment w:val="center"/>
              <w:rPr>
                <w:rFonts w:hint="eastAsia" w:ascii="Calibri" w:hAnsi="Calibri" w:eastAsia="华文细黑"/>
                <w:color w:val="000000"/>
                <w:sz w:val="15"/>
                <w:szCs w:val="15"/>
              </w:rPr>
            </w:pPr>
          </w:p>
          <w:p w14:paraId="397C6EF1">
            <w:pPr>
              <w:autoSpaceDN w:val="0"/>
              <w:jc w:val="center"/>
              <w:textAlignment w:val="center"/>
              <w:rPr>
                <w:rFonts w:hint="eastAsia" w:ascii="Calibri" w:hAnsi="Calibri" w:eastAsia="华文细黑"/>
                <w:color w:val="000000"/>
                <w:sz w:val="15"/>
                <w:szCs w:val="15"/>
              </w:rPr>
            </w:pPr>
          </w:p>
          <w:p w14:paraId="75281E84">
            <w:pPr>
              <w:autoSpaceDN w:val="0"/>
              <w:jc w:val="center"/>
              <w:textAlignment w:val="center"/>
              <w:rPr>
                <w:rFonts w:ascii="Calibri" w:hAnsi="Calibri" w:eastAsia="华文细黑"/>
                <w:color w:val="000000"/>
                <w:sz w:val="15"/>
                <w:szCs w:val="15"/>
              </w:rPr>
            </w:pPr>
            <w:r>
              <w:rPr>
                <w:rFonts w:hint="eastAsia" w:ascii="Calibri" w:hAnsi="Calibri" w:eastAsia="华文细黑"/>
                <w:color w:val="000000"/>
                <w:sz w:val="15"/>
                <w:szCs w:val="15"/>
              </w:rPr>
              <w:t>合计</w:t>
            </w:r>
          </w:p>
        </w:tc>
        <w:tc>
          <w:tcPr>
            <w:tcW w:w="902" w:type="dxa"/>
            <w:vAlign w:val="center"/>
          </w:tcPr>
          <w:p w14:paraId="34C8871B">
            <w:pPr>
              <w:autoSpaceDN w:val="0"/>
              <w:jc w:val="center"/>
              <w:textAlignment w:val="center"/>
              <w:rPr>
                <w:rFonts w:ascii="Calibri" w:hAnsi="Calibri" w:eastAsia="华文细黑"/>
                <w:color w:val="000000"/>
                <w:sz w:val="15"/>
                <w:szCs w:val="15"/>
              </w:rPr>
            </w:pPr>
          </w:p>
        </w:tc>
        <w:tc>
          <w:tcPr>
            <w:tcW w:w="1007" w:type="dxa"/>
            <w:vAlign w:val="center"/>
          </w:tcPr>
          <w:p w14:paraId="1533EFF3">
            <w:pPr>
              <w:spacing w:line="700" w:lineRule="exact"/>
              <w:jc w:val="center"/>
              <w:rPr>
                <w:rFonts w:ascii="Calibri" w:hAnsi="Calibri" w:eastAsia="楷体"/>
                <w:kern w:val="0"/>
                <w:sz w:val="15"/>
                <w:szCs w:val="15"/>
              </w:rPr>
            </w:pPr>
          </w:p>
        </w:tc>
        <w:tc>
          <w:tcPr>
            <w:tcW w:w="1293" w:type="dxa"/>
            <w:vAlign w:val="center"/>
          </w:tcPr>
          <w:p w14:paraId="03CEBB8D">
            <w:pPr>
              <w:spacing w:line="700" w:lineRule="exact"/>
              <w:jc w:val="center"/>
              <w:rPr>
                <w:rFonts w:ascii="Calibri" w:hAnsi="Calibri" w:eastAsia="楷体"/>
                <w:kern w:val="0"/>
                <w:sz w:val="15"/>
                <w:szCs w:val="15"/>
              </w:rPr>
            </w:pPr>
          </w:p>
        </w:tc>
        <w:tc>
          <w:tcPr>
            <w:tcW w:w="676" w:type="dxa"/>
            <w:vAlign w:val="center"/>
          </w:tcPr>
          <w:p w14:paraId="453515BA">
            <w:pPr>
              <w:spacing w:line="700" w:lineRule="exact"/>
              <w:jc w:val="right"/>
              <w:rPr>
                <w:rFonts w:ascii="Calibri" w:hAnsi="Calibri" w:eastAsia="楷体"/>
                <w:kern w:val="0"/>
                <w:sz w:val="15"/>
                <w:szCs w:val="15"/>
              </w:rPr>
            </w:pPr>
            <w:r>
              <w:rPr>
                <w:rFonts w:hint="eastAsia" w:ascii="Calibri" w:hAnsi="Calibri" w:eastAsia="楷体"/>
                <w:kern w:val="0"/>
                <w:sz w:val="15"/>
                <w:szCs w:val="15"/>
              </w:rPr>
              <w:t>142.82</w:t>
            </w:r>
          </w:p>
        </w:tc>
        <w:tc>
          <w:tcPr>
            <w:tcW w:w="616" w:type="dxa"/>
            <w:vAlign w:val="center"/>
          </w:tcPr>
          <w:p w14:paraId="0E5CCB32">
            <w:pPr>
              <w:spacing w:line="700" w:lineRule="exact"/>
              <w:jc w:val="right"/>
              <w:rPr>
                <w:rFonts w:ascii="Calibri" w:hAnsi="Calibri" w:eastAsia="楷体"/>
                <w:kern w:val="0"/>
                <w:sz w:val="15"/>
                <w:szCs w:val="15"/>
              </w:rPr>
            </w:pPr>
            <w:r>
              <w:rPr>
                <w:rFonts w:hint="eastAsia" w:ascii="Calibri" w:hAnsi="Calibri" w:eastAsia="楷体"/>
                <w:kern w:val="0"/>
                <w:sz w:val="15"/>
                <w:szCs w:val="15"/>
              </w:rPr>
              <w:t>17.19</w:t>
            </w:r>
          </w:p>
        </w:tc>
        <w:tc>
          <w:tcPr>
            <w:tcW w:w="285" w:type="dxa"/>
            <w:vAlign w:val="center"/>
          </w:tcPr>
          <w:p w14:paraId="6A2D5A3C">
            <w:pPr>
              <w:spacing w:line="700" w:lineRule="exact"/>
              <w:jc w:val="right"/>
              <w:rPr>
                <w:rFonts w:ascii="Calibri" w:hAnsi="Calibri" w:eastAsia="楷体"/>
                <w:kern w:val="0"/>
                <w:sz w:val="15"/>
                <w:szCs w:val="15"/>
              </w:rPr>
            </w:pPr>
          </w:p>
        </w:tc>
        <w:tc>
          <w:tcPr>
            <w:tcW w:w="287" w:type="dxa"/>
            <w:vAlign w:val="center"/>
          </w:tcPr>
          <w:p w14:paraId="76B01E59">
            <w:pPr>
              <w:spacing w:line="700" w:lineRule="exact"/>
              <w:jc w:val="right"/>
              <w:rPr>
                <w:rFonts w:ascii="Calibri" w:hAnsi="Calibri" w:eastAsia="楷体"/>
                <w:kern w:val="0"/>
                <w:sz w:val="15"/>
                <w:szCs w:val="15"/>
              </w:rPr>
            </w:pPr>
          </w:p>
        </w:tc>
        <w:tc>
          <w:tcPr>
            <w:tcW w:w="270" w:type="dxa"/>
            <w:vAlign w:val="center"/>
          </w:tcPr>
          <w:p w14:paraId="3CAA4BF5">
            <w:pPr>
              <w:spacing w:line="700" w:lineRule="exact"/>
              <w:jc w:val="right"/>
              <w:rPr>
                <w:rFonts w:ascii="Calibri" w:hAnsi="Calibri" w:eastAsia="楷体"/>
                <w:kern w:val="0"/>
                <w:sz w:val="15"/>
                <w:szCs w:val="15"/>
              </w:rPr>
            </w:pPr>
          </w:p>
        </w:tc>
        <w:tc>
          <w:tcPr>
            <w:tcW w:w="723" w:type="dxa"/>
            <w:vAlign w:val="center"/>
          </w:tcPr>
          <w:p w14:paraId="1705AE1A">
            <w:pPr>
              <w:spacing w:line="700" w:lineRule="exact"/>
              <w:jc w:val="right"/>
              <w:rPr>
                <w:rFonts w:ascii="Calibri" w:hAnsi="Calibri" w:eastAsia="楷体"/>
                <w:kern w:val="0"/>
                <w:sz w:val="15"/>
                <w:szCs w:val="15"/>
              </w:rPr>
            </w:pPr>
            <w:r>
              <w:rPr>
                <w:rFonts w:hint="eastAsia" w:ascii="Calibri" w:hAnsi="Calibri" w:eastAsia="楷体"/>
                <w:kern w:val="0"/>
                <w:sz w:val="15"/>
                <w:szCs w:val="15"/>
              </w:rPr>
              <w:t>114.95</w:t>
            </w:r>
          </w:p>
        </w:tc>
        <w:tc>
          <w:tcPr>
            <w:tcW w:w="315" w:type="dxa"/>
            <w:vAlign w:val="center"/>
          </w:tcPr>
          <w:p w14:paraId="72EA1488">
            <w:pPr>
              <w:spacing w:line="700" w:lineRule="exact"/>
              <w:jc w:val="right"/>
              <w:rPr>
                <w:rFonts w:ascii="Calibri" w:hAnsi="Calibri" w:eastAsia="楷体"/>
                <w:kern w:val="0"/>
                <w:sz w:val="15"/>
                <w:szCs w:val="15"/>
              </w:rPr>
            </w:pPr>
          </w:p>
        </w:tc>
        <w:tc>
          <w:tcPr>
            <w:tcW w:w="300" w:type="dxa"/>
            <w:vAlign w:val="center"/>
          </w:tcPr>
          <w:p w14:paraId="15838B7F">
            <w:pPr>
              <w:spacing w:line="700" w:lineRule="exact"/>
              <w:jc w:val="right"/>
              <w:rPr>
                <w:rFonts w:ascii="Calibri" w:hAnsi="Calibri" w:eastAsia="楷体"/>
                <w:kern w:val="0"/>
                <w:sz w:val="15"/>
                <w:szCs w:val="15"/>
              </w:rPr>
            </w:pPr>
          </w:p>
        </w:tc>
        <w:tc>
          <w:tcPr>
            <w:tcW w:w="317" w:type="dxa"/>
            <w:vAlign w:val="center"/>
          </w:tcPr>
          <w:p w14:paraId="126769CA">
            <w:pPr>
              <w:spacing w:line="700" w:lineRule="exact"/>
              <w:jc w:val="right"/>
              <w:rPr>
                <w:rFonts w:ascii="Calibri" w:hAnsi="Calibri" w:eastAsia="楷体"/>
                <w:kern w:val="0"/>
                <w:sz w:val="15"/>
                <w:szCs w:val="15"/>
              </w:rPr>
            </w:pPr>
          </w:p>
        </w:tc>
        <w:tc>
          <w:tcPr>
            <w:tcW w:w="330" w:type="dxa"/>
            <w:vAlign w:val="center"/>
          </w:tcPr>
          <w:p w14:paraId="11B71E23">
            <w:pPr>
              <w:spacing w:line="700" w:lineRule="exact"/>
              <w:jc w:val="right"/>
              <w:rPr>
                <w:rFonts w:ascii="Calibri" w:hAnsi="Calibri" w:eastAsia="楷体"/>
                <w:kern w:val="0"/>
                <w:sz w:val="15"/>
                <w:szCs w:val="15"/>
              </w:rPr>
            </w:pPr>
          </w:p>
        </w:tc>
        <w:tc>
          <w:tcPr>
            <w:tcW w:w="645" w:type="dxa"/>
            <w:vAlign w:val="center"/>
          </w:tcPr>
          <w:p w14:paraId="087E9BA5">
            <w:pPr>
              <w:spacing w:line="700" w:lineRule="exact"/>
              <w:jc w:val="right"/>
              <w:rPr>
                <w:rFonts w:ascii="Calibri" w:hAnsi="Calibri" w:eastAsia="楷体"/>
                <w:kern w:val="0"/>
                <w:sz w:val="15"/>
                <w:szCs w:val="15"/>
              </w:rPr>
            </w:pPr>
            <w:r>
              <w:rPr>
                <w:rFonts w:hint="eastAsia" w:ascii="Calibri" w:hAnsi="Calibri" w:eastAsia="楷体"/>
                <w:kern w:val="0"/>
                <w:sz w:val="15"/>
                <w:szCs w:val="15"/>
              </w:rPr>
              <w:t>10.68</w:t>
            </w:r>
          </w:p>
        </w:tc>
      </w:tr>
    </w:tbl>
    <w:p w14:paraId="685A6B37">
      <w:pPr>
        <w:rPr>
          <w:rFonts w:hAnsi="楷体" w:eastAsia="楷体"/>
          <w:sz w:val="15"/>
          <w:szCs w:val="15"/>
        </w:rPr>
        <w:sectPr>
          <w:pgSz w:w="11907" w:h="16840"/>
          <w:pgMar w:top="2041" w:right="1588" w:bottom="2041" w:left="1588" w:header="851" w:footer="1588" w:gutter="0"/>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3659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vAlign w:val="center"/>
          </w:tcPr>
          <w:p w14:paraId="0DFA824A">
            <w:pPr>
              <w:jc w:val="center"/>
              <w:rPr>
                <w:rFonts w:ascii="华文细黑" w:hAnsi="华文细黑" w:eastAsia="华文细黑" w:cs="华文细黑"/>
                <w:kern w:val="0"/>
                <w:sz w:val="20"/>
                <w:szCs w:val="20"/>
              </w:rPr>
            </w:pPr>
            <w:r>
              <w:rPr>
                <w:rFonts w:hint="eastAsia" w:ascii="Calibri" w:hAnsi="Calibri" w:eastAsia="方正小标宋简体"/>
                <w:kern w:val="0"/>
                <w:sz w:val="44"/>
                <w:szCs w:val="44"/>
              </w:rPr>
              <w:t>财政拨款委托业务费支出预算表</w:t>
            </w:r>
          </w:p>
        </w:tc>
      </w:tr>
      <w:tr w14:paraId="1397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vAlign w:val="bottom"/>
          </w:tcPr>
          <w:p w14:paraId="6CEDCCAC">
            <w:pPr>
              <w:jc w:val="right"/>
              <w:rPr>
                <w:rFonts w:ascii="华文细黑" w:hAnsi="华文细黑" w:eastAsia="华文细黑" w:cs="华文细黑"/>
                <w:kern w:val="0"/>
                <w:sz w:val="20"/>
                <w:szCs w:val="20"/>
              </w:rPr>
            </w:pPr>
            <w:r>
              <w:rPr>
                <w:rFonts w:ascii="Calibri" w:hAnsi="Calibri" w:eastAsia="华文细黑"/>
                <w:color w:val="000000"/>
                <w:kern w:val="0"/>
                <w:sz w:val="20"/>
                <w:szCs w:val="22"/>
              </w:rPr>
              <w:t>单位：万元</w:t>
            </w:r>
          </w:p>
        </w:tc>
      </w:tr>
      <w:tr w14:paraId="4575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vAlign w:val="center"/>
          </w:tcPr>
          <w:p w14:paraId="484FC31E">
            <w:pPr>
              <w:jc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lang w:eastAsia="zh-CN"/>
              </w:rPr>
              <w:t>单位</w:t>
            </w:r>
            <w:r>
              <w:rPr>
                <w:rFonts w:hint="eastAsia" w:ascii="华文细黑" w:hAnsi="华文细黑" w:eastAsia="华文细黑" w:cs="华文细黑"/>
                <w:color w:val="000000"/>
                <w:sz w:val="20"/>
                <w:szCs w:val="20"/>
              </w:rPr>
              <w:t>/单位/</w:t>
            </w:r>
          </w:p>
          <w:p w14:paraId="53FD539B">
            <w:pPr>
              <w:jc w:val="center"/>
              <w:rPr>
                <w:rFonts w:ascii="华文细黑" w:hAnsi="华文细黑" w:eastAsia="华文细黑" w:cs="华文细黑"/>
                <w:kern w:val="0"/>
                <w:sz w:val="20"/>
                <w:szCs w:val="20"/>
              </w:rPr>
            </w:pPr>
            <w:r>
              <w:rPr>
                <w:rFonts w:hint="eastAsia" w:ascii="华文细黑" w:hAnsi="华文细黑" w:eastAsia="华文细黑" w:cs="华文细黑"/>
                <w:color w:val="000000"/>
                <w:sz w:val="20"/>
                <w:szCs w:val="20"/>
              </w:rPr>
              <w:t>项目名称</w:t>
            </w:r>
          </w:p>
        </w:tc>
        <w:tc>
          <w:tcPr>
            <w:tcW w:w="1284" w:type="dxa"/>
            <w:vMerge w:val="restart"/>
            <w:tcBorders>
              <w:top w:val="single" w:color="auto" w:sz="4" w:space="0"/>
              <w:bottom w:val="single" w:color="auto" w:sz="4" w:space="0"/>
            </w:tcBorders>
            <w:vAlign w:val="center"/>
          </w:tcPr>
          <w:p w14:paraId="433836B6">
            <w:pPr>
              <w:jc w:val="center"/>
              <w:rPr>
                <w:rFonts w:ascii="华文细黑" w:hAnsi="华文细黑" w:eastAsia="华文细黑" w:cs="华文细黑"/>
                <w:kern w:val="0"/>
                <w:sz w:val="20"/>
                <w:szCs w:val="20"/>
              </w:rPr>
            </w:pPr>
            <w:r>
              <w:rPr>
                <w:rFonts w:hint="eastAsia" w:ascii="华文细黑" w:hAnsi="华文细黑" w:eastAsia="华文细黑" w:cs="华文细黑"/>
                <w:color w:val="000000"/>
                <w:sz w:val="20"/>
                <w:szCs w:val="20"/>
              </w:rPr>
              <w:t>委托事    项内容</w:t>
            </w:r>
          </w:p>
        </w:tc>
        <w:tc>
          <w:tcPr>
            <w:tcW w:w="2778" w:type="dxa"/>
            <w:gridSpan w:val="4"/>
            <w:tcBorders>
              <w:top w:val="single" w:color="auto" w:sz="4" w:space="0"/>
              <w:bottom w:val="single" w:color="auto" w:sz="4" w:space="0"/>
            </w:tcBorders>
            <w:vAlign w:val="center"/>
          </w:tcPr>
          <w:p w14:paraId="5C815075">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财政拨款收入</w:t>
            </w:r>
          </w:p>
        </w:tc>
        <w:tc>
          <w:tcPr>
            <w:tcW w:w="1063" w:type="dxa"/>
            <w:vMerge w:val="restart"/>
            <w:tcBorders>
              <w:top w:val="single" w:color="auto" w:sz="4" w:space="0"/>
              <w:bottom w:val="single" w:color="auto" w:sz="4" w:space="0"/>
            </w:tcBorders>
            <w:vAlign w:val="center"/>
          </w:tcPr>
          <w:p w14:paraId="31316ED3">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是否政府购买服务  （是/否）</w:t>
            </w:r>
          </w:p>
        </w:tc>
        <w:tc>
          <w:tcPr>
            <w:tcW w:w="1036" w:type="dxa"/>
            <w:vMerge w:val="restart"/>
            <w:tcBorders>
              <w:top w:val="single" w:color="auto" w:sz="4" w:space="0"/>
              <w:bottom w:val="single" w:color="auto" w:sz="4" w:space="0"/>
            </w:tcBorders>
            <w:vAlign w:val="center"/>
          </w:tcPr>
          <w:p w14:paraId="4F424DF7">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是否政  府采购  （是/否）</w:t>
            </w:r>
          </w:p>
        </w:tc>
        <w:tc>
          <w:tcPr>
            <w:tcW w:w="803" w:type="dxa"/>
            <w:vMerge w:val="restart"/>
            <w:tcBorders>
              <w:top w:val="single" w:color="auto" w:sz="4" w:space="0"/>
              <w:bottom w:val="single" w:color="auto" w:sz="4" w:space="0"/>
            </w:tcBorders>
            <w:vAlign w:val="center"/>
          </w:tcPr>
          <w:p w14:paraId="0341C82C">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特殊情况说明</w:t>
            </w:r>
          </w:p>
        </w:tc>
      </w:tr>
      <w:tr w14:paraId="0BE6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vAlign w:val="center"/>
          </w:tcPr>
          <w:p w14:paraId="4DD3D1DA">
            <w:pPr>
              <w:jc w:val="center"/>
              <w:rPr>
                <w:rFonts w:ascii="华文细黑" w:hAnsi="华文细黑" w:eastAsia="华文细黑" w:cs="华文细黑"/>
                <w:kern w:val="0"/>
                <w:sz w:val="20"/>
                <w:szCs w:val="20"/>
              </w:rPr>
            </w:pPr>
          </w:p>
        </w:tc>
        <w:tc>
          <w:tcPr>
            <w:tcW w:w="1284" w:type="dxa"/>
            <w:vMerge w:val="continue"/>
            <w:tcBorders>
              <w:top w:val="single" w:color="auto" w:sz="4" w:space="0"/>
            </w:tcBorders>
            <w:vAlign w:val="center"/>
          </w:tcPr>
          <w:p w14:paraId="36F5FB96">
            <w:pPr>
              <w:jc w:val="center"/>
              <w:rPr>
                <w:rFonts w:ascii="华文细黑" w:hAnsi="华文细黑" w:eastAsia="华文细黑" w:cs="华文细黑"/>
                <w:kern w:val="0"/>
                <w:sz w:val="20"/>
                <w:szCs w:val="20"/>
              </w:rPr>
            </w:pPr>
          </w:p>
        </w:tc>
        <w:tc>
          <w:tcPr>
            <w:tcW w:w="667" w:type="dxa"/>
            <w:tcBorders>
              <w:top w:val="single" w:color="auto" w:sz="4" w:space="0"/>
            </w:tcBorders>
            <w:vAlign w:val="center"/>
          </w:tcPr>
          <w:p w14:paraId="441E8F97">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合计</w:t>
            </w:r>
          </w:p>
        </w:tc>
        <w:tc>
          <w:tcPr>
            <w:tcW w:w="666" w:type="dxa"/>
            <w:tcBorders>
              <w:top w:val="single" w:color="auto" w:sz="4" w:space="0"/>
            </w:tcBorders>
            <w:vAlign w:val="center"/>
          </w:tcPr>
          <w:p w14:paraId="5B243790">
            <w:pPr>
              <w:jc w:val="center"/>
              <w:rPr>
                <w:rFonts w:ascii="华文细黑" w:hAnsi="华文细黑" w:eastAsia="华文细黑" w:cs="华文细黑"/>
                <w:kern w:val="0"/>
                <w:sz w:val="20"/>
                <w:szCs w:val="20"/>
              </w:rPr>
            </w:pPr>
            <w:r>
              <w:rPr>
                <w:rFonts w:hint="eastAsia" w:ascii="Calibri" w:hAnsi="Calibri" w:eastAsia="华文细黑"/>
                <w:color w:val="000000"/>
                <w:sz w:val="20"/>
                <w:szCs w:val="22"/>
              </w:rPr>
              <w:t>一般公共预算拨款收入</w:t>
            </w:r>
          </w:p>
        </w:tc>
        <w:tc>
          <w:tcPr>
            <w:tcW w:w="717" w:type="dxa"/>
            <w:tcBorders>
              <w:top w:val="single" w:color="auto" w:sz="4" w:space="0"/>
            </w:tcBorders>
            <w:vAlign w:val="center"/>
          </w:tcPr>
          <w:p w14:paraId="77A011D6">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政府性基金预算拨款收入</w:t>
            </w:r>
          </w:p>
        </w:tc>
        <w:tc>
          <w:tcPr>
            <w:tcW w:w="728" w:type="dxa"/>
            <w:tcBorders>
              <w:top w:val="single" w:color="auto" w:sz="4" w:space="0"/>
            </w:tcBorders>
            <w:vAlign w:val="center"/>
          </w:tcPr>
          <w:p w14:paraId="072606CF">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国有资本经营预算拨款收入</w:t>
            </w:r>
          </w:p>
        </w:tc>
        <w:tc>
          <w:tcPr>
            <w:tcW w:w="1063" w:type="dxa"/>
            <w:vMerge w:val="continue"/>
            <w:tcBorders>
              <w:top w:val="single" w:color="auto" w:sz="4" w:space="0"/>
            </w:tcBorders>
            <w:vAlign w:val="center"/>
          </w:tcPr>
          <w:p w14:paraId="2FDEF8E0">
            <w:pPr>
              <w:jc w:val="center"/>
              <w:rPr>
                <w:rFonts w:ascii="华文细黑" w:hAnsi="华文细黑" w:eastAsia="华文细黑" w:cs="华文细黑"/>
                <w:kern w:val="0"/>
                <w:sz w:val="20"/>
                <w:szCs w:val="20"/>
              </w:rPr>
            </w:pPr>
          </w:p>
        </w:tc>
        <w:tc>
          <w:tcPr>
            <w:tcW w:w="1036" w:type="dxa"/>
            <w:vMerge w:val="continue"/>
            <w:tcBorders>
              <w:top w:val="single" w:color="auto" w:sz="4" w:space="0"/>
            </w:tcBorders>
            <w:vAlign w:val="center"/>
          </w:tcPr>
          <w:p w14:paraId="1BC68290">
            <w:pPr>
              <w:jc w:val="center"/>
              <w:rPr>
                <w:rFonts w:ascii="华文细黑" w:hAnsi="华文细黑" w:eastAsia="华文细黑" w:cs="华文细黑"/>
                <w:kern w:val="0"/>
                <w:sz w:val="20"/>
                <w:szCs w:val="20"/>
              </w:rPr>
            </w:pPr>
          </w:p>
        </w:tc>
        <w:tc>
          <w:tcPr>
            <w:tcW w:w="803" w:type="dxa"/>
            <w:vMerge w:val="continue"/>
            <w:tcBorders>
              <w:top w:val="single" w:color="auto" w:sz="4" w:space="0"/>
            </w:tcBorders>
            <w:vAlign w:val="center"/>
          </w:tcPr>
          <w:p w14:paraId="38AEF2E0">
            <w:pPr>
              <w:jc w:val="center"/>
              <w:rPr>
                <w:rFonts w:ascii="华文细黑" w:hAnsi="华文细黑" w:eastAsia="华文细黑" w:cs="华文细黑"/>
                <w:kern w:val="0"/>
                <w:sz w:val="20"/>
                <w:szCs w:val="20"/>
              </w:rPr>
            </w:pPr>
          </w:p>
        </w:tc>
      </w:tr>
      <w:tr w14:paraId="0D79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65204F52">
            <w:pP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lang w:eastAsia="zh-CN"/>
              </w:rPr>
              <w:t>单位</w:t>
            </w:r>
            <w:r>
              <w:rPr>
                <w:rFonts w:hint="eastAsia" w:ascii="华文细黑" w:hAnsi="华文细黑" w:eastAsia="华文细黑" w:cs="华文细黑"/>
                <w:kern w:val="0"/>
                <w:sz w:val="20"/>
                <w:szCs w:val="20"/>
              </w:rPr>
              <w:t>名称</w:t>
            </w:r>
          </w:p>
        </w:tc>
        <w:tc>
          <w:tcPr>
            <w:tcW w:w="1284" w:type="dxa"/>
            <w:vAlign w:val="center"/>
          </w:tcPr>
          <w:p w14:paraId="6BC3F376">
            <w:pPr>
              <w:rPr>
                <w:rFonts w:ascii="华文细黑" w:hAnsi="华文细黑" w:eastAsia="华文细黑" w:cs="华文细黑"/>
                <w:kern w:val="0"/>
                <w:sz w:val="20"/>
                <w:szCs w:val="20"/>
              </w:rPr>
            </w:pPr>
          </w:p>
        </w:tc>
        <w:tc>
          <w:tcPr>
            <w:tcW w:w="667" w:type="dxa"/>
            <w:vAlign w:val="center"/>
          </w:tcPr>
          <w:p w14:paraId="3C15C460">
            <w:pPr>
              <w:rPr>
                <w:rFonts w:ascii="华文细黑" w:hAnsi="华文细黑" w:eastAsia="华文细黑" w:cs="华文细黑"/>
                <w:kern w:val="0"/>
                <w:sz w:val="20"/>
                <w:szCs w:val="20"/>
              </w:rPr>
            </w:pPr>
          </w:p>
        </w:tc>
        <w:tc>
          <w:tcPr>
            <w:tcW w:w="666" w:type="dxa"/>
            <w:vAlign w:val="center"/>
          </w:tcPr>
          <w:p w14:paraId="09C43B8C">
            <w:pPr>
              <w:rPr>
                <w:rFonts w:ascii="华文细黑" w:hAnsi="华文细黑" w:eastAsia="华文细黑" w:cs="华文细黑"/>
                <w:kern w:val="0"/>
                <w:sz w:val="20"/>
                <w:szCs w:val="20"/>
              </w:rPr>
            </w:pPr>
          </w:p>
        </w:tc>
        <w:tc>
          <w:tcPr>
            <w:tcW w:w="717" w:type="dxa"/>
            <w:vAlign w:val="center"/>
          </w:tcPr>
          <w:p w14:paraId="14C92064">
            <w:pPr>
              <w:rPr>
                <w:rFonts w:ascii="华文细黑" w:hAnsi="华文细黑" w:eastAsia="华文细黑" w:cs="华文细黑"/>
                <w:kern w:val="0"/>
                <w:sz w:val="20"/>
                <w:szCs w:val="20"/>
              </w:rPr>
            </w:pPr>
          </w:p>
        </w:tc>
        <w:tc>
          <w:tcPr>
            <w:tcW w:w="728" w:type="dxa"/>
            <w:vAlign w:val="center"/>
          </w:tcPr>
          <w:p w14:paraId="04DD4129">
            <w:pPr>
              <w:rPr>
                <w:rFonts w:ascii="华文细黑" w:hAnsi="华文细黑" w:eastAsia="华文细黑" w:cs="华文细黑"/>
                <w:kern w:val="0"/>
                <w:sz w:val="20"/>
                <w:szCs w:val="20"/>
              </w:rPr>
            </w:pPr>
          </w:p>
        </w:tc>
        <w:tc>
          <w:tcPr>
            <w:tcW w:w="1063" w:type="dxa"/>
            <w:vAlign w:val="center"/>
          </w:tcPr>
          <w:p w14:paraId="60CC440D">
            <w:pPr>
              <w:rPr>
                <w:rFonts w:ascii="华文细黑" w:hAnsi="华文细黑" w:eastAsia="华文细黑" w:cs="华文细黑"/>
                <w:kern w:val="0"/>
                <w:sz w:val="20"/>
                <w:szCs w:val="20"/>
              </w:rPr>
            </w:pPr>
          </w:p>
        </w:tc>
        <w:tc>
          <w:tcPr>
            <w:tcW w:w="1036" w:type="dxa"/>
            <w:vAlign w:val="center"/>
          </w:tcPr>
          <w:p w14:paraId="4E1AA149">
            <w:pPr>
              <w:rPr>
                <w:rFonts w:ascii="华文细黑" w:hAnsi="华文细黑" w:eastAsia="华文细黑" w:cs="华文细黑"/>
                <w:kern w:val="0"/>
                <w:sz w:val="20"/>
                <w:szCs w:val="20"/>
              </w:rPr>
            </w:pPr>
          </w:p>
        </w:tc>
        <w:tc>
          <w:tcPr>
            <w:tcW w:w="803" w:type="dxa"/>
            <w:vAlign w:val="center"/>
          </w:tcPr>
          <w:p w14:paraId="13BBE28E">
            <w:pPr>
              <w:rPr>
                <w:rFonts w:ascii="华文细黑" w:hAnsi="华文细黑" w:eastAsia="华文细黑" w:cs="华文细黑"/>
                <w:kern w:val="0"/>
                <w:sz w:val="20"/>
                <w:szCs w:val="20"/>
              </w:rPr>
            </w:pPr>
          </w:p>
        </w:tc>
      </w:tr>
      <w:tr w14:paraId="6721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3F0D11FC">
            <w:pPr>
              <w:ind w:firstLine="200" w:firstLineChars="1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单位名称1</w:t>
            </w:r>
          </w:p>
        </w:tc>
        <w:tc>
          <w:tcPr>
            <w:tcW w:w="1284" w:type="dxa"/>
            <w:vAlign w:val="center"/>
          </w:tcPr>
          <w:p w14:paraId="78C9D84A">
            <w:pPr>
              <w:rPr>
                <w:rFonts w:ascii="华文细黑" w:hAnsi="华文细黑" w:eastAsia="华文细黑" w:cs="华文细黑"/>
                <w:kern w:val="0"/>
                <w:sz w:val="20"/>
                <w:szCs w:val="20"/>
              </w:rPr>
            </w:pPr>
          </w:p>
        </w:tc>
        <w:tc>
          <w:tcPr>
            <w:tcW w:w="667" w:type="dxa"/>
            <w:vAlign w:val="center"/>
          </w:tcPr>
          <w:p w14:paraId="18D07EC4">
            <w:pPr>
              <w:rPr>
                <w:rFonts w:ascii="华文细黑" w:hAnsi="华文细黑" w:eastAsia="华文细黑" w:cs="华文细黑"/>
                <w:kern w:val="0"/>
                <w:sz w:val="20"/>
                <w:szCs w:val="20"/>
              </w:rPr>
            </w:pPr>
          </w:p>
        </w:tc>
        <w:tc>
          <w:tcPr>
            <w:tcW w:w="666" w:type="dxa"/>
            <w:vAlign w:val="center"/>
          </w:tcPr>
          <w:p w14:paraId="75A962BB">
            <w:pPr>
              <w:rPr>
                <w:rFonts w:ascii="华文细黑" w:hAnsi="华文细黑" w:eastAsia="华文细黑" w:cs="华文细黑"/>
                <w:kern w:val="0"/>
                <w:sz w:val="20"/>
                <w:szCs w:val="20"/>
              </w:rPr>
            </w:pPr>
          </w:p>
        </w:tc>
        <w:tc>
          <w:tcPr>
            <w:tcW w:w="717" w:type="dxa"/>
            <w:vAlign w:val="center"/>
          </w:tcPr>
          <w:p w14:paraId="7E4F618E">
            <w:pPr>
              <w:rPr>
                <w:rFonts w:ascii="华文细黑" w:hAnsi="华文细黑" w:eastAsia="华文细黑" w:cs="华文细黑"/>
                <w:kern w:val="0"/>
                <w:sz w:val="20"/>
                <w:szCs w:val="20"/>
              </w:rPr>
            </w:pPr>
          </w:p>
        </w:tc>
        <w:tc>
          <w:tcPr>
            <w:tcW w:w="728" w:type="dxa"/>
            <w:vAlign w:val="center"/>
          </w:tcPr>
          <w:p w14:paraId="7DE19D4A">
            <w:pPr>
              <w:rPr>
                <w:rFonts w:ascii="华文细黑" w:hAnsi="华文细黑" w:eastAsia="华文细黑" w:cs="华文细黑"/>
                <w:kern w:val="0"/>
                <w:sz w:val="20"/>
                <w:szCs w:val="20"/>
              </w:rPr>
            </w:pPr>
          </w:p>
        </w:tc>
        <w:tc>
          <w:tcPr>
            <w:tcW w:w="1063" w:type="dxa"/>
            <w:vAlign w:val="center"/>
          </w:tcPr>
          <w:p w14:paraId="0FFFD247">
            <w:pPr>
              <w:rPr>
                <w:rFonts w:ascii="华文细黑" w:hAnsi="华文细黑" w:eastAsia="华文细黑" w:cs="华文细黑"/>
                <w:kern w:val="0"/>
                <w:sz w:val="20"/>
                <w:szCs w:val="20"/>
              </w:rPr>
            </w:pPr>
          </w:p>
        </w:tc>
        <w:tc>
          <w:tcPr>
            <w:tcW w:w="1036" w:type="dxa"/>
            <w:vAlign w:val="center"/>
          </w:tcPr>
          <w:p w14:paraId="32DC5E35">
            <w:pPr>
              <w:rPr>
                <w:rFonts w:ascii="华文细黑" w:hAnsi="华文细黑" w:eastAsia="华文细黑" w:cs="华文细黑"/>
                <w:kern w:val="0"/>
                <w:sz w:val="20"/>
                <w:szCs w:val="20"/>
              </w:rPr>
            </w:pPr>
          </w:p>
        </w:tc>
        <w:tc>
          <w:tcPr>
            <w:tcW w:w="803" w:type="dxa"/>
            <w:vAlign w:val="center"/>
          </w:tcPr>
          <w:p w14:paraId="5D61E041">
            <w:pPr>
              <w:rPr>
                <w:rFonts w:ascii="华文细黑" w:hAnsi="华文细黑" w:eastAsia="华文细黑" w:cs="华文细黑"/>
                <w:kern w:val="0"/>
                <w:sz w:val="20"/>
                <w:szCs w:val="20"/>
              </w:rPr>
            </w:pPr>
          </w:p>
        </w:tc>
      </w:tr>
      <w:tr w14:paraId="266A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69239117">
            <w:pPr>
              <w:ind w:firstLine="400" w:firstLineChars="2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项目名称1</w:t>
            </w:r>
          </w:p>
        </w:tc>
        <w:tc>
          <w:tcPr>
            <w:tcW w:w="1284" w:type="dxa"/>
            <w:vAlign w:val="center"/>
          </w:tcPr>
          <w:p w14:paraId="284F2CDD">
            <w:pPr>
              <w:rPr>
                <w:rFonts w:ascii="华文细黑" w:hAnsi="华文细黑" w:eastAsia="华文细黑" w:cs="华文细黑"/>
                <w:kern w:val="0"/>
                <w:sz w:val="20"/>
                <w:szCs w:val="20"/>
              </w:rPr>
            </w:pPr>
          </w:p>
        </w:tc>
        <w:tc>
          <w:tcPr>
            <w:tcW w:w="667" w:type="dxa"/>
            <w:vAlign w:val="center"/>
          </w:tcPr>
          <w:p w14:paraId="21CEDC43">
            <w:pPr>
              <w:rPr>
                <w:rFonts w:ascii="华文细黑" w:hAnsi="华文细黑" w:eastAsia="华文细黑" w:cs="华文细黑"/>
                <w:kern w:val="0"/>
                <w:sz w:val="20"/>
                <w:szCs w:val="20"/>
              </w:rPr>
            </w:pPr>
          </w:p>
        </w:tc>
        <w:tc>
          <w:tcPr>
            <w:tcW w:w="666" w:type="dxa"/>
            <w:vAlign w:val="center"/>
          </w:tcPr>
          <w:p w14:paraId="6DF1184B">
            <w:pPr>
              <w:rPr>
                <w:rFonts w:ascii="华文细黑" w:hAnsi="华文细黑" w:eastAsia="华文细黑" w:cs="华文细黑"/>
                <w:kern w:val="0"/>
                <w:sz w:val="20"/>
                <w:szCs w:val="20"/>
              </w:rPr>
            </w:pPr>
          </w:p>
        </w:tc>
        <w:tc>
          <w:tcPr>
            <w:tcW w:w="717" w:type="dxa"/>
            <w:vAlign w:val="center"/>
          </w:tcPr>
          <w:p w14:paraId="6A6BA075">
            <w:pPr>
              <w:rPr>
                <w:rFonts w:ascii="华文细黑" w:hAnsi="华文细黑" w:eastAsia="华文细黑" w:cs="华文细黑"/>
                <w:kern w:val="0"/>
                <w:sz w:val="20"/>
                <w:szCs w:val="20"/>
              </w:rPr>
            </w:pPr>
          </w:p>
        </w:tc>
        <w:tc>
          <w:tcPr>
            <w:tcW w:w="728" w:type="dxa"/>
            <w:vAlign w:val="center"/>
          </w:tcPr>
          <w:p w14:paraId="60A49D76">
            <w:pPr>
              <w:rPr>
                <w:rFonts w:ascii="华文细黑" w:hAnsi="华文细黑" w:eastAsia="华文细黑" w:cs="华文细黑"/>
                <w:kern w:val="0"/>
                <w:sz w:val="20"/>
                <w:szCs w:val="20"/>
              </w:rPr>
            </w:pPr>
          </w:p>
        </w:tc>
        <w:tc>
          <w:tcPr>
            <w:tcW w:w="1063" w:type="dxa"/>
            <w:vAlign w:val="center"/>
          </w:tcPr>
          <w:p w14:paraId="57B808F4">
            <w:pPr>
              <w:rPr>
                <w:rFonts w:ascii="华文细黑" w:hAnsi="华文细黑" w:eastAsia="华文细黑" w:cs="华文细黑"/>
                <w:kern w:val="0"/>
                <w:sz w:val="20"/>
                <w:szCs w:val="20"/>
              </w:rPr>
            </w:pPr>
          </w:p>
        </w:tc>
        <w:tc>
          <w:tcPr>
            <w:tcW w:w="1036" w:type="dxa"/>
            <w:vAlign w:val="center"/>
          </w:tcPr>
          <w:p w14:paraId="77725A15">
            <w:pPr>
              <w:rPr>
                <w:rFonts w:ascii="华文细黑" w:hAnsi="华文细黑" w:eastAsia="华文细黑" w:cs="华文细黑"/>
                <w:kern w:val="0"/>
                <w:sz w:val="20"/>
                <w:szCs w:val="20"/>
              </w:rPr>
            </w:pPr>
          </w:p>
        </w:tc>
        <w:tc>
          <w:tcPr>
            <w:tcW w:w="803" w:type="dxa"/>
            <w:vAlign w:val="center"/>
          </w:tcPr>
          <w:p w14:paraId="309BEAB7">
            <w:pPr>
              <w:rPr>
                <w:rFonts w:ascii="华文细黑" w:hAnsi="华文细黑" w:eastAsia="华文细黑" w:cs="华文细黑"/>
                <w:kern w:val="0"/>
                <w:sz w:val="20"/>
                <w:szCs w:val="20"/>
              </w:rPr>
            </w:pPr>
          </w:p>
        </w:tc>
      </w:tr>
      <w:tr w14:paraId="747F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5B3AB995">
            <w:pPr>
              <w:ind w:firstLine="400" w:firstLineChars="2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项目名称2</w:t>
            </w:r>
          </w:p>
        </w:tc>
        <w:tc>
          <w:tcPr>
            <w:tcW w:w="1284" w:type="dxa"/>
            <w:vAlign w:val="center"/>
          </w:tcPr>
          <w:p w14:paraId="08B10A05">
            <w:pPr>
              <w:rPr>
                <w:rFonts w:ascii="华文细黑" w:hAnsi="华文细黑" w:eastAsia="华文细黑" w:cs="华文细黑"/>
                <w:kern w:val="0"/>
                <w:sz w:val="20"/>
                <w:szCs w:val="20"/>
              </w:rPr>
            </w:pPr>
          </w:p>
        </w:tc>
        <w:tc>
          <w:tcPr>
            <w:tcW w:w="667" w:type="dxa"/>
            <w:vAlign w:val="center"/>
          </w:tcPr>
          <w:p w14:paraId="54CF3B09">
            <w:pPr>
              <w:rPr>
                <w:rFonts w:ascii="华文细黑" w:hAnsi="华文细黑" w:eastAsia="华文细黑" w:cs="华文细黑"/>
                <w:kern w:val="0"/>
                <w:sz w:val="20"/>
                <w:szCs w:val="20"/>
              </w:rPr>
            </w:pPr>
          </w:p>
        </w:tc>
        <w:tc>
          <w:tcPr>
            <w:tcW w:w="666" w:type="dxa"/>
            <w:vAlign w:val="center"/>
          </w:tcPr>
          <w:p w14:paraId="1292D87A">
            <w:pPr>
              <w:rPr>
                <w:rFonts w:ascii="华文细黑" w:hAnsi="华文细黑" w:eastAsia="华文细黑" w:cs="华文细黑"/>
                <w:kern w:val="0"/>
                <w:sz w:val="20"/>
                <w:szCs w:val="20"/>
              </w:rPr>
            </w:pPr>
          </w:p>
        </w:tc>
        <w:tc>
          <w:tcPr>
            <w:tcW w:w="717" w:type="dxa"/>
            <w:vAlign w:val="center"/>
          </w:tcPr>
          <w:p w14:paraId="131075B7">
            <w:pPr>
              <w:rPr>
                <w:rFonts w:ascii="华文细黑" w:hAnsi="华文细黑" w:eastAsia="华文细黑" w:cs="华文细黑"/>
                <w:kern w:val="0"/>
                <w:sz w:val="20"/>
                <w:szCs w:val="20"/>
              </w:rPr>
            </w:pPr>
          </w:p>
        </w:tc>
        <w:tc>
          <w:tcPr>
            <w:tcW w:w="728" w:type="dxa"/>
            <w:vAlign w:val="center"/>
          </w:tcPr>
          <w:p w14:paraId="3F3DB3FE">
            <w:pPr>
              <w:rPr>
                <w:rFonts w:ascii="华文细黑" w:hAnsi="华文细黑" w:eastAsia="华文细黑" w:cs="华文细黑"/>
                <w:kern w:val="0"/>
                <w:sz w:val="20"/>
                <w:szCs w:val="20"/>
              </w:rPr>
            </w:pPr>
          </w:p>
        </w:tc>
        <w:tc>
          <w:tcPr>
            <w:tcW w:w="1063" w:type="dxa"/>
            <w:vAlign w:val="center"/>
          </w:tcPr>
          <w:p w14:paraId="58E16C78">
            <w:pPr>
              <w:rPr>
                <w:rFonts w:ascii="华文细黑" w:hAnsi="华文细黑" w:eastAsia="华文细黑" w:cs="华文细黑"/>
                <w:kern w:val="0"/>
                <w:sz w:val="20"/>
                <w:szCs w:val="20"/>
              </w:rPr>
            </w:pPr>
          </w:p>
        </w:tc>
        <w:tc>
          <w:tcPr>
            <w:tcW w:w="1036" w:type="dxa"/>
            <w:vAlign w:val="center"/>
          </w:tcPr>
          <w:p w14:paraId="50B7E10E">
            <w:pPr>
              <w:rPr>
                <w:rFonts w:ascii="华文细黑" w:hAnsi="华文细黑" w:eastAsia="华文细黑" w:cs="华文细黑"/>
                <w:kern w:val="0"/>
                <w:sz w:val="20"/>
                <w:szCs w:val="20"/>
              </w:rPr>
            </w:pPr>
          </w:p>
        </w:tc>
        <w:tc>
          <w:tcPr>
            <w:tcW w:w="803" w:type="dxa"/>
            <w:vAlign w:val="center"/>
          </w:tcPr>
          <w:p w14:paraId="5B052C2A">
            <w:pPr>
              <w:rPr>
                <w:rFonts w:ascii="华文细黑" w:hAnsi="华文细黑" w:eastAsia="华文细黑" w:cs="华文细黑"/>
                <w:kern w:val="0"/>
                <w:sz w:val="20"/>
                <w:szCs w:val="20"/>
              </w:rPr>
            </w:pPr>
          </w:p>
        </w:tc>
      </w:tr>
      <w:tr w14:paraId="2366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69BA617F">
            <w:pPr>
              <w:ind w:firstLine="200" w:firstLineChars="1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单位名称2</w:t>
            </w:r>
          </w:p>
        </w:tc>
        <w:tc>
          <w:tcPr>
            <w:tcW w:w="1284" w:type="dxa"/>
            <w:vAlign w:val="center"/>
          </w:tcPr>
          <w:p w14:paraId="19D7A8DB">
            <w:pPr>
              <w:rPr>
                <w:rFonts w:ascii="华文细黑" w:hAnsi="华文细黑" w:eastAsia="华文细黑" w:cs="华文细黑"/>
                <w:kern w:val="0"/>
                <w:sz w:val="20"/>
                <w:szCs w:val="20"/>
              </w:rPr>
            </w:pPr>
          </w:p>
        </w:tc>
        <w:tc>
          <w:tcPr>
            <w:tcW w:w="667" w:type="dxa"/>
            <w:vAlign w:val="center"/>
          </w:tcPr>
          <w:p w14:paraId="619ECF92">
            <w:pPr>
              <w:rPr>
                <w:rFonts w:ascii="华文细黑" w:hAnsi="华文细黑" w:eastAsia="华文细黑" w:cs="华文细黑"/>
                <w:kern w:val="0"/>
                <w:sz w:val="20"/>
                <w:szCs w:val="20"/>
              </w:rPr>
            </w:pPr>
          </w:p>
        </w:tc>
        <w:tc>
          <w:tcPr>
            <w:tcW w:w="666" w:type="dxa"/>
            <w:vAlign w:val="center"/>
          </w:tcPr>
          <w:p w14:paraId="1B1212B4">
            <w:pPr>
              <w:rPr>
                <w:rFonts w:ascii="华文细黑" w:hAnsi="华文细黑" w:eastAsia="华文细黑" w:cs="华文细黑"/>
                <w:kern w:val="0"/>
                <w:sz w:val="20"/>
                <w:szCs w:val="20"/>
              </w:rPr>
            </w:pPr>
          </w:p>
        </w:tc>
        <w:tc>
          <w:tcPr>
            <w:tcW w:w="717" w:type="dxa"/>
            <w:vAlign w:val="center"/>
          </w:tcPr>
          <w:p w14:paraId="0EE6FD46">
            <w:pPr>
              <w:rPr>
                <w:rFonts w:ascii="华文细黑" w:hAnsi="华文细黑" w:eastAsia="华文细黑" w:cs="华文细黑"/>
                <w:kern w:val="0"/>
                <w:sz w:val="20"/>
                <w:szCs w:val="20"/>
              </w:rPr>
            </w:pPr>
          </w:p>
        </w:tc>
        <w:tc>
          <w:tcPr>
            <w:tcW w:w="728" w:type="dxa"/>
            <w:vAlign w:val="center"/>
          </w:tcPr>
          <w:p w14:paraId="594D1FB4">
            <w:pPr>
              <w:rPr>
                <w:rFonts w:ascii="华文细黑" w:hAnsi="华文细黑" w:eastAsia="华文细黑" w:cs="华文细黑"/>
                <w:kern w:val="0"/>
                <w:sz w:val="20"/>
                <w:szCs w:val="20"/>
              </w:rPr>
            </w:pPr>
          </w:p>
        </w:tc>
        <w:tc>
          <w:tcPr>
            <w:tcW w:w="1063" w:type="dxa"/>
            <w:vAlign w:val="center"/>
          </w:tcPr>
          <w:p w14:paraId="0414A58F">
            <w:pPr>
              <w:rPr>
                <w:rFonts w:ascii="华文细黑" w:hAnsi="华文细黑" w:eastAsia="华文细黑" w:cs="华文细黑"/>
                <w:kern w:val="0"/>
                <w:sz w:val="20"/>
                <w:szCs w:val="20"/>
              </w:rPr>
            </w:pPr>
          </w:p>
        </w:tc>
        <w:tc>
          <w:tcPr>
            <w:tcW w:w="1036" w:type="dxa"/>
            <w:vAlign w:val="center"/>
          </w:tcPr>
          <w:p w14:paraId="6E6FE422">
            <w:pPr>
              <w:rPr>
                <w:rFonts w:ascii="华文细黑" w:hAnsi="华文细黑" w:eastAsia="华文细黑" w:cs="华文细黑"/>
                <w:kern w:val="0"/>
                <w:sz w:val="20"/>
                <w:szCs w:val="20"/>
              </w:rPr>
            </w:pPr>
          </w:p>
        </w:tc>
        <w:tc>
          <w:tcPr>
            <w:tcW w:w="803" w:type="dxa"/>
            <w:vAlign w:val="center"/>
          </w:tcPr>
          <w:p w14:paraId="7E25DCC0">
            <w:pPr>
              <w:rPr>
                <w:rFonts w:ascii="华文细黑" w:hAnsi="华文细黑" w:eastAsia="华文细黑" w:cs="华文细黑"/>
                <w:kern w:val="0"/>
                <w:sz w:val="20"/>
                <w:szCs w:val="20"/>
              </w:rPr>
            </w:pPr>
          </w:p>
        </w:tc>
      </w:tr>
      <w:tr w14:paraId="4177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5C96B143">
            <w:pPr>
              <w:ind w:firstLine="400" w:firstLineChars="2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项目名称1</w:t>
            </w:r>
          </w:p>
        </w:tc>
        <w:tc>
          <w:tcPr>
            <w:tcW w:w="1284" w:type="dxa"/>
            <w:vAlign w:val="center"/>
          </w:tcPr>
          <w:p w14:paraId="45146699">
            <w:pPr>
              <w:rPr>
                <w:rFonts w:ascii="华文细黑" w:hAnsi="华文细黑" w:eastAsia="华文细黑" w:cs="华文细黑"/>
                <w:kern w:val="0"/>
                <w:sz w:val="20"/>
                <w:szCs w:val="20"/>
              </w:rPr>
            </w:pPr>
          </w:p>
        </w:tc>
        <w:tc>
          <w:tcPr>
            <w:tcW w:w="667" w:type="dxa"/>
            <w:vAlign w:val="center"/>
          </w:tcPr>
          <w:p w14:paraId="3E71A94F">
            <w:pPr>
              <w:rPr>
                <w:rFonts w:ascii="华文细黑" w:hAnsi="华文细黑" w:eastAsia="华文细黑" w:cs="华文细黑"/>
                <w:kern w:val="0"/>
                <w:sz w:val="20"/>
                <w:szCs w:val="20"/>
              </w:rPr>
            </w:pPr>
          </w:p>
        </w:tc>
        <w:tc>
          <w:tcPr>
            <w:tcW w:w="666" w:type="dxa"/>
            <w:vAlign w:val="center"/>
          </w:tcPr>
          <w:p w14:paraId="066D7856">
            <w:pPr>
              <w:rPr>
                <w:rFonts w:ascii="华文细黑" w:hAnsi="华文细黑" w:eastAsia="华文细黑" w:cs="华文细黑"/>
                <w:kern w:val="0"/>
                <w:sz w:val="20"/>
                <w:szCs w:val="20"/>
              </w:rPr>
            </w:pPr>
          </w:p>
        </w:tc>
        <w:tc>
          <w:tcPr>
            <w:tcW w:w="717" w:type="dxa"/>
            <w:vAlign w:val="center"/>
          </w:tcPr>
          <w:p w14:paraId="79E53430">
            <w:pPr>
              <w:rPr>
                <w:rFonts w:ascii="华文细黑" w:hAnsi="华文细黑" w:eastAsia="华文细黑" w:cs="华文细黑"/>
                <w:kern w:val="0"/>
                <w:sz w:val="20"/>
                <w:szCs w:val="20"/>
              </w:rPr>
            </w:pPr>
          </w:p>
        </w:tc>
        <w:tc>
          <w:tcPr>
            <w:tcW w:w="728" w:type="dxa"/>
            <w:vAlign w:val="center"/>
          </w:tcPr>
          <w:p w14:paraId="3AF9C0D8">
            <w:pPr>
              <w:rPr>
                <w:rFonts w:ascii="华文细黑" w:hAnsi="华文细黑" w:eastAsia="华文细黑" w:cs="华文细黑"/>
                <w:kern w:val="0"/>
                <w:sz w:val="20"/>
                <w:szCs w:val="20"/>
              </w:rPr>
            </w:pPr>
          </w:p>
        </w:tc>
        <w:tc>
          <w:tcPr>
            <w:tcW w:w="1063" w:type="dxa"/>
            <w:vAlign w:val="center"/>
          </w:tcPr>
          <w:p w14:paraId="14EC06A1">
            <w:pPr>
              <w:rPr>
                <w:rFonts w:ascii="华文细黑" w:hAnsi="华文细黑" w:eastAsia="华文细黑" w:cs="华文细黑"/>
                <w:kern w:val="0"/>
                <w:sz w:val="20"/>
                <w:szCs w:val="20"/>
              </w:rPr>
            </w:pPr>
          </w:p>
        </w:tc>
        <w:tc>
          <w:tcPr>
            <w:tcW w:w="1036" w:type="dxa"/>
            <w:vAlign w:val="center"/>
          </w:tcPr>
          <w:p w14:paraId="7FE344BF">
            <w:pPr>
              <w:rPr>
                <w:rFonts w:ascii="华文细黑" w:hAnsi="华文细黑" w:eastAsia="华文细黑" w:cs="华文细黑"/>
                <w:kern w:val="0"/>
                <w:sz w:val="20"/>
                <w:szCs w:val="20"/>
              </w:rPr>
            </w:pPr>
          </w:p>
        </w:tc>
        <w:tc>
          <w:tcPr>
            <w:tcW w:w="803" w:type="dxa"/>
            <w:vAlign w:val="center"/>
          </w:tcPr>
          <w:p w14:paraId="32C08EC7">
            <w:pPr>
              <w:rPr>
                <w:rFonts w:ascii="华文细黑" w:hAnsi="华文细黑" w:eastAsia="华文细黑" w:cs="华文细黑"/>
                <w:kern w:val="0"/>
                <w:sz w:val="20"/>
                <w:szCs w:val="20"/>
              </w:rPr>
            </w:pPr>
          </w:p>
        </w:tc>
      </w:tr>
      <w:tr w14:paraId="57B0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68D843B0">
            <w:pPr>
              <w:ind w:firstLine="400" w:firstLineChars="2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项目名称2</w:t>
            </w:r>
          </w:p>
        </w:tc>
        <w:tc>
          <w:tcPr>
            <w:tcW w:w="1284" w:type="dxa"/>
            <w:vAlign w:val="center"/>
          </w:tcPr>
          <w:p w14:paraId="7D3D7323">
            <w:pPr>
              <w:rPr>
                <w:rFonts w:ascii="华文细黑" w:hAnsi="华文细黑" w:eastAsia="华文细黑" w:cs="华文细黑"/>
                <w:kern w:val="0"/>
                <w:sz w:val="20"/>
                <w:szCs w:val="20"/>
              </w:rPr>
            </w:pPr>
          </w:p>
        </w:tc>
        <w:tc>
          <w:tcPr>
            <w:tcW w:w="667" w:type="dxa"/>
            <w:vAlign w:val="center"/>
          </w:tcPr>
          <w:p w14:paraId="45AEA87D">
            <w:pPr>
              <w:rPr>
                <w:rFonts w:ascii="华文细黑" w:hAnsi="华文细黑" w:eastAsia="华文细黑" w:cs="华文细黑"/>
                <w:kern w:val="0"/>
                <w:sz w:val="20"/>
                <w:szCs w:val="20"/>
              </w:rPr>
            </w:pPr>
          </w:p>
        </w:tc>
        <w:tc>
          <w:tcPr>
            <w:tcW w:w="666" w:type="dxa"/>
            <w:vAlign w:val="center"/>
          </w:tcPr>
          <w:p w14:paraId="2C1F7CCB">
            <w:pPr>
              <w:rPr>
                <w:rFonts w:ascii="华文细黑" w:hAnsi="华文细黑" w:eastAsia="华文细黑" w:cs="华文细黑"/>
                <w:kern w:val="0"/>
                <w:sz w:val="20"/>
                <w:szCs w:val="20"/>
              </w:rPr>
            </w:pPr>
          </w:p>
        </w:tc>
        <w:tc>
          <w:tcPr>
            <w:tcW w:w="717" w:type="dxa"/>
            <w:vAlign w:val="center"/>
          </w:tcPr>
          <w:p w14:paraId="77E64DF6">
            <w:pPr>
              <w:rPr>
                <w:rFonts w:ascii="华文细黑" w:hAnsi="华文细黑" w:eastAsia="华文细黑" w:cs="华文细黑"/>
                <w:kern w:val="0"/>
                <w:sz w:val="20"/>
                <w:szCs w:val="20"/>
              </w:rPr>
            </w:pPr>
          </w:p>
        </w:tc>
        <w:tc>
          <w:tcPr>
            <w:tcW w:w="728" w:type="dxa"/>
            <w:vAlign w:val="center"/>
          </w:tcPr>
          <w:p w14:paraId="6C0B6937">
            <w:pPr>
              <w:rPr>
                <w:rFonts w:ascii="华文细黑" w:hAnsi="华文细黑" w:eastAsia="华文细黑" w:cs="华文细黑"/>
                <w:kern w:val="0"/>
                <w:sz w:val="20"/>
                <w:szCs w:val="20"/>
              </w:rPr>
            </w:pPr>
          </w:p>
        </w:tc>
        <w:tc>
          <w:tcPr>
            <w:tcW w:w="1063" w:type="dxa"/>
            <w:vAlign w:val="center"/>
          </w:tcPr>
          <w:p w14:paraId="1EA27427">
            <w:pPr>
              <w:rPr>
                <w:rFonts w:ascii="华文细黑" w:hAnsi="华文细黑" w:eastAsia="华文细黑" w:cs="华文细黑"/>
                <w:kern w:val="0"/>
                <w:sz w:val="20"/>
                <w:szCs w:val="20"/>
              </w:rPr>
            </w:pPr>
          </w:p>
        </w:tc>
        <w:tc>
          <w:tcPr>
            <w:tcW w:w="1036" w:type="dxa"/>
            <w:vAlign w:val="center"/>
          </w:tcPr>
          <w:p w14:paraId="4A50B165">
            <w:pPr>
              <w:rPr>
                <w:rFonts w:ascii="华文细黑" w:hAnsi="华文细黑" w:eastAsia="华文细黑" w:cs="华文细黑"/>
                <w:kern w:val="0"/>
                <w:sz w:val="20"/>
                <w:szCs w:val="20"/>
              </w:rPr>
            </w:pPr>
          </w:p>
        </w:tc>
        <w:tc>
          <w:tcPr>
            <w:tcW w:w="803" w:type="dxa"/>
            <w:vAlign w:val="center"/>
          </w:tcPr>
          <w:p w14:paraId="6225EAFA">
            <w:pPr>
              <w:rPr>
                <w:rFonts w:ascii="华文细黑" w:hAnsi="华文细黑" w:eastAsia="华文细黑" w:cs="华文细黑"/>
                <w:kern w:val="0"/>
                <w:sz w:val="20"/>
                <w:szCs w:val="20"/>
              </w:rPr>
            </w:pPr>
          </w:p>
        </w:tc>
      </w:tr>
      <w:tr w14:paraId="00F5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vAlign w:val="center"/>
          </w:tcPr>
          <w:p w14:paraId="78B635D2">
            <w:pP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w:t>
            </w:r>
          </w:p>
        </w:tc>
        <w:tc>
          <w:tcPr>
            <w:tcW w:w="1284" w:type="dxa"/>
            <w:vAlign w:val="center"/>
          </w:tcPr>
          <w:p w14:paraId="0462FA63">
            <w:pPr>
              <w:rPr>
                <w:rFonts w:ascii="华文细黑" w:hAnsi="华文细黑" w:eastAsia="华文细黑" w:cs="华文细黑"/>
                <w:kern w:val="0"/>
                <w:sz w:val="20"/>
                <w:szCs w:val="20"/>
              </w:rPr>
            </w:pPr>
          </w:p>
        </w:tc>
        <w:tc>
          <w:tcPr>
            <w:tcW w:w="667" w:type="dxa"/>
            <w:vAlign w:val="center"/>
          </w:tcPr>
          <w:p w14:paraId="6AA7AE4D">
            <w:pPr>
              <w:rPr>
                <w:rFonts w:ascii="华文细黑" w:hAnsi="华文细黑" w:eastAsia="华文细黑" w:cs="华文细黑"/>
                <w:kern w:val="0"/>
                <w:sz w:val="20"/>
                <w:szCs w:val="20"/>
              </w:rPr>
            </w:pPr>
          </w:p>
        </w:tc>
        <w:tc>
          <w:tcPr>
            <w:tcW w:w="666" w:type="dxa"/>
            <w:vAlign w:val="center"/>
          </w:tcPr>
          <w:p w14:paraId="792AE8A9">
            <w:pPr>
              <w:rPr>
                <w:rFonts w:ascii="华文细黑" w:hAnsi="华文细黑" w:eastAsia="华文细黑" w:cs="华文细黑"/>
                <w:kern w:val="0"/>
                <w:sz w:val="20"/>
                <w:szCs w:val="20"/>
              </w:rPr>
            </w:pPr>
          </w:p>
        </w:tc>
        <w:tc>
          <w:tcPr>
            <w:tcW w:w="717" w:type="dxa"/>
            <w:vAlign w:val="center"/>
          </w:tcPr>
          <w:p w14:paraId="79E323C5">
            <w:pPr>
              <w:rPr>
                <w:rFonts w:ascii="华文细黑" w:hAnsi="华文细黑" w:eastAsia="华文细黑" w:cs="华文细黑"/>
                <w:kern w:val="0"/>
                <w:sz w:val="20"/>
                <w:szCs w:val="20"/>
              </w:rPr>
            </w:pPr>
          </w:p>
        </w:tc>
        <w:tc>
          <w:tcPr>
            <w:tcW w:w="728" w:type="dxa"/>
            <w:vAlign w:val="center"/>
          </w:tcPr>
          <w:p w14:paraId="0876B5B1">
            <w:pPr>
              <w:rPr>
                <w:rFonts w:ascii="华文细黑" w:hAnsi="华文细黑" w:eastAsia="华文细黑" w:cs="华文细黑"/>
                <w:kern w:val="0"/>
                <w:sz w:val="20"/>
                <w:szCs w:val="20"/>
              </w:rPr>
            </w:pPr>
          </w:p>
        </w:tc>
        <w:tc>
          <w:tcPr>
            <w:tcW w:w="1063" w:type="dxa"/>
            <w:vAlign w:val="center"/>
          </w:tcPr>
          <w:p w14:paraId="4C9F87BF">
            <w:pPr>
              <w:rPr>
                <w:rFonts w:ascii="华文细黑" w:hAnsi="华文细黑" w:eastAsia="华文细黑" w:cs="华文细黑"/>
                <w:kern w:val="0"/>
                <w:sz w:val="20"/>
                <w:szCs w:val="20"/>
              </w:rPr>
            </w:pPr>
          </w:p>
        </w:tc>
        <w:tc>
          <w:tcPr>
            <w:tcW w:w="1036" w:type="dxa"/>
            <w:vAlign w:val="center"/>
          </w:tcPr>
          <w:p w14:paraId="34F9FC15">
            <w:pPr>
              <w:rPr>
                <w:rFonts w:ascii="华文细黑" w:hAnsi="华文细黑" w:eastAsia="华文细黑" w:cs="华文细黑"/>
                <w:kern w:val="0"/>
                <w:sz w:val="20"/>
                <w:szCs w:val="20"/>
              </w:rPr>
            </w:pPr>
          </w:p>
        </w:tc>
        <w:tc>
          <w:tcPr>
            <w:tcW w:w="803" w:type="dxa"/>
            <w:vAlign w:val="center"/>
          </w:tcPr>
          <w:p w14:paraId="508E6E7F">
            <w:pPr>
              <w:rPr>
                <w:rFonts w:ascii="华文细黑" w:hAnsi="华文细黑" w:eastAsia="华文细黑" w:cs="华文细黑"/>
                <w:kern w:val="0"/>
                <w:sz w:val="20"/>
                <w:szCs w:val="20"/>
              </w:rPr>
            </w:pPr>
          </w:p>
        </w:tc>
      </w:tr>
    </w:tbl>
    <w:p w14:paraId="115FEBCC">
      <w:pPr>
        <w:rPr>
          <w:rFonts w:hAnsi="楷体" w:eastAsia="楷体"/>
        </w:rPr>
      </w:pPr>
    </w:p>
    <w:p w14:paraId="346A59A1">
      <w:pPr>
        <w:rPr>
          <w:rFonts w:hAnsi="楷体" w:eastAsia="楷体"/>
        </w:rPr>
      </w:pPr>
    </w:p>
    <w:p w14:paraId="617A0163">
      <w:pPr>
        <w:spacing w:line="700" w:lineRule="exact"/>
        <w:rPr>
          <w:rFonts w:eastAsia="楷体_GB2312"/>
          <w:kern w:val="0"/>
          <w:szCs w:val="32"/>
        </w:rPr>
      </w:pPr>
      <w:r>
        <w:rPr>
          <w:color w:val="000000"/>
          <w:kern w:val="0"/>
          <w:sz w:val="28"/>
          <w:szCs w:val="28"/>
        </w:rPr>
        <w:t>说明</w:t>
      </w:r>
      <w:r>
        <w:rPr>
          <w:rFonts w:hint="eastAsia"/>
          <w:color w:val="000000"/>
          <w:kern w:val="0"/>
          <w:sz w:val="28"/>
          <w:szCs w:val="28"/>
          <w:lang w:eastAsia="zh-CN"/>
        </w:rPr>
        <w:t>：</w:t>
      </w:r>
      <w:r>
        <w:rPr>
          <w:rFonts w:hint="eastAsia" w:eastAsia="宋体"/>
          <w:color w:val="000000"/>
          <w:kern w:val="0"/>
          <w:sz w:val="28"/>
          <w:szCs w:val="28"/>
          <w:lang w:val="en-US" w:eastAsia="zh-CN"/>
        </w:rPr>
        <w:t>本单位2026年度无财政拨款委托业务费支出预算，故本表无数据</w:t>
      </w:r>
      <w:r>
        <w:rPr>
          <w:color w:val="000000"/>
          <w:kern w:val="0"/>
          <w:sz w:val="28"/>
          <w:szCs w:val="28"/>
        </w:rPr>
        <w:t>。</w:t>
      </w:r>
    </w:p>
    <w:p w14:paraId="08805DEC">
      <w:pPr>
        <w:rPr>
          <w:rFonts w:hAnsi="楷体" w:eastAsia="楷体"/>
        </w:rPr>
      </w:pPr>
    </w:p>
    <w:p w14:paraId="3D65C456">
      <w:pPr>
        <w:rPr>
          <w:rFonts w:hAnsi="楷体" w:eastAsia="楷体"/>
        </w:rPr>
      </w:pPr>
    </w:p>
    <w:tbl>
      <w:tblPr>
        <w:tblStyle w:val="10"/>
        <w:tblW w:w="10305" w:type="dxa"/>
        <w:tblInd w:w="-6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945"/>
        <w:gridCol w:w="750"/>
        <w:gridCol w:w="1935"/>
        <w:gridCol w:w="1080"/>
        <w:gridCol w:w="1145"/>
        <w:gridCol w:w="895"/>
        <w:gridCol w:w="915"/>
        <w:gridCol w:w="915"/>
        <w:gridCol w:w="540"/>
      </w:tblGrid>
      <w:tr w14:paraId="62CD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0305" w:type="dxa"/>
            <w:gridSpan w:val="10"/>
            <w:tcBorders>
              <w:top w:val="nil"/>
              <w:left w:val="nil"/>
              <w:bottom w:val="single" w:color="000000" w:sz="4" w:space="0"/>
              <w:right w:val="nil"/>
            </w:tcBorders>
          </w:tcPr>
          <w:p w14:paraId="0C02841B">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14:paraId="00B9FD65">
            <w:pPr>
              <w:spacing w:line="700" w:lineRule="exact"/>
              <w:jc w:val="right"/>
              <w:rPr>
                <w:rFonts w:ascii="Calibri" w:hAnsi="Calibri" w:eastAsia="楷体"/>
                <w:kern w:val="0"/>
                <w:szCs w:val="32"/>
              </w:rPr>
            </w:pPr>
            <w:r>
              <w:rPr>
                <w:rFonts w:hint="eastAsia" w:ascii="Calibri" w:hAnsi="Calibri" w:eastAsia="华文细黑"/>
                <w:color w:val="000000"/>
                <w:sz w:val="20"/>
                <w:szCs w:val="22"/>
              </w:rPr>
              <w:t>单位：万元</w:t>
            </w:r>
          </w:p>
        </w:tc>
      </w:tr>
      <w:tr w14:paraId="77AB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185" w:type="dxa"/>
            <w:tcBorders>
              <w:top w:val="single" w:color="000000" w:sz="4" w:space="0"/>
              <w:left w:val="single" w:color="000000" w:sz="4" w:space="0"/>
              <w:bottom w:val="single" w:color="000000" w:sz="4" w:space="0"/>
              <w:right w:val="single" w:color="000000" w:sz="4" w:space="0"/>
            </w:tcBorders>
            <w:vAlign w:val="center"/>
          </w:tcPr>
          <w:p w14:paraId="146B0043">
            <w:pPr>
              <w:ind w:left="400" w:hanging="300" w:hangingChars="200"/>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单位名称</w:t>
            </w:r>
          </w:p>
        </w:tc>
        <w:tc>
          <w:tcPr>
            <w:tcW w:w="945" w:type="dxa"/>
            <w:tcBorders>
              <w:top w:val="single" w:color="000000" w:sz="4" w:space="0"/>
              <w:left w:val="single" w:color="000000" w:sz="4" w:space="0"/>
              <w:bottom w:val="single" w:color="000000" w:sz="4" w:space="0"/>
              <w:right w:val="single" w:color="000000" w:sz="4" w:space="0"/>
            </w:tcBorders>
            <w:vAlign w:val="center"/>
          </w:tcPr>
          <w:p w14:paraId="308FFD73">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项目名称</w:t>
            </w:r>
          </w:p>
        </w:tc>
        <w:tc>
          <w:tcPr>
            <w:tcW w:w="750" w:type="dxa"/>
            <w:tcBorders>
              <w:top w:val="single" w:color="000000" w:sz="4" w:space="0"/>
              <w:left w:val="single" w:color="000000" w:sz="4" w:space="0"/>
              <w:bottom w:val="single" w:color="000000" w:sz="4" w:space="0"/>
              <w:right w:val="single" w:color="000000" w:sz="4" w:space="0"/>
            </w:tcBorders>
            <w:vAlign w:val="center"/>
          </w:tcPr>
          <w:p w14:paraId="70EA31B2">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年度资  金总额   （万元）</w:t>
            </w:r>
          </w:p>
        </w:tc>
        <w:tc>
          <w:tcPr>
            <w:tcW w:w="1935" w:type="dxa"/>
            <w:tcBorders>
              <w:top w:val="single" w:color="000000" w:sz="4" w:space="0"/>
              <w:left w:val="single" w:color="000000" w:sz="4" w:space="0"/>
              <w:bottom w:val="single" w:color="000000" w:sz="4" w:space="0"/>
              <w:right w:val="single" w:color="000000" w:sz="4" w:space="0"/>
            </w:tcBorders>
            <w:vAlign w:val="center"/>
          </w:tcPr>
          <w:p w14:paraId="1A4A2D81">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年度绩  效目标</w:t>
            </w:r>
          </w:p>
        </w:tc>
        <w:tc>
          <w:tcPr>
            <w:tcW w:w="1080" w:type="dxa"/>
            <w:tcBorders>
              <w:top w:val="single" w:color="000000" w:sz="4" w:space="0"/>
              <w:left w:val="single" w:color="000000" w:sz="4" w:space="0"/>
              <w:bottom w:val="single" w:color="000000" w:sz="4" w:space="0"/>
              <w:right w:val="single" w:color="000000" w:sz="4" w:space="0"/>
            </w:tcBorders>
            <w:vAlign w:val="center"/>
          </w:tcPr>
          <w:p w14:paraId="67EE5DD8">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一级指标</w:t>
            </w:r>
          </w:p>
        </w:tc>
        <w:tc>
          <w:tcPr>
            <w:tcW w:w="1145" w:type="dxa"/>
            <w:tcBorders>
              <w:top w:val="single" w:color="000000" w:sz="4" w:space="0"/>
              <w:left w:val="single" w:color="000000" w:sz="4" w:space="0"/>
              <w:bottom w:val="single" w:color="000000" w:sz="4" w:space="0"/>
              <w:right w:val="single" w:color="000000" w:sz="4" w:space="0"/>
            </w:tcBorders>
            <w:vAlign w:val="center"/>
          </w:tcPr>
          <w:p w14:paraId="4B14731C">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二级指标</w:t>
            </w:r>
          </w:p>
        </w:tc>
        <w:tc>
          <w:tcPr>
            <w:tcW w:w="895" w:type="dxa"/>
            <w:tcBorders>
              <w:top w:val="single" w:color="000000" w:sz="4" w:space="0"/>
              <w:left w:val="single" w:color="000000" w:sz="4" w:space="0"/>
              <w:bottom w:val="single" w:color="000000" w:sz="4" w:space="0"/>
              <w:right w:val="single" w:color="000000" w:sz="4" w:space="0"/>
            </w:tcBorders>
            <w:vAlign w:val="center"/>
          </w:tcPr>
          <w:p w14:paraId="2CD942A8">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三级指标</w:t>
            </w:r>
          </w:p>
        </w:tc>
        <w:tc>
          <w:tcPr>
            <w:tcW w:w="915" w:type="dxa"/>
            <w:tcBorders>
              <w:top w:val="single" w:color="000000" w:sz="4" w:space="0"/>
              <w:left w:val="single" w:color="000000" w:sz="4" w:space="0"/>
              <w:bottom w:val="single" w:color="000000" w:sz="4" w:space="0"/>
              <w:right w:val="single" w:color="000000" w:sz="4" w:space="0"/>
            </w:tcBorders>
            <w:vAlign w:val="center"/>
          </w:tcPr>
          <w:p w14:paraId="77D4B977">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指标解释</w:t>
            </w:r>
          </w:p>
        </w:tc>
        <w:tc>
          <w:tcPr>
            <w:tcW w:w="915" w:type="dxa"/>
            <w:tcBorders>
              <w:top w:val="single" w:color="000000" w:sz="4" w:space="0"/>
              <w:left w:val="single" w:color="000000" w:sz="4" w:space="0"/>
              <w:bottom w:val="single" w:color="000000" w:sz="4" w:space="0"/>
              <w:right w:val="single" w:color="000000" w:sz="4" w:space="0"/>
            </w:tcBorders>
            <w:vAlign w:val="center"/>
          </w:tcPr>
          <w:p w14:paraId="10A4B74D">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指标值</w:t>
            </w:r>
          </w:p>
        </w:tc>
        <w:tc>
          <w:tcPr>
            <w:tcW w:w="540" w:type="dxa"/>
            <w:tcBorders>
              <w:top w:val="single" w:color="000000" w:sz="4" w:space="0"/>
              <w:left w:val="single" w:color="000000" w:sz="4" w:space="0"/>
              <w:bottom w:val="single" w:color="000000" w:sz="4" w:space="0"/>
              <w:right w:val="single" w:color="000000" w:sz="4" w:space="0"/>
            </w:tcBorders>
            <w:vAlign w:val="center"/>
          </w:tcPr>
          <w:p w14:paraId="46395361">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权重</w:t>
            </w:r>
          </w:p>
        </w:tc>
      </w:tr>
      <w:tr w14:paraId="7B99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85" w:type="dxa"/>
            <w:vMerge w:val="restart"/>
            <w:tcBorders>
              <w:top w:val="single" w:color="000000" w:sz="4" w:space="0"/>
              <w:left w:val="single" w:color="000000" w:sz="4" w:space="0"/>
              <w:right w:val="single" w:color="000000" w:sz="4" w:space="0"/>
            </w:tcBorders>
            <w:vAlign w:val="center"/>
          </w:tcPr>
          <w:p w14:paraId="39DA5F99">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白城市统计局洮北区分局</w:t>
            </w:r>
          </w:p>
          <w:p w14:paraId="2E74DDC9">
            <w:pPr>
              <w:jc w:val="center"/>
              <w:rPr>
                <w:rFonts w:ascii="华文细黑" w:hAnsi="华文细黑" w:eastAsia="华文细黑" w:cs="华文细黑"/>
                <w:kern w:val="0"/>
                <w:sz w:val="15"/>
                <w:szCs w:val="15"/>
              </w:rPr>
            </w:pPr>
          </w:p>
          <w:p w14:paraId="34DA062C">
            <w:pPr>
              <w:jc w:val="center"/>
              <w:rPr>
                <w:rFonts w:ascii="华文细黑" w:hAnsi="华文细黑" w:eastAsia="华文细黑" w:cs="华文细黑"/>
                <w:kern w:val="0"/>
                <w:sz w:val="15"/>
                <w:szCs w:val="15"/>
              </w:rPr>
            </w:pPr>
          </w:p>
          <w:p w14:paraId="5217B3F8">
            <w:pPr>
              <w:jc w:val="center"/>
              <w:rPr>
                <w:rFonts w:ascii="华文细黑" w:hAnsi="华文细黑" w:eastAsia="华文细黑" w:cs="华文细黑"/>
                <w:kern w:val="0"/>
                <w:sz w:val="15"/>
                <w:szCs w:val="15"/>
              </w:rPr>
            </w:pPr>
          </w:p>
        </w:tc>
        <w:tc>
          <w:tcPr>
            <w:tcW w:w="945" w:type="dxa"/>
            <w:vMerge w:val="restart"/>
            <w:tcBorders>
              <w:top w:val="single" w:color="000000" w:sz="4" w:space="0"/>
              <w:left w:val="single" w:color="000000" w:sz="4" w:space="0"/>
              <w:right w:val="single" w:color="000000" w:sz="4" w:space="0"/>
            </w:tcBorders>
            <w:vAlign w:val="center"/>
          </w:tcPr>
          <w:p w14:paraId="791DFC0F">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大型普查综合业务费</w:t>
            </w:r>
          </w:p>
        </w:tc>
        <w:tc>
          <w:tcPr>
            <w:tcW w:w="750" w:type="dxa"/>
            <w:vMerge w:val="restart"/>
            <w:tcBorders>
              <w:top w:val="single" w:color="000000" w:sz="4" w:space="0"/>
              <w:left w:val="single" w:color="000000" w:sz="4" w:space="0"/>
              <w:right w:val="single" w:color="000000" w:sz="4" w:space="0"/>
            </w:tcBorders>
            <w:vAlign w:val="center"/>
          </w:tcPr>
          <w:p w14:paraId="6CD7A7FD">
            <w:pPr>
              <w:jc w:val="right"/>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123.95</w:t>
            </w:r>
          </w:p>
        </w:tc>
        <w:tc>
          <w:tcPr>
            <w:tcW w:w="1935" w:type="dxa"/>
            <w:vMerge w:val="restart"/>
            <w:tcBorders>
              <w:top w:val="single" w:color="000000" w:sz="4" w:space="0"/>
              <w:left w:val="single" w:color="000000" w:sz="4" w:space="0"/>
              <w:right w:val="single" w:color="000000" w:sz="4" w:space="0"/>
            </w:tcBorders>
            <w:vAlign w:val="center"/>
          </w:tcPr>
          <w:p w14:paraId="2F5A5040">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按照上级统计</w:t>
            </w:r>
            <w:r>
              <w:rPr>
                <w:rFonts w:hint="eastAsia" w:ascii="华文细黑" w:hAnsi="华文细黑" w:eastAsia="华文细黑" w:cs="华文细黑"/>
                <w:kern w:val="0"/>
                <w:sz w:val="15"/>
                <w:szCs w:val="15"/>
                <w:lang w:eastAsia="zh-CN"/>
              </w:rPr>
              <w:t>单位</w:t>
            </w:r>
            <w:r>
              <w:rPr>
                <w:rFonts w:hint="eastAsia" w:ascii="华文细黑" w:hAnsi="华文细黑" w:eastAsia="华文细黑" w:cs="华文细黑"/>
                <w:kern w:val="0"/>
                <w:sz w:val="15"/>
                <w:szCs w:val="15"/>
              </w:rPr>
              <w:t>工作要求，组织实施年度统计调查任务，全面、及时、准确地上报各专业统计报表，及时发布统计公报，为社会公众需要和政府决策提供详实统计数据。9月份之前两员补贴发放95%。</w:t>
            </w:r>
          </w:p>
        </w:tc>
        <w:tc>
          <w:tcPr>
            <w:tcW w:w="1080" w:type="dxa"/>
            <w:vMerge w:val="restart"/>
            <w:tcBorders>
              <w:top w:val="single" w:color="000000" w:sz="4" w:space="0"/>
              <w:left w:val="single" w:color="000000" w:sz="4" w:space="0"/>
              <w:right w:val="single" w:color="000000" w:sz="4" w:space="0"/>
            </w:tcBorders>
            <w:vAlign w:val="center"/>
          </w:tcPr>
          <w:p w14:paraId="2C1DE93E">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highlight w:val="none"/>
              </w:rPr>
              <w:t>成本指标</w:t>
            </w:r>
          </w:p>
        </w:tc>
        <w:tc>
          <w:tcPr>
            <w:tcW w:w="1145" w:type="dxa"/>
            <w:tcBorders>
              <w:top w:val="single" w:color="000000" w:sz="4" w:space="0"/>
              <w:left w:val="single" w:color="000000" w:sz="4" w:space="0"/>
              <w:bottom w:val="single" w:color="000000" w:sz="4" w:space="0"/>
              <w:right w:val="single" w:color="000000" w:sz="4" w:space="0"/>
            </w:tcBorders>
            <w:vAlign w:val="center"/>
          </w:tcPr>
          <w:p w14:paraId="4849BF80">
            <w:pPr>
              <w:jc w:val="center"/>
              <w:rPr>
                <w:rFonts w:hint="eastAsia" w:ascii="华文细黑" w:hAnsi="华文细黑" w:eastAsia="华文细黑" w:cs="华文细黑"/>
                <w:kern w:val="0"/>
                <w:sz w:val="15"/>
                <w:szCs w:val="15"/>
              </w:rPr>
            </w:pPr>
            <w:r>
              <w:rPr>
                <w:rFonts w:hint="eastAsia" w:ascii="华文细黑" w:hAnsi="华文细黑" w:eastAsia="华文细黑" w:cs="华文细黑"/>
                <w:kern w:val="0"/>
                <w:sz w:val="15"/>
                <w:szCs w:val="15"/>
              </w:rPr>
              <w:t>经济成本</w:t>
            </w:r>
          </w:p>
          <w:p w14:paraId="5D7EF85F">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指标</w:t>
            </w:r>
          </w:p>
        </w:tc>
        <w:tc>
          <w:tcPr>
            <w:tcW w:w="895" w:type="dxa"/>
            <w:tcBorders>
              <w:top w:val="single" w:color="000000" w:sz="4" w:space="0"/>
              <w:left w:val="single" w:color="000000" w:sz="4" w:space="0"/>
              <w:bottom w:val="single" w:color="000000" w:sz="4" w:space="0"/>
              <w:right w:val="single" w:color="000000" w:sz="4" w:space="0"/>
            </w:tcBorders>
            <w:vAlign w:val="center"/>
          </w:tcPr>
          <w:p w14:paraId="37C5E1AF">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两员补贴发放费用</w:t>
            </w:r>
          </w:p>
        </w:tc>
        <w:tc>
          <w:tcPr>
            <w:tcW w:w="915" w:type="dxa"/>
            <w:tcBorders>
              <w:top w:val="single" w:color="000000" w:sz="4" w:space="0"/>
              <w:left w:val="single" w:color="000000" w:sz="4" w:space="0"/>
              <w:bottom w:val="single" w:color="000000" w:sz="4" w:space="0"/>
              <w:right w:val="single" w:color="000000" w:sz="4" w:space="0"/>
            </w:tcBorders>
            <w:vAlign w:val="center"/>
          </w:tcPr>
          <w:p w14:paraId="23BE55C6">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两员补贴发放费用</w:t>
            </w:r>
          </w:p>
        </w:tc>
        <w:tc>
          <w:tcPr>
            <w:tcW w:w="915" w:type="dxa"/>
            <w:tcBorders>
              <w:top w:val="single" w:color="000000" w:sz="4" w:space="0"/>
              <w:left w:val="single" w:color="000000" w:sz="4" w:space="0"/>
              <w:bottom w:val="single" w:color="000000" w:sz="4" w:space="0"/>
              <w:right w:val="single" w:color="000000" w:sz="4" w:space="0"/>
            </w:tcBorders>
            <w:vAlign w:val="center"/>
          </w:tcPr>
          <w:p w14:paraId="0C17B4EB">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=9万元</w:t>
            </w:r>
          </w:p>
        </w:tc>
        <w:tc>
          <w:tcPr>
            <w:tcW w:w="540" w:type="dxa"/>
            <w:tcBorders>
              <w:top w:val="single" w:color="000000" w:sz="4" w:space="0"/>
              <w:left w:val="single" w:color="000000" w:sz="4" w:space="0"/>
              <w:bottom w:val="single" w:color="000000" w:sz="4" w:space="0"/>
              <w:right w:val="single" w:color="000000" w:sz="4" w:space="0"/>
            </w:tcBorders>
            <w:vAlign w:val="center"/>
          </w:tcPr>
          <w:p w14:paraId="289A8211">
            <w:pPr>
              <w:jc w:val="right"/>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20</w:t>
            </w:r>
          </w:p>
        </w:tc>
      </w:tr>
      <w:tr w14:paraId="626D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5" w:type="dxa"/>
            <w:vMerge w:val="continue"/>
            <w:tcBorders>
              <w:left w:val="single" w:color="000000" w:sz="4" w:space="0"/>
              <w:right w:val="single" w:color="000000" w:sz="4" w:space="0"/>
            </w:tcBorders>
            <w:vAlign w:val="center"/>
          </w:tcPr>
          <w:p w14:paraId="05AB1244">
            <w:pPr>
              <w:jc w:val="center"/>
              <w:rPr>
                <w:rFonts w:ascii="华文细黑" w:hAnsi="华文细黑" w:eastAsia="华文细黑" w:cs="华文细黑"/>
                <w:kern w:val="0"/>
                <w:sz w:val="15"/>
                <w:szCs w:val="15"/>
              </w:rPr>
            </w:pPr>
          </w:p>
        </w:tc>
        <w:tc>
          <w:tcPr>
            <w:tcW w:w="945" w:type="dxa"/>
            <w:vMerge w:val="continue"/>
            <w:tcBorders>
              <w:left w:val="single" w:color="000000" w:sz="4" w:space="0"/>
              <w:right w:val="single" w:color="000000" w:sz="4" w:space="0"/>
            </w:tcBorders>
            <w:vAlign w:val="center"/>
          </w:tcPr>
          <w:p w14:paraId="4F7973C8">
            <w:pPr>
              <w:jc w:val="center"/>
              <w:rPr>
                <w:rFonts w:ascii="华文细黑" w:hAnsi="华文细黑" w:eastAsia="华文细黑" w:cs="华文细黑"/>
                <w:kern w:val="0"/>
                <w:sz w:val="15"/>
                <w:szCs w:val="15"/>
              </w:rPr>
            </w:pPr>
          </w:p>
        </w:tc>
        <w:tc>
          <w:tcPr>
            <w:tcW w:w="750" w:type="dxa"/>
            <w:vMerge w:val="continue"/>
            <w:tcBorders>
              <w:left w:val="single" w:color="000000" w:sz="4" w:space="0"/>
              <w:right w:val="single" w:color="000000" w:sz="4" w:space="0"/>
            </w:tcBorders>
            <w:vAlign w:val="center"/>
          </w:tcPr>
          <w:p w14:paraId="2D4AA3D4">
            <w:pPr>
              <w:jc w:val="center"/>
              <w:rPr>
                <w:rFonts w:ascii="华文细黑" w:hAnsi="华文细黑" w:eastAsia="华文细黑" w:cs="华文细黑"/>
                <w:kern w:val="0"/>
                <w:sz w:val="15"/>
                <w:szCs w:val="15"/>
              </w:rPr>
            </w:pPr>
          </w:p>
        </w:tc>
        <w:tc>
          <w:tcPr>
            <w:tcW w:w="1935" w:type="dxa"/>
            <w:vMerge w:val="continue"/>
            <w:tcBorders>
              <w:left w:val="single" w:color="000000" w:sz="4" w:space="0"/>
              <w:right w:val="single" w:color="000000" w:sz="4" w:space="0"/>
            </w:tcBorders>
            <w:vAlign w:val="center"/>
          </w:tcPr>
          <w:p w14:paraId="0A8EBAB0">
            <w:pPr>
              <w:jc w:val="center"/>
              <w:rPr>
                <w:rFonts w:ascii="华文细黑" w:hAnsi="华文细黑" w:eastAsia="华文细黑" w:cs="华文细黑"/>
                <w:kern w:val="0"/>
                <w:sz w:val="15"/>
                <w:szCs w:val="15"/>
              </w:rPr>
            </w:pPr>
          </w:p>
        </w:tc>
        <w:tc>
          <w:tcPr>
            <w:tcW w:w="1080" w:type="dxa"/>
            <w:vMerge w:val="continue"/>
            <w:tcBorders>
              <w:left w:val="single" w:color="000000" w:sz="4" w:space="0"/>
              <w:right w:val="single" w:color="000000" w:sz="4" w:space="0"/>
            </w:tcBorders>
            <w:vAlign w:val="center"/>
          </w:tcPr>
          <w:p w14:paraId="7CCB2307">
            <w:pPr>
              <w:jc w:val="center"/>
              <w:rPr>
                <w:rFonts w:ascii="华文细黑" w:hAnsi="华文细黑" w:eastAsia="华文细黑" w:cs="华文细黑"/>
                <w:kern w:val="0"/>
                <w:sz w:val="15"/>
                <w:szCs w:val="15"/>
              </w:rPr>
            </w:pPr>
          </w:p>
        </w:tc>
        <w:tc>
          <w:tcPr>
            <w:tcW w:w="1145" w:type="dxa"/>
            <w:tcBorders>
              <w:top w:val="single" w:color="000000" w:sz="4" w:space="0"/>
            </w:tcBorders>
            <w:vAlign w:val="center"/>
          </w:tcPr>
          <w:p w14:paraId="7E6DCEDA">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社会成本指标</w:t>
            </w:r>
          </w:p>
        </w:tc>
        <w:tc>
          <w:tcPr>
            <w:tcW w:w="895" w:type="dxa"/>
            <w:tcBorders>
              <w:top w:val="single" w:color="000000" w:sz="4" w:space="0"/>
            </w:tcBorders>
            <w:vAlign w:val="center"/>
          </w:tcPr>
          <w:p w14:paraId="6C4337B2">
            <w:pPr>
              <w:jc w:val="center"/>
              <w:rPr>
                <w:rFonts w:ascii="华文细黑" w:hAnsi="华文细黑" w:eastAsia="华文细黑" w:cs="华文细黑"/>
                <w:kern w:val="0"/>
                <w:sz w:val="15"/>
                <w:szCs w:val="15"/>
              </w:rPr>
            </w:pPr>
          </w:p>
        </w:tc>
        <w:tc>
          <w:tcPr>
            <w:tcW w:w="915" w:type="dxa"/>
            <w:tcBorders>
              <w:top w:val="single" w:color="000000" w:sz="4" w:space="0"/>
            </w:tcBorders>
            <w:vAlign w:val="center"/>
          </w:tcPr>
          <w:p w14:paraId="6BC5284F">
            <w:pPr>
              <w:jc w:val="center"/>
              <w:rPr>
                <w:rFonts w:ascii="华文细黑" w:hAnsi="华文细黑" w:eastAsia="华文细黑" w:cs="华文细黑"/>
                <w:kern w:val="0"/>
                <w:sz w:val="15"/>
                <w:szCs w:val="15"/>
              </w:rPr>
            </w:pPr>
          </w:p>
        </w:tc>
        <w:tc>
          <w:tcPr>
            <w:tcW w:w="915" w:type="dxa"/>
            <w:tcBorders>
              <w:top w:val="single" w:color="000000" w:sz="4" w:space="0"/>
            </w:tcBorders>
            <w:vAlign w:val="center"/>
          </w:tcPr>
          <w:p w14:paraId="3D8E92C3">
            <w:pPr>
              <w:jc w:val="center"/>
              <w:rPr>
                <w:rFonts w:ascii="华文细黑" w:hAnsi="华文细黑" w:eastAsia="华文细黑" w:cs="华文细黑"/>
                <w:kern w:val="0"/>
                <w:sz w:val="15"/>
                <w:szCs w:val="15"/>
              </w:rPr>
            </w:pPr>
          </w:p>
        </w:tc>
        <w:tc>
          <w:tcPr>
            <w:tcW w:w="540" w:type="dxa"/>
            <w:tcBorders>
              <w:top w:val="single" w:color="000000" w:sz="4" w:space="0"/>
            </w:tcBorders>
            <w:vAlign w:val="center"/>
          </w:tcPr>
          <w:p w14:paraId="7B86A43C">
            <w:pPr>
              <w:jc w:val="right"/>
              <w:rPr>
                <w:rFonts w:ascii="华文细黑" w:hAnsi="华文细黑" w:eastAsia="华文细黑" w:cs="华文细黑"/>
                <w:kern w:val="0"/>
                <w:sz w:val="15"/>
                <w:szCs w:val="15"/>
              </w:rPr>
            </w:pPr>
          </w:p>
        </w:tc>
      </w:tr>
      <w:tr w14:paraId="2E19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5" w:type="dxa"/>
            <w:vMerge w:val="continue"/>
            <w:tcBorders>
              <w:left w:val="single" w:color="000000" w:sz="4" w:space="0"/>
              <w:right w:val="single" w:color="000000" w:sz="4" w:space="0"/>
            </w:tcBorders>
            <w:vAlign w:val="center"/>
          </w:tcPr>
          <w:p w14:paraId="134CD43B">
            <w:pPr>
              <w:jc w:val="center"/>
              <w:rPr>
                <w:rFonts w:ascii="华文细黑" w:hAnsi="华文细黑" w:eastAsia="华文细黑" w:cs="华文细黑"/>
                <w:kern w:val="0"/>
                <w:sz w:val="15"/>
                <w:szCs w:val="15"/>
              </w:rPr>
            </w:pPr>
          </w:p>
        </w:tc>
        <w:tc>
          <w:tcPr>
            <w:tcW w:w="945" w:type="dxa"/>
            <w:vMerge w:val="continue"/>
            <w:tcBorders>
              <w:left w:val="single" w:color="000000" w:sz="4" w:space="0"/>
              <w:right w:val="single" w:color="000000" w:sz="4" w:space="0"/>
            </w:tcBorders>
            <w:vAlign w:val="center"/>
          </w:tcPr>
          <w:p w14:paraId="55E6964F">
            <w:pPr>
              <w:jc w:val="center"/>
              <w:rPr>
                <w:rFonts w:ascii="华文细黑" w:hAnsi="华文细黑" w:eastAsia="华文细黑" w:cs="华文细黑"/>
                <w:kern w:val="0"/>
                <w:sz w:val="15"/>
                <w:szCs w:val="15"/>
              </w:rPr>
            </w:pPr>
          </w:p>
        </w:tc>
        <w:tc>
          <w:tcPr>
            <w:tcW w:w="750" w:type="dxa"/>
            <w:vMerge w:val="continue"/>
            <w:tcBorders>
              <w:left w:val="single" w:color="000000" w:sz="4" w:space="0"/>
              <w:right w:val="single" w:color="000000" w:sz="4" w:space="0"/>
            </w:tcBorders>
            <w:vAlign w:val="center"/>
          </w:tcPr>
          <w:p w14:paraId="491C5E7E">
            <w:pPr>
              <w:jc w:val="center"/>
              <w:rPr>
                <w:rFonts w:ascii="华文细黑" w:hAnsi="华文细黑" w:eastAsia="华文细黑" w:cs="华文细黑"/>
                <w:kern w:val="0"/>
                <w:sz w:val="15"/>
                <w:szCs w:val="15"/>
              </w:rPr>
            </w:pPr>
          </w:p>
        </w:tc>
        <w:tc>
          <w:tcPr>
            <w:tcW w:w="1935" w:type="dxa"/>
            <w:vMerge w:val="continue"/>
            <w:tcBorders>
              <w:left w:val="single" w:color="000000" w:sz="4" w:space="0"/>
              <w:right w:val="single" w:color="000000" w:sz="4" w:space="0"/>
            </w:tcBorders>
            <w:vAlign w:val="center"/>
          </w:tcPr>
          <w:p w14:paraId="64BF56E4">
            <w:pPr>
              <w:jc w:val="center"/>
              <w:rPr>
                <w:rFonts w:ascii="华文细黑" w:hAnsi="华文细黑" w:eastAsia="华文细黑" w:cs="华文细黑"/>
                <w:kern w:val="0"/>
                <w:sz w:val="15"/>
                <w:szCs w:val="15"/>
              </w:rPr>
            </w:pPr>
          </w:p>
        </w:tc>
        <w:tc>
          <w:tcPr>
            <w:tcW w:w="1080" w:type="dxa"/>
            <w:vMerge w:val="continue"/>
            <w:tcBorders>
              <w:left w:val="single" w:color="000000" w:sz="4" w:space="0"/>
              <w:right w:val="single" w:color="000000" w:sz="4" w:space="0"/>
            </w:tcBorders>
            <w:vAlign w:val="center"/>
          </w:tcPr>
          <w:p w14:paraId="4F0EF074">
            <w:pPr>
              <w:jc w:val="center"/>
              <w:rPr>
                <w:rFonts w:ascii="华文细黑" w:hAnsi="华文细黑" w:eastAsia="华文细黑" w:cs="华文细黑"/>
                <w:kern w:val="0"/>
                <w:sz w:val="15"/>
                <w:szCs w:val="15"/>
              </w:rPr>
            </w:pPr>
          </w:p>
        </w:tc>
        <w:tc>
          <w:tcPr>
            <w:tcW w:w="1145" w:type="dxa"/>
            <w:vAlign w:val="center"/>
          </w:tcPr>
          <w:p w14:paraId="77E5C332">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生态环境成本指标</w:t>
            </w:r>
          </w:p>
        </w:tc>
        <w:tc>
          <w:tcPr>
            <w:tcW w:w="895" w:type="dxa"/>
            <w:vAlign w:val="center"/>
          </w:tcPr>
          <w:p w14:paraId="1A4274A7">
            <w:pPr>
              <w:jc w:val="center"/>
              <w:rPr>
                <w:rFonts w:ascii="华文细黑" w:hAnsi="华文细黑" w:eastAsia="华文细黑" w:cs="华文细黑"/>
                <w:kern w:val="0"/>
                <w:sz w:val="15"/>
                <w:szCs w:val="15"/>
              </w:rPr>
            </w:pPr>
          </w:p>
        </w:tc>
        <w:tc>
          <w:tcPr>
            <w:tcW w:w="915" w:type="dxa"/>
            <w:vAlign w:val="center"/>
          </w:tcPr>
          <w:p w14:paraId="088028F2">
            <w:pPr>
              <w:jc w:val="center"/>
              <w:rPr>
                <w:rFonts w:ascii="华文细黑" w:hAnsi="华文细黑" w:eastAsia="华文细黑" w:cs="华文细黑"/>
                <w:kern w:val="0"/>
                <w:sz w:val="15"/>
                <w:szCs w:val="15"/>
              </w:rPr>
            </w:pPr>
          </w:p>
        </w:tc>
        <w:tc>
          <w:tcPr>
            <w:tcW w:w="915" w:type="dxa"/>
            <w:vAlign w:val="center"/>
          </w:tcPr>
          <w:p w14:paraId="170568FC">
            <w:pPr>
              <w:jc w:val="center"/>
              <w:rPr>
                <w:rFonts w:ascii="华文细黑" w:hAnsi="华文细黑" w:eastAsia="华文细黑" w:cs="华文细黑"/>
                <w:kern w:val="0"/>
                <w:sz w:val="15"/>
                <w:szCs w:val="15"/>
              </w:rPr>
            </w:pPr>
          </w:p>
        </w:tc>
        <w:tc>
          <w:tcPr>
            <w:tcW w:w="540" w:type="dxa"/>
            <w:vAlign w:val="center"/>
          </w:tcPr>
          <w:p w14:paraId="45B8C1E7">
            <w:pPr>
              <w:jc w:val="right"/>
              <w:rPr>
                <w:rFonts w:ascii="华文细黑" w:hAnsi="华文细黑" w:eastAsia="华文细黑" w:cs="华文细黑"/>
                <w:kern w:val="0"/>
                <w:sz w:val="15"/>
                <w:szCs w:val="15"/>
              </w:rPr>
            </w:pPr>
          </w:p>
        </w:tc>
      </w:tr>
      <w:tr w14:paraId="12A1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85" w:type="dxa"/>
            <w:vMerge w:val="continue"/>
            <w:tcBorders>
              <w:left w:val="single" w:color="000000" w:sz="4" w:space="0"/>
              <w:right w:val="single" w:color="000000" w:sz="4" w:space="0"/>
            </w:tcBorders>
            <w:vAlign w:val="center"/>
          </w:tcPr>
          <w:p w14:paraId="577949C8">
            <w:pPr>
              <w:jc w:val="center"/>
              <w:rPr>
                <w:rFonts w:ascii="华文细黑" w:hAnsi="华文细黑" w:eastAsia="华文细黑" w:cs="华文细黑"/>
                <w:kern w:val="0"/>
                <w:sz w:val="15"/>
                <w:szCs w:val="15"/>
              </w:rPr>
            </w:pPr>
          </w:p>
        </w:tc>
        <w:tc>
          <w:tcPr>
            <w:tcW w:w="945" w:type="dxa"/>
            <w:vMerge w:val="continue"/>
            <w:tcBorders>
              <w:left w:val="single" w:color="000000" w:sz="4" w:space="0"/>
              <w:right w:val="single" w:color="000000" w:sz="4" w:space="0"/>
            </w:tcBorders>
            <w:vAlign w:val="center"/>
          </w:tcPr>
          <w:p w14:paraId="102CA122">
            <w:pPr>
              <w:jc w:val="center"/>
              <w:rPr>
                <w:rFonts w:ascii="华文细黑" w:hAnsi="华文细黑" w:eastAsia="华文细黑" w:cs="华文细黑"/>
                <w:kern w:val="0"/>
                <w:sz w:val="15"/>
                <w:szCs w:val="15"/>
              </w:rPr>
            </w:pPr>
          </w:p>
        </w:tc>
        <w:tc>
          <w:tcPr>
            <w:tcW w:w="750" w:type="dxa"/>
            <w:vMerge w:val="continue"/>
            <w:tcBorders>
              <w:left w:val="single" w:color="000000" w:sz="4" w:space="0"/>
              <w:right w:val="single" w:color="000000" w:sz="4" w:space="0"/>
            </w:tcBorders>
            <w:vAlign w:val="center"/>
          </w:tcPr>
          <w:p w14:paraId="265225BB">
            <w:pPr>
              <w:jc w:val="center"/>
              <w:rPr>
                <w:rFonts w:ascii="华文细黑" w:hAnsi="华文细黑" w:eastAsia="华文细黑" w:cs="华文细黑"/>
                <w:kern w:val="0"/>
                <w:sz w:val="15"/>
                <w:szCs w:val="15"/>
              </w:rPr>
            </w:pPr>
          </w:p>
        </w:tc>
        <w:tc>
          <w:tcPr>
            <w:tcW w:w="1935" w:type="dxa"/>
            <w:vMerge w:val="continue"/>
            <w:tcBorders>
              <w:left w:val="single" w:color="000000" w:sz="4" w:space="0"/>
              <w:right w:val="single" w:color="000000" w:sz="4" w:space="0"/>
            </w:tcBorders>
            <w:vAlign w:val="center"/>
          </w:tcPr>
          <w:p w14:paraId="3F195B64">
            <w:pPr>
              <w:jc w:val="center"/>
              <w:rPr>
                <w:rFonts w:ascii="华文细黑" w:hAnsi="华文细黑" w:eastAsia="华文细黑" w:cs="华文细黑"/>
                <w:kern w:val="0"/>
                <w:sz w:val="15"/>
                <w:szCs w:val="15"/>
              </w:rPr>
            </w:pPr>
          </w:p>
        </w:tc>
        <w:tc>
          <w:tcPr>
            <w:tcW w:w="1080" w:type="dxa"/>
            <w:vMerge w:val="restart"/>
            <w:vAlign w:val="center"/>
          </w:tcPr>
          <w:p w14:paraId="2CCDC158">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产出指标</w:t>
            </w:r>
          </w:p>
        </w:tc>
        <w:tc>
          <w:tcPr>
            <w:tcW w:w="1145" w:type="dxa"/>
            <w:vAlign w:val="center"/>
          </w:tcPr>
          <w:p w14:paraId="4B767EA3">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数量指标</w:t>
            </w:r>
          </w:p>
        </w:tc>
        <w:tc>
          <w:tcPr>
            <w:tcW w:w="895" w:type="dxa"/>
            <w:vAlign w:val="center"/>
          </w:tcPr>
          <w:p w14:paraId="7922956E">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调查样本数</w:t>
            </w:r>
          </w:p>
        </w:tc>
        <w:tc>
          <w:tcPr>
            <w:tcW w:w="915" w:type="dxa"/>
            <w:vAlign w:val="center"/>
          </w:tcPr>
          <w:p w14:paraId="5490CFC3">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反映完成调查所需的样本数量。</w:t>
            </w:r>
          </w:p>
        </w:tc>
        <w:tc>
          <w:tcPr>
            <w:tcW w:w="915" w:type="dxa"/>
            <w:vAlign w:val="center"/>
          </w:tcPr>
          <w:p w14:paraId="04211AF9">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=100个</w:t>
            </w:r>
          </w:p>
        </w:tc>
        <w:tc>
          <w:tcPr>
            <w:tcW w:w="540" w:type="dxa"/>
            <w:vAlign w:val="center"/>
          </w:tcPr>
          <w:p w14:paraId="1C51F13B">
            <w:pPr>
              <w:jc w:val="right"/>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20</w:t>
            </w:r>
          </w:p>
        </w:tc>
      </w:tr>
      <w:tr w14:paraId="7010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5" w:type="dxa"/>
            <w:vMerge w:val="continue"/>
            <w:tcBorders>
              <w:left w:val="single" w:color="000000" w:sz="4" w:space="0"/>
              <w:right w:val="single" w:color="000000" w:sz="4" w:space="0"/>
            </w:tcBorders>
            <w:vAlign w:val="center"/>
          </w:tcPr>
          <w:p w14:paraId="6B1E45BF">
            <w:pPr>
              <w:jc w:val="center"/>
              <w:rPr>
                <w:rFonts w:ascii="华文细黑" w:hAnsi="华文细黑" w:eastAsia="华文细黑" w:cs="华文细黑"/>
                <w:kern w:val="0"/>
                <w:sz w:val="15"/>
                <w:szCs w:val="15"/>
              </w:rPr>
            </w:pPr>
          </w:p>
        </w:tc>
        <w:tc>
          <w:tcPr>
            <w:tcW w:w="945" w:type="dxa"/>
            <w:vMerge w:val="continue"/>
            <w:tcBorders>
              <w:left w:val="single" w:color="000000" w:sz="4" w:space="0"/>
              <w:right w:val="single" w:color="000000" w:sz="4" w:space="0"/>
            </w:tcBorders>
            <w:vAlign w:val="center"/>
          </w:tcPr>
          <w:p w14:paraId="2B744023">
            <w:pPr>
              <w:jc w:val="center"/>
              <w:rPr>
                <w:rFonts w:ascii="华文细黑" w:hAnsi="华文细黑" w:eastAsia="华文细黑" w:cs="华文细黑"/>
                <w:kern w:val="0"/>
                <w:sz w:val="15"/>
                <w:szCs w:val="15"/>
              </w:rPr>
            </w:pPr>
          </w:p>
        </w:tc>
        <w:tc>
          <w:tcPr>
            <w:tcW w:w="750" w:type="dxa"/>
            <w:vMerge w:val="continue"/>
            <w:tcBorders>
              <w:left w:val="single" w:color="000000" w:sz="4" w:space="0"/>
              <w:right w:val="single" w:color="000000" w:sz="4" w:space="0"/>
            </w:tcBorders>
            <w:vAlign w:val="center"/>
          </w:tcPr>
          <w:p w14:paraId="546A542C">
            <w:pPr>
              <w:jc w:val="center"/>
              <w:rPr>
                <w:rFonts w:ascii="华文细黑" w:hAnsi="华文细黑" w:eastAsia="华文细黑" w:cs="华文细黑"/>
                <w:kern w:val="0"/>
                <w:sz w:val="15"/>
                <w:szCs w:val="15"/>
              </w:rPr>
            </w:pPr>
          </w:p>
        </w:tc>
        <w:tc>
          <w:tcPr>
            <w:tcW w:w="1935" w:type="dxa"/>
            <w:vMerge w:val="continue"/>
            <w:tcBorders>
              <w:left w:val="single" w:color="000000" w:sz="4" w:space="0"/>
              <w:right w:val="single" w:color="000000" w:sz="4" w:space="0"/>
            </w:tcBorders>
            <w:vAlign w:val="center"/>
          </w:tcPr>
          <w:p w14:paraId="2F2C063C">
            <w:pPr>
              <w:jc w:val="center"/>
              <w:rPr>
                <w:rFonts w:ascii="华文细黑" w:hAnsi="华文细黑" w:eastAsia="华文细黑" w:cs="华文细黑"/>
                <w:kern w:val="0"/>
                <w:sz w:val="15"/>
                <w:szCs w:val="15"/>
              </w:rPr>
            </w:pPr>
          </w:p>
        </w:tc>
        <w:tc>
          <w:tcPr>
            <w:tcW w:w="1080" w:type="dxa"/>
            <w:vMerge w:val="continue"/>
            <w:vAlign w:val="center"/>
          </w:tcPr>
          <w:p w14:paraId="23D10CFC">
            <w:pPr>
              <w:jc w:val="center"/>
              <w:rPr>
                <w:rFonts w:ascii="华文细黑" w:hAnsi="华文细黑" w:eastAsia="华文细黑" w:cs="华文细黑"/>
                <w:kern w:val="0"/>
                <w:sz w:val="15"/>
                <w:szCs w:val="15"/>
              </w:rPr>
            </w:pPr>
          </w:p>
        </w:tc>
        <w:tc>
          <w:tcPr>
            <w:tcW w:w="1145" w:type="dxa"/>
            <w:vAlign w:val="center"/>
          </w:tcPr>
          <w:p w14:paraId="68C647C0">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质量指标</w:t>
            </w:r>
          </w:p>
        </w:tc>
        <w:tc>
          <w:tcPr>
            <w:tcW w:w="895" w:type="dxa"/>
            <w:vAlign w:val="center"/>
          </w:tcPr>
          <w:p w14:paraId="6C2D77AB">
            <w:pPr>
              <w:jc w:val="center"/>
              <w:rPr>
                <w:rFonts w:ascii="华文细黑" w:hAnsi="华文细黑" w:eastAsia="华文细黑" w:cs="华文细黑"/>
                <w:kern w:val="0"/>
                <w:sz w:val="15"/>
                <w:szCs w:val="15"/>
              </w:rPr>
            </w:pPr>
          </w:p>
        </w:tc>
        <w:tc>
          <w:tcPr>
            <w:tcW w:w="915" w:type="dxa"/>
            <w:vAlign w:val="center"/>
          </w:tcPr>
          <w:p w14:paraId="068F674C">
            <w:pPr>
              <w:jc w:val="center"/>
              <w:rPr>
                <w:rFonts w:ascii="华文细黑" w:hAnsi="华文细黑" w:eastAsia="华文细黑" w:cs="华文细黑"/>
                <w:kern w:val="0"/>
                <w:sz w:val="15"/>
                <w:szCs w:val="15"/>
              </w:rPr>
            </w:pPr>
          </w:p>
        </w:tc>
        <w:tc>
          <w:tcPr>
            <w:tcW w:w="915" w:type="dxa"/>
            <w:vAlign w:val="center"/>
          </w:tcPr>
          <w:p w14:paraId="7D5B06E5">
            <w:pPr>
              <w:jc w:val="center"/>
              <w:rPr>
                <w:rFonts w:ascii="华文细黑" w:hAnsi="华文细黑" w:eastAsia="华文细黑" w:cs="华文细黑"/>
                <w:kern w:val="0"/>
                <w:sz w:val="15"/>
                <w:szCs w:val="15"/>
              </w:rPr>
            </w:pPr>
          </w:p>
        </w:tc>
        <w:tc>
          <w:tcPr>
            <w:tcW w:w="540" w:type="dxa"/>
            <w:vAlign w:val="center"/>
          </w:tcPr>
          <w:p w14:paraId="52ED31DA">
            <w:pPr>
              <w:jc w:val="right"/>
              <w:rPr>
                <w:rFonts w:ascii="华文细黑" w:hAnsi="华文细黑" w:eastAsia="华文细黑" w:cs="华文细黑"/>
                <w:kern w:val="0"/>
                <w:sz w:val="15"/>
                <w:szCs w:val="15"/>
              </w:rPr>
            </w:pPr>
          </w:p>
        </w:tc>
      </w:tr>
      <w:tr w14:paraId="6CEE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85" w:type="dxa"/>
            <w:vMerge w:val="continue"/>
            <w:tcBorders>
              <w:left w:val="single" w:color="000000" w:sz="4" w:space="0"/>
              <w:right w:val="single" w:color="000000" w:sz="4" w:space="0"/>
            </w:tcBorders>
            <w:vAlign w:val="center"/>
          </w:tcPr>
          <w:p w14:paraId="022455EB">
            <w:pPr>
              <w:jc w:val="center"/>
              <w:rPr>
                <w:rFonts w:ascii="华文细黑" w:hAnsi="华文细黑" w:eastAsia="华文细黑" w:cs="华文细黑"/>
                <w:kern w:val="0"/>
                <w:sz w:val="15"/>
                <w:szCs w:val="15"/>
              </w:rPr>
            </w:pPr>
          </w:p>
        </w:tc>
        <w:tc>
          <w:tcPr>
            <w:tcW w:w="945" w:type="dxa"/>
            <w:vMerge w:val="continue"/>
            <w:tcBorders>
              <w:left w:val="single" w:color="000000" w:sz="4" w:space="0"/>
              <w:right w:val="single" w:color="000000" w:sz="4" w:space="0"/>
            </w:tcBorders>
            <w:vAlign w:val="center"/>
          </w:tcPr>
          <w:p w14:paraId="06E99436">
            <w:pPr>
              <w:jc w:val="center"/>
              <w:rPr>
                <w:rFonts w:ascii="华文细黑" w:hAnsi="华文细黑" w:eastAsia="华文细黑" w:cs="华文细黑"/>
                <w:kern w:val="0"/>
                <w:sz w:val="15"/>
                <w:szCs w:val="15"/>
              </w:rPr>
            </w:pPr>
          </w:p>
        </w:tc>
        <w:tc>
          <w:tcPr>
            <w:tcW w:w="750" w:type="dxa"/>
            <w:vMerge w:val="continue"/>
            <w:tcBorders>
              <w:left w:val="single" w:color="000000" w:sz="4" w:space="0"/>
              <w:right w:val="single" w:color="000000" w:sz="4" w:space="0"/>
            </w:tcBorders>
            <w:vAlign w:val="center"/>
          </w:tcPr>
          <w:p w14:paraId="59749702">
            <w:pPr>
              <w:jc w:val="center"/>
              <w:rPr>
                <w:rFonts w:ascii="华文细黑" w:hAnsi="华文细黑" w:eastAsia="华文细黑" w:cs="华文细黑"/>
                <w:kern w:val="0"/>
                <w:sz w:val="15"/>
                <w:szCs w:val="15"/>
              </w:rPr>
            </w:pPr>
          </w:p>
        </w:tc>
        <w:tc>
          <w:tcPr>
            <w:tcW w:w="1935" w:type="dxa"/>
            <w:vMerge w:val="continue"/>
            <w:tcBorders>
              <w:left w:val="single" w:color="000000" w:sz="4" w:space="0"/>
              <w:right w:val="single" w:color="000000" w:sz="4" w:space="0"/>
            </w:tcBorders>
            <w:vAlign w:val="center"/>
          </w:tcPr>
          <w:p w14:paraId="7E1E07FF">
            <w:pPr>
              <w:jc w:val="center"/>
              <w:rPr>
                <w:rFonts w:ascii="华文细黑" w:hAnsi="华文细黑" w:eastAsia="华文细黑" w:cs="华文细黑"/>
                <w:kern w:val="0"/>
                <w:sz w:val="15"/>
                <w:szCs w:val="15"/>
              </w:rPr>
            </w:pPr>
          </w:p>
        </w:tc>
        <w:tc>
          <w:tcPr>
            <w:tcW w:w="1080" w:type="dxa"/>
            <w:vMerge w:val="continue"/>
            <w:vAlign w:val="center"/>
          </w:tcPr>
          <w:p w14:paraId="6762F711">
            <w:pPr>
              <w:jc w:val="center"/>
              <w:rPr>
                <w:rFonts w:ascii="华文细黑" w:hAnsi="华文细黑" w:eastAsia="华文细黑" w:cs="华文细黑"/>
                <w:kern w:val="0"/>
                <w:sz w:val="15"/>
                <w:szCs w:val="15"/>
              </w:rPr>
            </w:pPr>
          </w:p>
        </w:tc>
        <w:tc>
          <w:tcPr>
            <w:tcW w:w="1145" w:type="dxa"/>
            <w:vAlign w:val="center"/>
          </w:tcPr>
          <w:p w14:paraId="0BB379D7">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时效指标</w:t>
            </w:r>
          </w:p>
        </w:tc>
        <w:tc>
          <w:tcPr>
            <w:tcW w:w="895" w:type="dxa"/>
            <w:vAlign w:val="center"/>
          </w:tcPr>
          <w:p w14:paraId="29F74575">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按时发放两员补贴</w:t>
            </w:r>
          </w:p>
        </w:tc>
        <w:tc>
          <w:tcPr>
            <w:tcW w:w="915" w:type="dxa"/>
            <w:vAlign w:val="center"/>
          </w:tcPr>
          <w:p w14:paraId="5273C4F3">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及时发放两员补贴</w:t>
            </w:r>
          </w:p>
        </w:tc>
        <w:tc>
          <w:tcPr>
            <w:tcW w:w="915" w:type="dxa"/>
            <w:vAlign w:val="center"/>
          </w:tcPr>
          <w:p w14:paraId="5FEC6C13">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12月31日前</w:t>
            </w:r>
          </w:p>
        </w:tc>
        <w:tc>
          <w:tcPr>
            <w:tcW w:w="540" w:type="dxa"/>
            <w:vAlign w:val="center"/>
          </w:tcPr>
          <w:p w14:paraId="0C29238F">
            <w:pPr>
              <w:jc w:val="right"/>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20</w:t>
            </w:r>
          </w:p>
        </w:tc>
      </w:tr>
      <w:tr w14:paraId="740D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185" w:type="dxa"/>
            <w:vMerge w:val="continue"/>
            <w:tcBorders>
              <w:left w:val="single" w:color="000000" w:sz="4" w:space="0"/>
              <w:right w:val="single" w:color="000000" w:sz="4" w:space="0"/>
            </w:tcBorders>
            <w:vAlign w:val="center"/>
          </w:tcPr>
          <w:p w14:paraId="11A9CAD5">
            <w:pPr>
              <w:jc w:val="center"/>
              <w:rPr>
                <w:rFonts w:ascii="华文细黑" w:hAnsi="华文细黑" w:eastAsia="华文细黑" w:cs="华文细黑"/>
                <w:kern w:val="0"/>
                <w:sz w:val="15"/>
                <w:szCs w:val="15"/>
              </w:rPr>
            </w:pPr>
          </w:p>
        </w:tc>
        <w:tc>
          <w:tcPr>
            <w:tcW w:w="945" w:type="dxa"/>
            <w:vMerge w:val="continue"/>
            <w:tcBorders>
              <w:left w:val="single" w:color="000000" w:sz="4" w:space="0"/>
              <w:right w:val="single" w:color="000000" w:sz="4" w:space="0"/>
            </w:tcBorders>
            <w:vAlign w:val="center"/>
          </w:tcPr>
          <w:p w14:paraId="2B54CBDB">
            <w:pPr>
              <w:jc w:val="center"/>
              <w:rPr>
                <w:rFonts w:ascii="华文细黑" w:hAnsi="华文细黑" w:eastAsia="华文细黑" w:cs="华文细黑"/>
                <w:kern w:val="0"/>
                <w:sz w:val="15"/>
                <w:szCs w:val="15"/>
              </w:rPr>
            </w:pPr>
          </w:p>
        </w:tc>
        <w:tc>
          <w:tcPr>
            <w:tcW w:w="750" w:type="dxa"/>
            <w:vMerge w:val="continue"/>
            <w:tcBorders>
              <w:left w:val="single" w:color="000000" w:sz="4" w:space="0"/>
              <w:right w:val="single" w:color="000000" w:sz="4" w:space="0"/>
            </w:tcBorders>
            <w:vAlign w:val="center"/>
          </w:tcPr>
          <w:p w14:paraId="32426E18">
            <w:pPr>
              <w:jc w:val="center"/>
              <w:rPr>
                <w:rFonts w:ascii="华文细黑" w:hAnsi="华文细黑" w:eastAsia="华文细黑" w:cs="华文细黑"/>
                <w:kern w:val="0"/>
                <w:sz w:val="15"/>
                <w:szCs w:val="15"/>
              </w:rPr>
            </w:pPr>
          </w:p>
        </w:tc>
        <w:tc>
          <w:tcPr>
            <w:tcW w:w="1935" w:type="dxa"/>
            <w:vMerge w:val="continue"/>
            <w:tcBorders>
              <w:left w:val="single" w:color="000000" w:sz="4" w:space="0"/>
              <w:right w:val="single" w:color="000000" w:sz="4" w:space="0"/>
            </w:tcBorders>
            <w:vAlign w:val="center"/>
          </w:tcPr>
          <w:p w14:paraId="68E7B8CD">
            <w:pPr>
              <w:jc w:val="center"/>
              <w:rPr>
                <w:rFonts w:ascii="华文细黑" w:hAnsi="华文细黑" w:eastAsia="华文细黑" w:cs="华文细黑"/>
                <w:kern w:val="0"/>
                <w:sz w:val="15"/>
                <w:szCs w:val="15"/>
              </w:rPr>
            </w:pPr>
          </w:p>
        </w:tc>
        <w:tc>
          <w:tcPr>
            <w:tcW w:w="1080" w:type="dxa"/>
            <w:vMerge w:val="restart"/>
            <w:vAlign w:val="center"/>
          </w:tcPr>
          <w:p w14:paraId="191E5F8D">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效益指标</w:t>
            </w:r>
          </w:p>
        </w:tc>
        <w:tc>
          <w:tcPr>
            <w:tcW w:w="1145" w:type="dxa"/>
            <w:vAlign w:val="center"/>
          </w:tcPr>
          <w:p w14:paraId="301C3D57">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经济效益指标</w:t>
            </w:r>
          </w:p>
        </w:tc>
        <w:tc>
          <w:tcPr>
            <w:tcW w:w="895" w:type="dxa"/>
            <w:vAlign w:val="center"/>
          </w:tcPr>
          <w:p w14:paraId="40F7C6CD">
            <w:pPr>
              <w:jc w:val="center"/>
              <w:rPr>
                <w:rFonts w:ascii="华文细黑" w:hAnsi="华文细黑" w:eastAsia="华文细黑" w:cs="华文细黑"/>
                <w:kern w:val="0"/>
                <w:sz w:val="15"/>
                <w:szCs w:val="15"/>
              </w:rPr>
            </w:pPr>
          </w:p>
        </w:tc>
        <w:tc>
          <w:tcPr>
            <w:tcW w:w="915" w:type="dxa"/>
            <w:vAlign w:val="center"/>
          </w:tcPr>
          <w:p w14:paraId="19B87232">
            <w:pPr>
              <w:jc w:val="center"/>
              <w:rPr>
                <w:rFonts w:ascii="华文细黑" w:hAnsi="华文细黑" w:eastAsia="华文细黑" w:cs="华文细黑"/>
                <w:kern w:val="0"/>
                <w:sz w:val="15"/>
                <w:szCs w:val="15"/>
              </w:rPr>
            </w:pPr>
          </w:p>
        </w:tc>
        <w:tc>
          <w:tcPr>
            <w:tcW w:w="915" w:type="dxa"/>
            <w:vAlign w:val="center"/>
          </w:tcPr>
          <w:p w14:paraId="2EFD6BDE">
            <w:pPr>
              <w:jc w:val="center"/>
              <w:rPr>
                <w:rFonts w:ascii="华文细黑" w:hAnsi="华文细黑" w:eastAsia="华文细黑" w:cs="华文细黑"/>
                <w:kern w:val="0"/>
                <w:sz w:val="15"/>
                <w:szCs w:val="15"/>
              </w:rPr>
            </w:pPr>
          </w:p>
        </w:tc>
        <w:tc>
          <w:tcPr>
            <w:tcW w:w="540" w:type="dxa"/>
            <w:vAlign w:val="center"/>
          </w:tcPr>
          <w:p w14:paraId="7E73F90D">
            <w:pPr>
              <w:jc w:val="right"/>
              <w:rPr>
                <w:rFonts w:ascii="华文细黑" w:hAnsi="华文细黑" w:eastAsia="华文细黑" w:cs="华文细黑"/>
                <w:kern w:val="0"/>
                <w:sz w:val="15"/>
                <w:szCs w:val="15"/>
              </w:rPr>
            </w:pPr>
          </w:p>
        </w:tc>
      </w:tr>
      <w:tr w14:paraId="7D78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85" w:type="dxa"/>
            <w:vMerge w:val="continue"/>
            <w:tcBorders>
              <w:left w:val="single" w:color="000000" w:sz="4" w:space="0"/>
              <w:right w:val="single" w:color="000000" w:sz="4" w:space="0"/>
            </w:tcBorders>
            <w:vAlign w:val="center"/>
          </w:tcPr>
          <w:p w14:paraId="28BD2ED5">
            <w:pPr>
              <w:jc w:val="center"/>
              <w:rPr>
                <w:rFonts w:ascii="华文细黑" w:hAnsi="华文细黑" w:eastAsia="华文细黑" w:cs="华文细黑"/>
                <w:kern w:val="0"/>
                <w:sz w:val="15"/>
                <w:szCs w:val="15"/>
              </w:rPr>
            </w:pPr>
          </w:p>
        </w:tc>
        <w:tc>
          <w:tcPr>
            <w:tcW w:w="945" w:type="dxa"/>
            <w:vMerge w:val="continue"/>
            <w:tcBorders>
              <w:left w:val="single" w:color="000000" w:sz="4" w:space="0"/>
              <w:right w:val="single" w:color="000000" w:sz="4" w:space="0"/>
            </w:tcBorders>
            <w:vAlign w:val="center"/>
          </w:tcPr>
          <w:p w14:paraId="2EF94B50">
            <w:pPr>
              <w:jc w:val="center"/>
              <w:rPr>
                <w:rFonts w:ascii="华文细黑" w:hAnsi="华文细黑" w:eastAsia="华文细黑" w:cs="华文细黑"/>
                <w:kern w:val="0"/>
                <w:sz w:val="15"/>
                <w:szCs w:val="15"/>
              </w:rPr>
            </w:pPr>
          </w:p>
        </w:tc>
        <w:tc>
          <w:tcPr>
            <w:tcW w:w="750" w:type="dxa"/>
            <w:vMerge w:val="continue"/>
            <w:tcBorders>
              <w:left w:val="single" w:color="000000" w:sz="4" w:space="0"/>
              <w:right w:val="single" w:color="000000" w:sz="4" w:space="0"/>
            </w:tcBorders>
            <w:vAlign w:val="center"/>
          </w:tcPr>
          <w:p w14:paraId="610D06EB">
            <w:pPr>
              <w:jc w:val="center"/>
              <w:rPr>
                <w:rFonts w:ascii="华文细黑" w:hAnsi="华文细黑" w:eastAsia="华文细黑" w:cs="华文细黑"/>
                <w:kern w:val="0"/>
                <w:sz w:val="15"/>
                <w:szCs w:val="15"/>
              </w:rPr>
            </w:pPr>
          </w:p>
        </w:tc>
        <w:tc>
          <w:tcPr>
            <w:tcW w:w="1935" w:type="dxa"/>
            <w:vMerge w:val="continue"/>
            <w:tcBorders>
              <w:left w:val="single" w:color="000000" w:sz="4" w:space="0"/>
              <w:right w:val="single" w:color="000000" w:sz="4" w:space="0"/>
            </w:tcBorders>
            <w:vAlign w:val="center"/>
          </w:tcPr>
          <w:p w14:paraId="299CC905">
            <w:pPr>
              <w:jc w:val="center"/>
              <w:rPr>
                <w:rFonts w:ascii="华文细黑" w:hAnsi="华文细黑" w:eastAsia="华文细黑" w:cs="华文细黑"/>
                <w:kern w:val="0"/>
                <w:sz w:val="15"/>
                <w:szCs w:val="15"/>
              </w:rPr>
            </w:pPr>
          </w:p>
        </w:tc>
        <w:tc>
          <w:tcPr>
            <w:tcW w:w="1080" w:type="dxa"/>
            <w:vMerge w:val="continue"/>
            <w:vAlign w:val="center"/>
          </w:tcPr>
          <w:p w14:paraId="3C3B7899">
            <w:pPr>
              <w:jc w:val="center"/>
              <w:rPr>
                <w:rFonts w:ascii="华文细黑" w:hAnsi="华文细黑" w:eastAsia="华文细黑" w:cs="华文细黑"/>
                <w:kern w:val="0"/>
                <w:sz w:val="15"/>
                <w:szCs w:val="15"/>
              </w:rPr>
            </w:pPr>
          </w:p>
        </w:tc>
        <w:tc>
          <w:tcPr>
            <w:tcW w:w="1145" w:type="dxa"/>
            <w:vAlign w:val="center"/>
          </w:tcPr>
          <w:p w14:paraId="40CC8106">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社会效益指标</w:t>
            </w:r>
          </w:p>
        </w:tc>
        <w:tc>
          <w:tcPr>
            <w:tcW w:w="895" w:type="dxa"/>
            <w:vAlign w:val="center"/>
          </w:tcPr>
          <w:p w14:paraId="2305E008">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培训对象覆盖率</w:t>
            </w:r>
          </w:p>
        </w:tc>
        <w:tc>
          <w:tcPr>
            <w:tcW w:w="915" w:type="dxa"/>
            <w:vAlign w:val="center"/>
          </w:tcPr>
          <w:p w14:paraId="0198F0C5">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反应培训对象覆盖情况</w:t>
            </w:r>
          </w:p>
        </w:tc>
        <w:tc>
          <w:tcPr>
            <w:tcW w:w="915" w:type="dxa"/>
            <w:vAlign w:val="center"/>
          </w:tcPr>
          <w:p w14:paraId="32FE578D">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=100%</w:t>
            </w:r>
          </w:p>
        </w:tc>
        <w:tc>
          <w:tcPr>
            <w:tcW w:w="540" w:type="dxa"/>
            <w:vAlign w:val="center"/>
          </w:tcPr>
          <w:p w14:paraId="6A46CA94">
            <w:pPr>
              <w:jc w:val="right"/>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30</w:t>
            </w:r>
          </w:p>
        </w:tc>
      </w:tr>
      <w:tr w14:paraId="7DC0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5" w:type="dxa"/>
            <w:vMerge w:val="continue"/>
            <w:tcBorders>
              <w:left w:val="single" w:color="000000" w:sz="4" w:space="0"/>
              <w:right w:val="single" w:color="000000" w:sz="4" w:space="0"/>
            </w:tcBorders>
            <w:vAlign w:val="center"/>
          </w:tcPr>
          <w:p w14:paraId="4CA8AA95">
            <w:pPr>
              <w:jc w:val="center"/>
              <w:rPr>
                <w:rFonts w:ascii="华文细黑" w:hAnsi="华文细黑" w:eastAsia="华文细黑" w:cs="华文细黑"/>
                <w:kern w:val="0"/>
                <w:sz w:val="15"/>
                <w:szCs w:val="15"/>
              </w:rPr>
            </w:pPr>
          </w:p>
        </w:tc>
        <w:tc>
          <w:tcPr>
            <w:tcW w:w="945" w:type="dxa"/>
            <w:vMerge w:val="continue"/>
            <w:tcBorders>
              <w:left w:val="single" w:color="000000" w:sz="4" w:space="0"/>
              <w:right w:val="single" w:color="000000" w:sz="4" w:space="0"/>
            </w:tcBorders>
            <w:vAlign w:val="center"/>
          </w:tcPr>
          <w:p w14:paraId="3BDDCDC6">
            <w:pPr>
              <w:jc w:val="center"/>
              <w:rPr>
                <w:rFonts w:ascii="华文细黑" w:hAnsi="华文细黑" w:eastAsia="华文细黑" w:cs="华文细黑"/>
                <w:kern w:val="0"/>
                <w:sz w:val="15"/>
                <w:szCs w:val="15"/>
              </w:rPr>
            </w:pPr>
          </w:p>
        </w:tc>
        <w:tc>
          <w:tcPr>
            <w:tcW w:w="750" w:type="dxa"/>
            <w:vMerge w:val="continue"/>
            <w:tcBorders>
              <w:left w:val="single" w:color="000000" w:sz="4" w:space="0"/>
              <w:right w:val="single" w:color="000000" w:sz="4" w:space="0"/>
            </w:tcBorders>
            <w:vAlign w:val="center"/>
          </w:tcPr>
          <w:p w14:paraId="094E05E5">
            <w:pPr>
              <w:jc w:val="center"/>
              <w:rPr>
                <w:rFonts w:ascii="华文细黑" w:hAnsi="华文细黑" w:eastAsia="华文细黑" w:cs="华文细黑"/>
                <w:kern w:val="0"/>
                <w:sz w:val="15"/>
                <w:szCs w:val="15"/>
              </w:rPr>
            </w:pPr>
          </w:p>
        </w:tc>
        <w:tc>
          <w:tcPr>
            <w:tcW w:w="1935" w:type="dxa"/>
            <w:vMerge w:val="continue"/>
            <w:tcBorders>
              <w:left w:val="single" w:color="000000" w:sz="4" w:space="0"/>
              <w:right w:val="single" w:color="000000" w:sz="4" w:space="0"/>
            </w:tcBorders>
            <w:vAlign w:val="center"/>
          </w:tcPr>
          <w:p w14:paraId="2F14EEA2">
            <w:pPr>
              <w:jc w:val="center"/>
              <w:rPr>
                <w:rFonts w:ascii="华文细黑" w:hAnsi="华文细黑" w:eastAsia="华文细黑" w:cs="华文细黑"/>
                <w:kern w:val="0"/>
                <w:sz w:val="15"/>
                <w:szCs w:val="15"/>
              </w:rPr>
            </w:pPr>
          </w:p>
        </w:tc>
        <w:tc>
          <w:tcPr>
            <w:tcW w:w="1080" w:type="dxa"/>
            <w:vMerge w:val="continue"/>
            <w:vAlign w:val="center"/>
          </w:tcPr>
          <w:p w14:paraId="47595269">
            <w:pPr>
              <w:jc w:val="center"/>
              <w:rPr>
                <w:rFonts w:ascii="华文细黑" w:hAnsi="华文细黑" w:eastAsia="华文细黑" w:cs="华文细黑"/>
                <w:kern w:val="0"/>
                <w:sz w:val="15"/>
                <w:szCs w:val="15"/>
              </w:rPr>
            </w:pPr>
          </w:p>
        </w:tc>
        <w:tc>
          <w:tcPr>
            <w:tcW w:w="1145" w:type="dxa"/>
            <w:vAlign w:val="center"/>
          </w:tcPr>
          <w:p w14:paraId="7223EE53">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生态效益指标</w:t>
            </w:r>
          </w:p>
        </w:tc>
        <w:tc>
          <w:tcPr>
            <w:tcW w:w="895" w:type="dxa"/>
            <w:vAlign w:val="center"/>
          </w:tcPr>
          <w:p w14:paraId="0DE1AD09">
            <w:pPr>
              <w:jc w:val="center"/>
              <w:rPr>
                <w:rFonts w:ascii="华文细黑" w:hAnsi="华文细黑" w:eastAsia="华文细黑" w:cs="华文细黑"/>
                <w:kern w:val="0"/>
                <w:sz w:val="15"/>
                <w:szCs w:val="15"/>
              </w:rPr>
            </w:pPr>
          </w:p>
        </w:tc>
        <w:tc>
          <w:tcPr>
            <w:tcW w:w="915" w:type="dxa"/>
            <w:vAlign w:val="center"/>
          </w:tcPr>
          <w:p w14:paraId="4687A296">
            <w:pPr>
              <w:jc w:val="center"/>
              <w:rPr>
                <w:rFonts w:ascii="华文细黑" w:hAnsi="华文细黑" w:eastAsia="华文细黑" w:cs="华文细黑"/>
                <w:kern w:val="0"/>
                <w:sz w:val="15"/>
                <w:szCs w:val="15"/>
              </w:rPr>
            </w:pPr>
          </w:p>
        </w:tc>
        <w:tc>
          <w:tcPr>
            <w:tcW w:w="915" w:type="dxa"/>
            <w:vAlign w:val="center"/>
          </w:tcPr>
          <w:p w14:paraId="142C0975">
            <w:pPr>
              <w:jc w:val="center"/>
              <w:rPr>
                <w:rFonts w:ascii="华文细黑" w:hAnsi="华文细黑" w:eastAsia="华文细黑" w:cs="华文细黑"/>
                <w:kern w:val="0"/>
                <w:sz w:val="15"/>
                <w:szCs w:val="15"/>
              </w:rPr>
            </w:pPr>
          </w:p>
        </w:tc>
        <w:tc>
          <w:tcPr>
            <w:tcW w:w="540" w:type="dxa"/>
            <w:vAlign w:val="center"/>
          </w:tcPr>
          <w:p w14:paraId="30FAA1E9">
            <w:pPr>
              <w:jc w:val="right"/>
              <w:rPr>
                <w:rFonts w:ascii="华文细黑" w:hAnsi="华文细黑" w:eastAsia="华文细黑" w:cs="华文细黑"/>
                <w:kern w:val="0"/>
                <w:sz w:val="15"/>
                <w:szCs w:val="15"/>
              </w:rPr>
            </w:pPr>
          </w:p>
        </w:tc>
      </w:tr>
      <w:tr w14:paraId="49AA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5" w:type="dxa"/>
            <w:vMerge w:val="continue"/>
            <w:tcBorders>
              <w:left w:val="single" w:color="000000" w:sz="4" w:space="0"/>
              <w:right w:val="single" w:color="000000" w:sz="4" w:space="0"/>
            </w:tcBorders>
            <w:vAlign w:val="center"/>
          </w:tcPr>
          <w:p w14:paraId="539852A3">
            <w:pPr>
              <w:jc w:val="center"/>
              <w:rPr>
                <w:rFonts w:ascii="华文细黑" w:hAnsi="华文细黑" w:eastAsia="华文细黑" w:cs="华文细黑"/>
                <w:kern w:val="0"/>
                <w:sz w:val="15"/>
                <w:szCs w:val="15"/>
              </w:rPr>
            </w:pPr>
          </w:p>
        </w:tc>
        <w:tc>
          <w:tcPr>
            <w:tcW w:w="945" w:type="dxa"/>
            <w:vMerge w:val="continue"/>
            <w:tcBorders>
              <w:left w:val="single" w:color="000000" w:sz="4" w:space="0"/>
              <w:right w:val="single" w:color="000000" w:sz="4" w:space="0"/>
            </w:tcBorders>
            <w:vAlign w:val="center"/>
          </w:tcPr>
          <w:p w14:paraId="4D1B397C">
            <w:pPr>
              <w:jc w:val="center"/>
              <w:rPr>
                <w:rFonts w:ascii="华文细黑" w:hAnsi="华文细黑" w:eastAsia="华文细黑" w:cs="华文细黑"/>
                <w:kern w:val="0"/>
                <w:sz w:val="15"/>
                <w:szCs w:val="15"/>
              </w:rPr>
            </w:pPr>
          </w:p>
        </w:tc>
        <w:tc>
          <w:tcPr>
            <w:tcW w:w="750" w:type="dxa"/>
            <w:vMerge w:val="continue"/>
            <w:tcBorders>
              <w:left w:val="single" w:color="000000" w:sz="4" w:space="0"/>
              <w:right w:val="single" w:color="000000" w:sz="4" w:space="0"/>
            </w:tcBorders>
            <w:vAlign w:val="center"/>
          </w:tcPr>
          <w:p w14:paraId="1CB618BB">
            <w:pPr>
              <w:jc w:val="center"/>
              <w:rPr>
                <w:rFonts w:ascii="华文细黑" w:hAnsi="华文细黑" w:eastAsia="华文细黑" w:cs="华文细黑"/>
                <w:kern w:val="0"/>
                <w:sz w:val="15"/>
                <w:szCs w:val="15"/>
              </w:rPr>
            </w:pPr>
          </w:p>
        </w:tc>
        <w:tc>
          <w:tcPr>
            <w:tcW w:w="1935" w:type="dxa"/>
            <w:vMerge w:val="continue"/>
            <w:tcBorders>
              <w:left w:val="single" w:color="000000" w:sz="4" w:space="0"/>
              <w:right w:val="single" w:color="000000" w:sz="4" w:space="0"/>
            </w:tcBorders>
            <w:vAlign w:val="center"/>
          </w:tcPr>
          <w:p w14:paraId="5ED99988">
            <w:pPr>
              <w:jc w:val="center"/>
              <w:rPr>
                <w:rFonts w:ascii="华文细黑" w:hAnsi="华文细黑" w:eastAsia="华文细黑" w:cs="华文细黑"/>
                <w:kern w:val="0"/>
                <w:sz w:val="15"/>
                <w:szCs w:val="15"/>
              </w:rPr>
            </w:pPr>
          </w:p>
        </w:tc>
        <w:tc>
          <w:tcPr>
            <w:tcW w:w="1080" w:type="dxa"/>
            <w:vAlign w:val="center"/>
          </w:tcPr>
          <w:p w14:paraId="2419CFDE">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满意度指标</w:t>
            </w:r>
          </w:p>
        </w:tc>
        <w:tc>
          <w:tcPr>
            <w:tcW w:w="1145" w:type="dxa"/>
            <w:vAlign w:val="center"/>
          </w:tcPr>
          <w:p w14:paraId="20D6079E">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服务对象满意度指标</w:t>
            </w:r>
          </w:p>
        </w:tc>
        <w:tc>
          <w:tcPr>
            <w:tcW w:w="895" w:type="dxa"/>
            <w:vAlign w:val="center"/>
          </w:tcPr>
          <w:p w14:paraId="5AFCE5D7">
            <w:pPr>
              <w:jc w:val="center"/>
              <w:rPr>
                <w:rFonts w:ascii="华文细黑" w:hAnsi="华文细黑" w:eastAsia="华文细黑" w:cs="华文细黑"/>
                <w:kern w:val="0"/>
                <w:sz w:val="15"/>
                <w:szCs w:val="15"/>
              </w:rPr>
            </w:pPr>
          </w:p>
        </w:tc>
        <w:tc>
          <w:tcPr>
            <w:tcW w:w="915" w:type="dxa"/>
            <w:vAlign w:val="center"/>
          </w:tcPr>
          <w:p w14:paraId="6E985403">
            <w:pPr>
              <w:jc w:val="center"/>
              <w:rPr>
                <w:rFonts w:ascii="华文细黑" w:hAnsi="华文细黑" w:eastAsia="华文细黑" w:cs="华文细黑"/>
                <w:kern w:val="0"/>
                <w:sz w:val="15"/>
                <w:szCs w:val="15"/>
              </w:rPr>
            </w:pPr>
          </w:p>
        </w:tc>
        <w:tc>
          <w:tcPr>
            <w:tcW w:w="915" w:type="dxa"/>
            <w:vAlign w:val="center"/>
          </w:tcPr>
          <w:p w14:paraId="0C80C7C8">
            <w:pPr>
              <w:jc w:val="center"/>
              <w:rPr>
                <w:rFonts w:ascii="华文细黑" w:hAnsi="华文细黑" w:eastAsia="华文细黑" w:cs="华文细黑"/>
                <w:kern w:val="0"/>
                <w:sz w:val="15"/>
                <w:szCs w:val="15"/>
              </w:rPr>
            </w:pPr>
          </w:p>
        </w:tc>
        <w:tc>
          <w:tcPr>
            <w:tcW w:w="540" w:type="dxa"/>
            <w:vAlign w:val="center"/>
          </w:tcPr>
          <w:p w14:paraId="521EEE9A">
            <w:pPr>
              <w:jc w:val="right"/>
              <w:rPr>
                <w:rFonts w:ascii="华文细黑" w:hAnsi="华文细黑" w:eastAsia="华文细黑" w:cs="华文细黑"/>
                <w:kern w:val="0"/>
                <w:sz w:val="15"/>
                <w:szCs w:val="15"/>
              </w:rPr>
            </w:pPr>
          </w:p>
        </w:tc>
      </w:tr>
      <w:tr w14:paraId="56EE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185" w:type="dxa"/>
            <w:vMerge w:val="continue"/>
            <w:tcBorders>
              <w:left w:val="single" w:color="000000" w:sz="4" w:space="0"/>
              <w:right w:val="single" w:color="000000" w:sz="4" w:space="0"/>
            </w:tcBorders>
            <w:vAlign w:val="center"/>
          </w:tcPr>
          <w:p w14:paraId="3A98CCBD">
            <w:pPr>
              <w:jc w:val="center"/>
              <w:rPr>
                <w:rFonts w:ascii="华文细黑" w:hAnsi="华文细黑" w:eastAsia="华文细黑" w:cs="华文细黑"/>
                <w:kern w:val="0"/>
                <w:sz w:val="15"/>
                <w:szCs w:val="15"/>
              </w:rPr>
            </w:pPr>
          </w:p>
        </w:tc>
        <w:tc>
          <w:tcPr>
            <w:tcW w:w="945" w:type="dxa"/>
            <w:vMerge w:val="restart"/>
            <w:tcBorders>
              <w:left w:val="single" w:color="000000" w:sz="4" w:space="0"/>
              <w:right w:val="single" w:color="000000" w:sz="4" w:space="0"/>
            </w:tcBorders>
            <w:vAlign w:val="center"/>
          </w:tcPr>
          <w:p w14:paraId="2B5DDF0E">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综合统计业务费</w:t>
            </w:r>
          </w:p>
        </w:tc>
        <w:tc>
          <w:tcPr>
            <w:tcW w:w="750" w:type="dxa"/>
            <w:vMerge w:val="restart"/>
            <w:tcBorders>
              <w:left w:val="single" w:color="000000" w:sz="4" w:space="0"/>
              <w:right w:val="single" w:color="000000" w:sz="4" w:space="0"/>
            </w:tcBorders>
            <w:vAlign w:val="center"/>
          </w:tcPr>
          <w:p w14:paraId="6EF4AACE">
            <w:pPr>
              <w:jc w:val="right"/>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18.87</w:t>
            </w:r>
          </w:p>
        </w:tc>
        <w:tc>
          <w:tcPr>
            <w:tcW w:w="1935" w:type="dxa"/>
            <w:vMerge w:val="restart"/>
            <w:tcBorders>
              <w:left w:val="single" w:color="000000" w:sz="4" w:space="0"/>
              <w:right w:val="single" w:color="000000" w:sz="4" w:space="0"/>
            </w:tcBorders>
            <w:vAlign w:val="center"/>
          </w:tcPr>
          <w:p w14:paraId="25FE118C">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按照上级统计</w:t>
            </w:r>
            <w:r>
              <w:rPr>
                <w:rFonts w:hint="eastAsia" w:ascii="华文细黑" w:hAnsi="华文细黑" w:eastAsia="华文细黑" w:cs="华文细黑"/>
                <w:kern w:val="0"/>
                <w:sz w:val="15"/>
                <w:szCs w:val="15"/>
                <w:lang w:eastAsia="zh-CN"/>
              </w:rPr>
              <w:t>单位</w:t>
            </w:r>
            <w:r>
              <w:rPr>
                <w:rFonts w:hint="eastAsia" w:ascii="华文细黑" w:hAnsi="华文细黑" w:eastAsia="华文细黑" w:cs="华文细黑"/>
                <w:kern w:val="0"/>
                <w:sz w:val="15"/>
                <w:szCs w:val="15"/>
              </w:rPr>
              <w:t>工作要求，一、组织实施年度人口抽样调查，通过调查结果了解我国当年人口变动情况、组织服务业入库入统调查等统计调查任务；二、进行各专业统计培训，对企业和社区、乡镇负责统计工作的人员统一进行培训，以便统计人员更好地掌握统计报表知识与统计法律法规，全面、及时、准确地上报各专业统计报表；三、及时发布统计年鉴、统计月报、统计分析和经济信息，为社会公众需要和政府决策提供详实统计数据，体现统计系统为政府服务的能力。</w:t>
            </w:r>
          </w:p>
        </w:tc>
        <w:tc>
          <w:tcPr>
            <w:tcW w:w="1080" w:type="dxa"/>
            <w:vMerge w:val="restart"/>
            <w:vAlign w:val="center"/>
          </w:tcPr>
          <w:p w14:paraId="0F122071">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产出指标</w:t>
            </w:r>
          </w:p>
        </w:tc>
        <w:tc>
          <w:tcPr>
            <w:tcW w:w="1145" w:type="dxa"/>
            <w:vAlign w:val="center"/>
          </w:tcPr>
          <w:p w14:paraId="6243885A">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数量指标</w:t>
            </w:r>
          </w:p>
        </w:tc>
        <w:tc>
          <w:tcPr>
            <w:tcW w:w="895" w:type="dxa"/>
            <w:vAlign w:val="center"/>
          </w:tcPr>
          <w:p w14:paraId="09710844">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统计培训人次</w:t>
            </w:r>
          </w:p>
        </w:tc>
        <w:tc>
          <w:tcPr>
            <w:tcW w:w="915" w:type="dxa"/>
            <w:vAlign w:val="center"/>
          </w:tcPr>
          <w:p w14:paraId="2E55E1CA">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反应统计培训人次情况</w:t>
            </w:r>
          </w:p>
        </w:tc>
        <w:tc>
          <w:tcPr>
            <w:tcW w:w="915" w:type="dxa"/>
            <w:vAlign w:val="center"/>
          </w:tcPr>
          <w:p w14:paraId="35240021">
            <w:pPr>
              <w:jc w:val="center"/>
              <w:rPr>
                <w:rFonts w:ascii="华文细黑" w:hAnsi="华文细黑" w:eastAsia="华文细黑" w:cs="华文细黑"/>
                <w:kern w:val="0"/>
                <w:sz w:val="15"/>
                <w:szCs w:val="15"/>
                <w:highlight w:val="none"/>
              </w:rPr>
            </w:pPr>
            <w:r>
              <w:rPr>
                <w:rFonts w:hint="default" w:ascii="Arial" w:hAnsi="Arial" w:eastAsia="宋体" w:cs="Arial"/>
                <w:i w:val="0"/>
                <w:iCs w:val="0"/>
                <w:color w:val="000000"/>
                <w:kern w:val="0"/>
                <w:sz w:val="15"/>
                <w:szCs w:val="15"/>
                <w:highlight w:val="none"/>
                <w:u w:val="none"/>
                <w:lang w:val="en-US" w:eastAsia="zh-CN" w:bidi="ar"/>
              </w:rPr>
              <w:t>≥</w:t>
            </w:r>
            <w:r>
              <w:rPr>
                <w:rFonts w:hint="eastAsia" w:ascii="华文细黑" w:hAnsi="华文细黑" w:eastAsia="华文细黑" w:cs="华文细黑"/>
                <w:kern w:val="0"/>
                <w:sz w:val="15"/>
                <w:szCs w:val="15"/>
                <w:highlight w:val="none"/>
              </w:rPr>
              <w:t>60人</w:t>
            </w:r>
          </w:p>
        </w:tc>
        <w:tc>
          <w:tcPr>
            <w:tcW w:w="540" w:type="dxa"/>
            <w:vAlign w:val="center"/>
          </w:tcPr>
          <w:p w14:paraId="12F928F4">
            <w:pPr>
              <w:jc w:val="right"/>
              <w:rPr>
                <w:rFonts w:ascii="华文细黑" w:hAnsi="华文细黑" w:eastAsia="华文细黑" w:cs="华文细黑"/>
                <w:kern w:val="0"/>
                <w:sz w:val="15"/>
                <w:szCs w:val="15"/>
                <w:highlight w:val="none"/>
              </w:rPr>
            </w:pPr>
            <w:r>
              <w:rPr>
                <w:rFonts w:hint="eastAsia" w:ascii="华文细黑" w:hAnsi="华文细黑" w:eastAsia="华文细黑" w:cs="华文细黑"/>
                <w:kern w:val="0"/>
                <w:sz w:val="15"/>
                <w:szCs w:val="15"/>
                <w:highlight w:val="none"/>
              </w:rPr>
              <w:t>30</w:t>
            </w:r>
          </w:p>
        </w:tc>
      </w:tr>
      <w:tr w14:paraId="3FCF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185" w:type="dxa"/>
            <w:vMerge w:val="continue"/>
            <w:tcBorders>
              <w:left w:val="single" w:color="000000" w:sz="4" w:space="0"/>
              <w:right w:val="single" w:color="000000" w:sz="4" w:space="0"/>
            </w:tcBorders>
            <w:vAlign w:val="center"/>
          </w:tcPr>
          <w:p w14:paraId="307C4A6E">
            <w:pPr>
              <w:jc w:val="center"/>
              <w:rPr>
                <w:rFonts w:ascii="华文细黑" w:hAnsi="华文细黑" w:eastAsia="华文细黑" w:cs="华文细黑"/>
                <w:kern w:val="0"/>
                <w:sz w:val="15"/>
                <w:szCs w:val="15"/>
              </w:rPr>
            </w:pPr>
          </w:p>
        </w:tc>
        <w:tc>
          <w:tcPr>
            <w:tcW w:w="945" w:type="dxa"/>
            <w:vMerge w:val="continue"/>
            <w:tcBorders>
              <w:left w:val="single" w:color="000000" w:sz="4" w:space="0"/>
              <w:right w:val="single" w:color="000000" w:sz="4" w:space="0"/>
            </w:tcBorders>
            <w:vAlign w:val="center"/>
          </w:tcPr>
          <w:p w14:paraId="01D73260">
            <w:pPr>
              <w:jc w:val="center"/>
              <w:rPr>
                <w:rFonts w:ascii="华文细黑" w:hAnsi="华文细黑" w:eastAsia="华文细黑" w:cs="华文细黑"/>
                <w:kern w:val="0"/>
                <w:sz w:val="15"/>
                <w:szCs w:val="15"/>
              </w:rPr>
            </w:pPr>
          </w:p>
        </w:tc>
        <w:tc>
          <w:tcPr>
            <w:tcW w:w="750" w:type="dxa"/>
            <w:vMerge w:val="continue"/>
            <w:tcBorders>
              <w:left w:val="single" w:color="000000" w:sz="4" w:space="0"/>
              <w:right w:val="single" w:color="000000" w:sz="4" w:space="0"/>
            </w:tcBorders>
            <w:vAlign w:val="center"/>
          </w:tcPr>
          <w:p w14:paraId="50260DAF">
            <w:pPr>
              <w:jc w:val="center"/>
              <w:rPr>
                <w:rFonts w:ascii="华文细黑" w:hAnsi="华文细黑" w:eastAsia="华文细黑" w:cs="华文细黑"/>
                <w:kern w:val="0"/>
                <w:sz w:val="15"/>
                <w:szCs w:val="15"/>
              </w:rPr>
            </w:pPr>
          </w:p>
        </w:tc>
        <w:tc>
          <w:tcPr>
            <w:tcW w:w="1935" w:type="dxa"/>
            <w:vMerge w:val="continue"/>
            <w:tcBorders>
              <w:left w:val="single" w:color="000000" w:sz="4" w:space="0"/>
              <w:right w:val="single" w:color="000000" w:sz="4" w:space="0"/>
            </w:tcBorders>
            <w:vAlign w:val="center"/>
          </w:tcPr>
          <w:p w14:paraId="3B426A65">
            <w:pPr>
              <w:jc w:val="center"/>
              <w:rPr>
                <w:rFonts w:ascii="华文细黑" w:hAnsi="华文细黑" w:eastAsia="华文细黑" w:cs="华文细黑"/>
                <w:kern w:val="0"/>
                <w:sz w:val="15"/>
                <w:szCs w:val="15"/>
              </w:rPr>
            </w:pPr>
          </w:p>
        </w:tc>
        <w:tc>
          <w:tcPr>
            <w:tcW w:w="1080" w:type="dxa"/>
            <w:vMerge w:val="continue"/>
            <w:vAlign w:val="center"/>
          </w:tcPr>
          <w:p w14:paraId="19439BE1">
            <w:pPr>
              <w:jc w:val="center"/>
              <w:rPr>
                <w:rFonts w:ascii="华文细黑" w:hAnsi="华文细黑" w:eastAsia="华文细黑" w:cs="华文细黑"/>
                <w:kern w:val="0"/>
                <w:sz w:val="15"/>
                <w:szCs w:val="15"/>
              </w:rPr>
            </w:pPr>
          </w:p>
        </w:tc>
        <w:tc>
          <w:tcPr>
            <w:tcW w:w="1145" w:type="dxa"/>
            <w:vAlign w:val="center"/>
          </w:tcPr>
          <w:p w14:paraId="0567BB67">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质量指标</w:t>
            </w:r>
          </w:p>
        </w:tc>
        <w:tc>
          <w:tcPr>
            <w:tcW w:w="895" w:type="dxa"/>
            <w:vAlign w:val="center"/>
          </w:tcPr>
          <w:p w14:paraId="49E9B842">
            <w:pP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采纳统计分析数据质量</w:t>
            </w:r>
          </w:p>
        </w:tc>
        <w:tc>
          <w:tcPr>
            <w:tcW w:w="915" w:type="dxa"/>
            <w:vAlign w:val="center"/>
          </w:tcPr>
          <w:p w14:paraId="69B29042">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被采纳统计分析数量质量篇数</w:t>
            </w:r>
          </w:p>
        </w:tc>
        <w:tc>
          <w:tcPr>
            <w:tcW w:w="915" w:type="dxa"/>
            <w:vAlign w:val="center"/>
          </w:tcPr>
          <w:p w14:paraId="221CBD45">
            <w:pPr>
              <w:jc w:val="center"/>
              <w:rPr>
                <w:rFonts w:ascii="华文细黑" w:hAnsi="华文细黑" w:eastAsia="华文细黑" w:cs="华文细黑"/>
                <w:kern w:val="0"/>
                <w:sz w:val="15"/>
                <w:szCs w:val="15"/>
                <w:highlight w:val="none"/>
              </w:rPr>
            </w:pPr>
            <w:r>
              <w:rPr>
                <w:rFonts w:hint="default" w:ascii="Arial" w:hAnsi="Arial" w:eastAsia="宋体" w:cs="Arial"/>
                <w:i w:val="0"/>
                <w:iCs w:val="0"/>
                <w:color w:val="000000"/>
                <w:kern w:val="0"/>
                <w:sz w:val="15"/>
                <w:szCs w:val="15"/>
                <w:highlight w:val="none"/>
                <w:u w:val="none"/>
                <w:lang w:val="en-US" w:eastAsia="zh-CN" w:bidi="ar"/>
              </w:rPr>
              <w:t>≥</w:t>
            </w:r>
            <w:r>
              <w:rPr>
                <w:rFonts w:hint="eastAsia" w:ascii="微软雅黑" w:hAnsi="微软雅黑" w:eastAsia="微软雅黑" w:cs="华文细黑"/>
                <w:kern w:val="0"/>
                <w:sz w:val="15"/>
                <w:szCs w:val="15"/>
                <w:highlight w:val="none"/>
              </w:rPr>
              <w:t>3篇</w:t>
            </w:r>
          </w:p>
        </w:tc>
        <w:tc>
          <w:tcPr>
            <w:tcW w:w="540" w:type="dxa"/>
            <w:vAlign w:val="center"/>
          </w:tcPr>
          <w:p w14:paraId="42F73117">
            <w:pPr>
              <w:jc w:val="right"/>
              <w:rPr>
                <w:rFonts w:ascii="华文细黑" w:hAnsi="华文细黑" w:eastAsia="华文细黑" w:cs="华文细黑"/>
                <w:kern w:val="0"/>
                <w:sz w:val="15"/>
                <w:szCs w:val="15"/>
                <w:highlight w:val="none"/>
              </w:rPr>
            </w:pPr>
            <w:r>
              <w:rPr>
                <w:rFonts w:hint="eastAsia" w:ascii="华文细黑" w:hAnsi="华文细黑" w:eastAsia="华文细黑" w:cs="华文细黑"/>
                <w:kern w:val="0"/>
                <w:sz w:val="15"/>
                <w:szCs w:val="15"/>
                <w:highlight w:val="none"/>
              </w:rPr>
              <w:t>20</w:t>
            </w:r>
          </w:p>
        </w:tc>
      </w:tr>
      <w:tr w14:paraId="68F8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185" w:type="dxa"/>
            <w:vMerge w:val="continue"/>
            <w:tcBorders>
              <w:left w:val="single" w:color="000000" w:sz="4" w:space="0"/>
              <w:right w:val="single" w:color="000000" w:sz="4" w:space="0"/>
            </w:tcBorders>
            <w:vAlign w:val="center"/>
          </w:tcPr>
          <w:p w14:paraId="0F669CC4">
            <w:pPr>
              <w:jc w:val="center"/>
              <w:rPr>
                <w:rFonts w:ascii="华文细黑" w:hAnsi="华文细黑" w:eastAsia="华文细黑" w:cs="华文细黑"/>
                <w:kern w:val="0"/>
                <w:sz w:val="15"/>
                <w:szCs w:val="15"/>
              </w:rPr>
            </w:pPr>
          </w:p>
        </w:tc>
        <w:tc>
          <w:tcPr>
            <w:tcW w:w="945" w:type="dxa"/>
            <w:vMerge w:val="continue"/>
            <w:tcBorders>
              <w:left w:val="single" w:color="000000" w:sz="4" w:space="0"/>
              <w:right w:val="single" w:color="000000" w:sz="4" w:space="0"/>
            </w:tcBorders>
            <w:vAlign w:val="center"/>
          </w:tcPr>
          <w:p w14:paraId="3D304EDF">
            <w:pPr>
              <w:jc w:val="center"/>
              <w:rPr>
                <w:rFonts w:ascii="华文细黑" w:hAnsi="华文细黑" w:eastAsia="华文细黑" w:cs="华文细黑"/>
                <w:kern w:val="0"/>
                <w:sz w:val="15"/>
                <w:szCs w:val="15"/>
              </w:rPr>
            </w:pPr>
          </w:p>
        </w:tc>
        <w:tc>
          <w:tcPr>
            <w:tcW w:w="750" w:type="dxa"/>
            <w:vMerge w:val="continue"/>
            <w:tcBorders>
              <w:left w:val="single" w:color="000000" w:sz="4" w:space="0"/>
              <w:right w:val="single" w:color="000000" w:sz="4" w:space="0"/>
            </w:tcBorders>
            <w:vAlign w:val="center"/>
          </w:tcPr>
          <w:p w14:paraId="0A04FDAD">
            <w:pPr>
              <w:jc w:val="center"/>
              <w:rPr>
                <w:rFonts w:ascii="华文细黑" w:hAnsi="华文细黑" w:eastAsia="华文细黑" w:cs="华文细黑"/>
                <w:kern w:val="0"/>
                <w:sz w:val="15"/>
                <w:szCs w:val="15"/>
              </w:rPr>
            </w:pPr>
          </w:p>
        </w:tc>
        <w:tc>
          <w:tcPr>
            <w:tcW w:w="1935" w:type="dxa"/>
            <w:vMerge w:val="continue"/>
            <w:tcBorders>
              <w:left w:val="single" w:color="000000" w:sz="4" w:space="0"/>
              <w:right w:val="single" w:color="000000" w:sz="4" w:space="0"/>
            </w:tcBorders>
            <w:vAlign w:val="center"/>
          </w:tcPr>
          <w:p w14:paraId="1476541A">
            <w:pPr>
              <w:jc w:val="center"/>
              <w:rPr>
                <w:rFonts w:ascii="华文细黑" w:hAnsi="华文细黑" w:eastAsia="华文细黑" w:cs="华文细黑"/>
                <w:kern w:val="0"/>
                <w:sz w:val="15"/>
                <w:szCs w:val="15"/>
              </w:rPr>
            </w:pPr>
          </w:p>
        </w:tc>
        <w:tc>
          <w:tcPr>
            <w:tcW w:w="1080" w:type="dxa"/>
            <w:vAlign w:val="center"/>
          </w:tcPr>
          <w:p w14:paraId="3608DBD8">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效益指标</w:t>
            </w:r>
          </w:p>
        </w:tc>
        <w:tc>
          <w:tcPr>
            <w:tcW w:w="1145" w:type="dxa"/>
            <w:vAlign w:val="center"/>
          </w:tcPr>
          <w:p w14:paraId="18EFE764">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社会效益指标</w:t>
            </w:r>
          </w:p>
        </w:tc>
        <w:tc>
          <w:tcPr>
            <w:tcW w:w="895" w:type="dxa"/>
            <w:vAlign w:val="center"/>
          </w:tcPr>
          <w:p w14:paraId="201695C4">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编印当年月度经济运行的统计月报，为党政领导决策提供数据支撑。</w:t>
            </w:r>
          </w:p>
        </w:tc>
        <w:tc>
          <w:tcPr>
            <w:tcW w:w="915" w:type="dxa"/>
            <w:vAlign w:val="center"/>
          </w:tcPr>
          <w:p w14:paraId="30CE75CA">
            <w:pP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提供反应当年月度经济运行发展情况，为党政领导决策提供数据支撑，发挥统计参谋和助手作用的统计月报。</w:t>
            </w:r>
          </w:p>
        </w:tc>
        <w:tc>
          <w:tcPr>
            <w:tcW w:w="915" w:type="dxa"/>
            <w:vAlign w:val="center"/>
          </w:tcPr>
          <w:p w14:paraId="5382AFB4">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=11期</w:t>
            </w:r>
          </w:p>
        </w:tc>
        <w:tc>
          <w:tcPr>
            <w:tcW w:w="540" w:type="dxa"/>
            <w:vAlign w:val="center"/>
          </w:tcPr>
          <w:p w14:paraId="773E7219">
            <w:pPr>
              <w:jc w:val="right"/>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40</w:t>
            </w:r>
          </w:p>
        </w:tc>
      </w:tr>
    </w:tbl>
    <w:p w14:paraId="348655E8">
      <w:pPr>
        <w:spacing w:line="700" w:lineRule="exact"/>
        <w:jc w:val="center"/>
        <w:rPr>
          <w:rFonts w:eastAsia="黑体"/>
        </w:rPr>
      </w:pPr>
      <w:r>
        <w:rPr>
          <w:rFonts w:eastAsia="黑体"/>
        </w:rPr>
        <w:t>第三部分 情况说明</w:t>
      </w:r>
    </w:p>
    <w:p w14:paraId="1C2DBC65">
      <w:pPr>
        <w:rPr>
          <w:rFonts w:eastAsia="仿宋"/>
          <w:szCs w:val="32"/>
        </w:rPr>
      </w:pPr>
    </w:p>
    <w:p w14:paraId="0D2EE441">
      <w:pPr>
        <w:ind w:firstLine="640" w:firstLineChars="200"/>
        <w:rPr>
          <w:rFonts w:eastAsia="黑体"/>
          <w:szCs w:val="32"/>
        </w:rPr>
      </w:pPr>
      <w:r>
        <w:rPr>
          <w:rFonts w:eastAsia="黑体"/>
          <w:szCs w:val="32"/>
        </w:rPr>
        <w:t>一、20</w:t>
      </w:r>
      <w:r>
        <w:rPr>
          <w:rFonts w:hint="eastAsia" w:eastAsia="黑体"/>
          <w:szCs w:val="32"/>
        </w:rPr>
        <w:t>26</w:t>
      </w:r>
      <w:r>
        <w:rPr>
          <w:rFonts w:eastAsia="黑体"/>
          <w:szCs w:val="32"/>
        </w:rPr>
        <w:t>年收支预算总体情况</w:t>
      </w:r>
    </w:p>
    <w:p w14:paraId="63BA86CD">
      <w:pPr>
        <w:wordWrap w:val="0"/>
        <w:ind w:firstLine="640" w:firstLineChars="200"/>
        <w:rPr>
          <w:szCs w:val="32"/>
        </w:rPr>
      </w:pPr>
      <w:r>
        <w:rPr>
          <w:szCs w:val="32"/>
        </w:rPr>
        <w:t>按照综合预算的原则，所有收入和支出全部纳入</w:t>
      </w:r>
      <w:r>
        <w:rPr>
          <w:rFonts w:hint="eastAsia"/>
          <w:szCs w:val="32"/>
          <w:lang w:val="en-US" w:eastAsia="zh-CN"/>
        </w:rPr>
        <w:t>单位</w:t>
      </w:r>
      <w:r>
        <w:rPr>
          <w:szCs w:val="32"/>
        </w:rPr>
        <w:t>预算管理。收入包括：一般公共预算拨款收入、其他收入、上年结转</w:t>
      </w:r>
      <w:r>
        <w:rPr>
          <w:rFonts w:hint="eastAsia"/>
          <w:szCs w:val="32"/>
        </w:rPr>
        <w:t>结余</w:t>
      </w:r>
      <w:r>
        <w:rPr>
          <w:szCs w:val="32"/>
        </w:rPr>
        <w:t>等；支出包括：一般公共服务支出、社会保障和就业支出、</w:t>
      </w:r>
      <w:r>
        <w:rPr>
          <w:rFonts w:hint="eastAsia"/>
          <w:szCs w:val="32"/>
          <w:lang w:val="en-US" w:eastAsia="zh-CN"/>
        </w:rPr>
        <w:t>卫生健康支出、</w:t>
      </w:r>
      <w:r>
        <w:rPr>
          <w:szCs w:val="32"/>
        </w:rPr>
        <w:t>住房保障支出等。20</w:t>
      </w:r>
      <w:r>
        <w:rPr>
          <w:rFonts w:hint="eastAsia"/>
          <w:szCs w:val="32"/>
        </w:rPr>
        <w:t>26</w:t>
      </w:r>
      <w:r>
        <w:rPr>
          <w:szCs w:val="32"/>
        </w:rPr>
        <w:t>年收支总预算</w:t>
      </w:r>
      <w:r>
        <w:rPr>
          <w:rFonts w:hint="eastAsia"/>
          <w:szCs w:val="32"/>
          <w:highlight w:val="none"/>
          <w:u w:val="none"/>
        </w:rPr>
        <w:t>268.02</w:t>
      </w:r>
      <w:r>
        <w:rPr>
          <w:szCs w:val="32"/>
          <w:highlight w:val="none"/>
          <w:u w:val="none"/>
        </w:rPr>
        <w:t>万元</w:t>
      </w:r>
      <w:r>
        <w:rPr>
          <w:rFonts w:hint="eastAsia"/>
          <w:szCs w:val="32"/>
          <w:highlight w:val="none"/>
          <w:u w:val="none"/>
        </w:rPr>
        <w:t>，其中：本年预算257.34万元；上年结转10.68万元。2026年本年预算</w:t>
      </w:r>
      <w:r>
        <w:rPr>
          <w:szCs w:val="32"/>
          <w:highlight w:val="none"/>
          <w:u w:val="none"/>
        </w:rPr>
        <w:t>比20</w:t>
      </w:r>
      <w:r>
        <w:rPr>
          <w:rFonts w:hint="eastAsia"/>
          <w:szCs w:val="32"/>
          <w:highlight w:val="none"/>
          <w:u w:val="none"/>
        </w:rPr>
        <w:t>25</w:t>
      </w:r>
      <w:r>
        <w:rPr>
          <w:szCs w:val="32"/>
          <w:highlight w:val="none"/>
          <w:u w:val="none"/>
        </w:rPr>
        <w:t>年</w:t>
      </w:r>
      <w:r>
        <w:rPr>
          <w:rFonts w:hint="eastAsia"/>
          <w:szCs w:val="32"/>
          <w:highlight w:val="none"/>
          <w:u w:val="none"/>
        </w:rPr>
        <w:t>当年</w:t>
      </w:r>
      <w:r>
        <w:rPr>
          <w:szCs w:val="32"/>
          <w:highlight w:val="none"/>
          <w:u w:val="none"/>
        </w:rPr>
        <w:t>预算增加</w:t>
      </w:r>
      <w:r>
        <w:rPr>
          <w:rFonts w:hint="eastAsia"/>
          <w:szCs w:val="32"/>
          <w:highlight w:val="none"/>
          <w:u w:val="none"/>
        </w:rPr>
        <w:t>127.71</w:t>
      </w:r>
      <w:r>
        <w:rPr>
          <w:szCs w:val="32"/>
          <w:highlight w:val="none"/>
          <w:u w:val="none"/>
        </w:rPr>
        <w:t>万元，主要原因</w:t>
      </w:r>
      <w:r>
        <w:rPr>
          <w:szCs w:val="32"/>
        </w:rPr>
        <w:t>是</w:t>
      </w:r>
      <w:r>
        <w:rPr>
          <w:szCs w:val="32"/>
        </w:rPr>
        <w:softHyphen/>
      </w:r>
      <w:r>
        <w:rPr>
          <w:szCs w:val="32"/>
        </w:rPr>
        <w:softHyphen/>
      </w:r>
      <w:r>
        <w:rPr>
          <w:szCs w:val="32"/>
        </w:rPr>
        <w:softHyphen/>
      </w:r>
      <w:r>
        <w:rPr>
          <w:rFonts w:hint="eastAsia"/>
          <w:szCs w:val="32"/>
        </w:rPr>
        <w:t>2026年增加农业普查工作</w:t>
      </w:r>
      <w:r>
        <w:rPr>
          <w:rFonts w:hint="eastAsia"/>
          <w:szCs w:val="32"/>
          <w:lang w:val="en-US" w:eastAsia="zh-CN"/>
        </w:rPr>
        <w:t>预算</w:t>
      </w:r>
      <w:r>
        <w:rPr>
          <w:rFonts w:hint="eastAsia"/>
          <w:szCs w:val="32"/>
        </w:rPr>
        <w:t>。</w:t>
      </w:r>
    </w:p>
    <w:p w14:paraId="2ABDD651">
      <w:pPr>
        <w:ind w:firstLine="640" w:firstLineChars="200"/>
        <w:rPr>
          <w:rFonts w:eastAsia="黑体"/>
          <w:szCs w:val="32"/>
        </w:rPr>
      </w:pPr>
      <w:r>
        <w:rPr>
          <w:rFonts w:eastAsia="黑体"/>
          <w:szCs w:val="32"/>
        </w:rPr>
        <w:t>二、20</w:t>
      </w:r>
      <w:r>
        <w:rPr>
          <w:rFonts w:hint="eastAsia" w:eastAsia="黑体"/>
          <w:szCs w:val="32"/>
        </w:rPr>
        <w:t>26</w:t>
      </w:r>
      <w:r>
        <w:rPr>
          <w:rFonts w:eastAsia="黑体"/>
          <w:szCs w:val="32"/>
        </w:rPr>
        <w:t>年收入预算情况</w:t>
      </w:r>
    </w:p>
    <w:p w14:paraId="0D9654DF">
      <w:pPr>
        <w:ind w:firstLine="640" w:firstLineChars="200"/>
        <w:rPr>
          <w:szCs w:val="32"/>
        </w:rPr>
      </w:pPr>
      <w:r>
        <w:rPr>
          <w:szCs w:val="32"/>
        </w:rPr>
        <w:t>20</w:t>
      </w:r>
      <w:r>
        <w:rPr>
          <w:rFonts w:hint="eastAsia"/>
          <w:szCs w:val="32"/>
        </w:rPr>
        <w:t>26</w:t>
      </w:r>
      <w:r>
        <w:rPr>
          <w:szCs w:val="32"/>
        </w:rPr>
        <w:t>年收入预算</w:t>
      </w:r>
      <w:r>
        <w:rPr>
          <w:rFonts w:hint="eastAsia"/>
          <w:szCs w:val="32"/>
        </w:rPr>
        <w:t>268.02</w:t>
      </w:r>
      <w:r>
        <w:rPr>
          <w:szCs w:val="32"/>
        </w:rPr>
        <w:t>万元，其中：本年收入</w:t>
      </w:r>
      <w:r>
        <w:rPr>
          <w:rFonts w:hint="eastAsia"/>
          <w:szCs w:val="32"/>
        </w:rPr>
        <w:t>257.34</w:t>
      </w:r>
      <w:r>
        <w:rPr>
          <w:szCs w:val="32"/>
        </w:rPr>
        <w:t>万元，占</w:t>
      </w:r>
      <w:r>
        <w:rPr>
          <w:rFonts w:hint="eastAsia"/>
          <w:szCs w:val="32"/>
        </w:rPr>
        <w:t>96.02</w:t>
      </w:r>
      <w:r>
        <w:rPr>
          <w:szCs w:val="32"/>
        </w:rPr>
        <w:t>%；上年结转</w:t>
      </w:r>
      <w:r>
        <w:rPr>
          <w:rFonts w:hint="eastAsia"/>
          <w:szCs w:val="32"/>
        </w:rPr>
        <w:t>结余10.68</w:t>
      </w:r>
      <w:r>
        <w:rPr>
          <w:szCs w:val="32"/>
        </w:rPr>
        <w:t>万元，占</w:t>
      </w:r>
      <w:r>
        <w:rPr>
          <w:rFonts w:hint="eastAsia"/>
          <w:szCs w:val="32"/>
        </w:rPr>
        <w:t>3.98</w:t>
      </w:r>
      <w:r>
        <w:rPr>
          <w:szCs w:val="32"/>
        </w:rPr>
        <w:t>%。本年收入中，一般公共预算拨款收入</w:t>
      </w:r>
      <w:r>
        <w:rPr>
          <w:rFonts w:hint="eastAsia"/>
          <w:szCs w:val="32"/>
        </w:rPr>
        <w:t>142.39</w:t>
      </w:r>
      <w:r>
        <w:rPr>
          <w:szCs w:val="32"/>
        </w:rPr>
        <w:t>万元，占</w:t>
      </w:r>
      <w:r>
        <w:rPr>
          <w:rFonts w:hint="eastAsia"/>
          <w:szCs w:val="32"/>
        </w:rPr>
        <w:t>53.13</w:t>
      </w:r>
      <w:r>
        <w:rPr>
          <w:szCs w:val="32"/>
        </w:rPr>
        <w:t>%；其他收入</w:t>
      </w:r>
      <w:r>
        <w:rPr>
          <w:rFonts w:hint="eastAsia"/>
          <w:szCs w:val="32"/>
        </w:rPr>
        <w:t>114.95</w:t>
      </w:r>
      <w:r>
        <w:rPr>
          <w:szCs w:val="32"/>
        </w:rPr>
        <w:t>万元，占</w:t>
      </w:r>
      <w:r>
        <w:rPr>
          <w:rFonts w:hint="eastAsia"/>
          <w:szCs w:val="32"/>
        </w:rPr>
        <w:t>42.89</w:t>
      </w:r>
      <w:r>
        <w:rPr>
          <w:szCs w:val="32"/>
        </w:rPr>
        <w:t>%</w:t>
      </w:r>
      <w:r>
        <w:rPr>
          <w:rFonts w:hint="eastAsia"/>
          <w:szCs w:val="32"/>
        </w:rPr>
        <w:t>。单位资金结转结余10.68</w:t>
      </w:r>
      <w:r>
        <w:rPr>
          <w:szCs w:val="32"/>
        </w:rPr>
        <w:t>万元，占</w:t>
      </w:r>
      <w:r>
        <w:rPr>
          <w:rFonts w:hint="eastAsia"/>
          <w:szCs w:val="32"/>
        </w:rPr>
        <w:t>3.98</w:t>
      </w:r>
      <w:r>
        <w:rPr>
          <w:szCs w:val="32"/>
        </w:rPr>
        <w:t>%</w:t>
      </w:r>
      <w:r>
        <w:rPr>
          <w:rFonts w:hint="eastAsia"/>
          <w:szCs w:val="32"/>
        </w:rPr>
        <w:t>。</w:t>
      </w:r>
    </w:p>
    <w:p w14:paraId="0A5FCCDE">
      <w:pPr>
        <w:ind w:firstLine="640" w:firstLineChars="200"/>
        <w:rPr>
          <w:rFonts w:eastAsia="黑体"/>
          <w:szCs w:val="32"/>
        </w:rPr>
      </w:pPr>
      <w:r>
        <w:rPr>
          <w:rFonts w:eastAsia="黑体"/>
          <w:szCs w:val="32"/>
        </w:rPr>
        <w:t>三、20</w:t>
      </w:r>
      <w:r>
        <w:rPr>
          <w:rFonts w:hint="eastAsia" w:eastAsia="黑体"/>
          <w:szCs w:val="32"/>
        </w:rPr>
        <w:t>26</w:t>
      </w:r>
      <w:r>
        <w:rPr>
          <w:rFonts w:eastAsia="黑体"/>
          <w:szCs w:val="32"/>
        </w:rPr>
        <w:t>年支出预算情况</w:t>
      </w:r>
    </w:p>
    <w:p w14:paraId="096CCA83">
      <w:pPr>
        <w:ind w:firstLine="640" w:firstLineChars="200"/>
        <w:rPr>
          <w:szCs w:val="32"/>
        </w:rPr>
      </w:pPr>
      <w:r>
        <w:rPr>
          <w:szCs w:val="32"/>
        </w:rPr>
        <w:t>20</w:t>
      </w:r>
      <w:r>
        <w:rPr>
          <w:rFonts w:hint="eastAsia"/>
          <w:szCs w:val="32"/>
        </w:rPr>
        <w:t>26</w:t>
      </w:r>
      <w:r>
        <w:rPr>
          <w:szCs w:val="32"/>
        </w:rPr>
        <w:t>年支出预算</w:t>
      </w:r>
      <w:r>
        <w:rPr>
          <w:rFonts w:hint="eastAsia"/>
          <w:szCs w:val="32"/>
        </w:rPr>
        <w:t>268.02</w:t>
      </w:r>
      <w:r>
        <w:rPr>
          <w:szCs w:val="32"/>
        </w:rPr>
        <w:t>万元，其中：基本支出</w:t>
      </w:r>
      <w:r>
        <w:rPr>
          <w:rFonts w:hint="eastAsia"/>
          <w:szCs w:val="32"/>
        </w:rPr>
        <w:t>125.20</w:t>
      </w:r>
      <w:r>
        <w:rPr>
          <w:szCs w:val="32"/>
        </w:rPr>
        <w:t>万元，占</w:t>
      </w:r>
      <w:r>
        <w:rPr>
          <w:rFonts w:hint="eastAsia"/>
          <w:szCs w:val="32"/>
        </w:rPr>
        <w:t>46.7</w:t>
      </w:r>
      <w:r>
        <w:rPr>
          <w:rFonts w:hint="eastAsia"/>
          <w:szCs w:val="32"/>
          <w:lang w:val="en-US" w:eastAsia="zh-CN"/>
        </w:rPr>
        <w:t>1</w:t>
      </w:r>
      <w:r>
        <w:rPr>
          <w:szCs w:val="32"/>
        </w:rPr>
        <w:t>%；项目支出</w:t>
      </w:r>
      <w:r>
        <w:rPr>
          <w:rFonts w:hint="eastAsia"/>
          <w:szCs w:val="32"/>
        </w:rPr>
        <w:t>142.82</w:t>
      </w:r>
      <w:r>
        <w:rPr>
          <w:szCs w:val="32"/>
        </w:rPr>
        <w:t>万元，占</w:t>
      </w:r>
      <w:r>
        <w:rPr>
          <w:rFonts w:hint="eastAsia"/>
          <w:szCs w:val="32"/>
        </w:rPr>
        <w:t>53.2</w:t>
      </w:r>
      <w:r>
        <w:rPr>
          <w:rFonts w:hint="eastAsia"/>
          <w:szCs w:val="32"/>
          <w:lang w:val="en-US" w:eastAsia="zh-CN"/>
        </w:rPr>
        <w:t>9</w:t>
      </w:r>
      <w:r>
        <w:rPr>
          <w:szCs w:val="32"/>
        </w:rPr>
        <w:t>%</w:t>
      </w:r>
      <w:r>
        <w:rPr>
          <w:rFonts w:hint="eastAsia"/>
          <w:szCs w:val="32"/>
        </w:rPr>
        <w:t>。</w:t>
      </w:r>
    </w:p>
    <w:p w14:paraId="34F99A87">
      <w:pPr>
        <w:ind w:firstLine="640" w:firstLineChars="200"/>
        <w:rPr>
          <w:rFonts w:eastAsia="黑体"/>
          <w:szCs w:val="32"/>
        </w:rPr>
      </w:pPr>
      <w:r>
        <w:rPr>
          <w:rFonts w:eastAsia="黑体"/>
          <w:szCs w:val="32"/>
        </w:rPr>
        <w:t>四、20</w:t>
      </w:r>
      <w:r>
        <w:rPr>
          <w:rFonts w:hint="eastAsia" w:eastAsia="黑体"/>
          <w:szCs w:val="32"/>
        </w:rPr>
        <w:t>26</w:t>
      </w:r>
      <w:r>
        <w:rPr>
          <w:rFonts w:eastAsia="黑体"/>
          <w:szCs w:val="32"/>
        </w:rPr>
        <w:t>年财政拨款收支预算情况</w:t>
      </w:r>
    </w:p>
    <w:p w14:paraId="4C766B56">
      <w:pPr>
        <w:ind w:firstLine="600"/>
        <w:rPr>
          <w:szCs w:val="32"/>
        </w:rPr>
      </w:pPr>
      <w:r>
        <w:rPr>
          <w:szCs w:val="32"/>
        </w:rPr>
        <w:t>20</w:t>
      </w:r>
      <w:r>
        <w:rPr>
          <w:rFonts w:hint="eastAsia"/>
          <w:szCs w:val="32"/>
        </w:rPr>
        <w:t>26</w:t>
      </w:r>
      <w:r>
        <w:rPr>
          <w:szCs w:val="32"/>
        </w:rPr>
        <w:t>年财政拨款收支总预算</w:t>
      </w:r>
      <w:r>
        <w:rPr>
          <w:rFonts w:hint="eastAsia"/>
          <w:szCs w:val="32"/>
        </w:rPr>
        <w:t>268.02</w:t>
      </w:r>
      <w:r>
        <w:rPr>
          <w:szCs w:val="32"/>
        </w:rPr>
        <w:t>万元，其中：</w:t>
      </w:r>
      <w:r>
        <w:rPr>
          <w:rFonts w:hint="eastAsia"/>
          <w:szCs w:val="32"/>
        </w:rPr>
        <w:t>本年预算257.34</w:t>
      </w:r>
      <w:r>
        <w:rPr>
          <w:szCs w:val="32"/>
        </w:rPr>
        <w:t>万元</w:t>
      </w:r>
      <w:r>
        <w:rPr>
          <w:rFonts w:hint="eastAsia"/>
          <w:szCs w:val="32"/>
        </w:rPr>
        <w:t>，上年结转10.68</w:t>
      </w:r>
      <w:r>
        <w:rPr>
          <w:szCs w:val="32"/>
        </w:rPr>
        <w:t>万元</w:t>
      </w:r>
      <w:r>
        <w:rPr>
          <w:rFonts w:hint="eastAsia"/>
          <w:szCs w:val="32"/>
        </w:rPr>
        <w:t>。</w:t>
      </w:r>
      <w:r>
        <w:rPr>
          <w:szCs w:val="32"/>
        </w:rPr>
        <w:t>支出包括：</w:t>
      </w:r>
      <w:r>
        <w:rPr>
          <w:kern w:val="0"/>
          <w:szCs w:val="32"/>
        </w:rPr>
        <w:t>一般公共服务支出</w:t>
      </w:r>
      <w:r>
        <w:rPr>
          <w:rFonts w:hint="eastAsia"/>
          <w:szCs w:val="32"/>
        </w:rPr>
        <w:t>227.92</w:t>
      </w:r>
      <w:r>
        <w:rPr>
          <w:szCs w:val="32"/>
        </w:rPr>
        <w:t>万元，</w:t>
      </w:r>
      <w:r>
        <w:rPr>
          <w:kern w:val="0"/>
          <w:szCs w:val="32"/>
        </w:rPr>
        <w:t>社会保障和就业支出</w:t>
      </w:r>
      <w:r>
        <w:rPr>
          <w:rFonts w:hint="eastAsia"/>
          <w:szCs w:val="32"/>
        </w:rPr>
        <w:t>27.95</w:t>
      </w:r>
      <w:r>
        <w:rPr>
          <w:szCs w:val="32"/>
        </w:rPr>
        <w:t>万元，</w:t>
      </w:r>
      <w:r>
        <w:rPr>
          <w:kern w:val="0"/>
          <w:szCs w:val="32"/>
        </w:rPr>
        <w:t>卫生</w:t>
      </w:r>
      <w:r>
        <w:rPr>
          <w:rFonts w:hint="eastAsia"/>
          <w:kern w:val="0"/>
          <w:szCs w:val="32"/>
        </w:rPr>
        <w:t>健康</w:t>
      </w:r>
      <w:r>
        <w:rPr>
          <w:kern w:val="0"/>
          <w:szCs w:val="32"/>
        </w:rPr>
        <w:t>支出</w:t>
      </w:r>
      <w:r>
        <w:rPr>
          <w:rFonts w:hint="eastAsia"/>
          <w:szCs w:val="32"/>
        </w:rPr>
        <w:t>3.26</w:t>
      </w:r>
      <w:r>
        <w:rPr>
          <w:szCs w:val="32"/>
        </w:rPr>
        <w:t>万元，</w:t>
      </w:r>
      <w:r>
        <w:rPr>
          <w:kern w:val="0"/>
          <w:szCs w:val="32"/>
        </w:rPr>
        <w:t>住房保障支出</w:t>
      </w:r>
      <w:r>
        <w:rPr>
          <w:rFonts w:hint="eastAsia"/>
          <w:szCs w:val="32"/>
        </w:rPr>
        <w:t>8.89</w:t>
      </w:r>
      <w:r>
        <w:rPr>
          <w:szCs w:val="32"/>
        </w:rPr>
        <w:t>万元</w:t>
      </w:r>
      <w:r>
        <w:rPr>
          <w:rFonts w:hint="eastAsia"/>
          <w:szCs w:val="32"/>
        </w:rPr>
        <w:t>。</w:t>
      </w:r>
    </w:p>
    <w:p w14:paraId="31E6F97B">
      <w:pPr>
        <w:ind w:firstLine="640" w:firstLineChars="200"/>
        <w:rPr>
          <w:rFonts w:eastAsia="黑体"/>
          <w:szCs w:val="30"/>
        </w:rPr>
      </w:pPr>
      <w:r>
        <w:rPr>
          <w:rFonts w:eastAsia="黑体"/>
          <w:szCs w:val="30"/>
        </w:rPr>
        <w:t>五、20</w:t>
      </w:r>
      <w:r>
        <w:rPr>
          <w:rFonts w:hint="eastAsia" w:eastAsia="黑体"/>
          <w:szCs w:val="30"/>
        </w:rPr>
        <w:t>26</w:t>
      </w:r>
      <w:r>
        <w:rPr>
          <w:rFonts w:eastAsia="黑体"/>
          <w:szCs w:val="30"/>
        </w:rPr>
        <w:t>年一般公共预算</w:t>
      </w:r>
      <w:r>
        <w:rPr>
          <w:rFonts w:hint="eastAsia" w:eastAsia="黑体"/>
          <w:szCs w:val="30"/>
        </w:rPr>
        <w:t>支出</w:t>
      </w:r>
      <w:r>
        <w:rPr>
          <w:rFonts w:eastAsia="黑体"/>
          <w:szCs w:val="30"/>
        </w:rPr>
        <w:t>情况</w:t>
      </w:r>
    </w:p>
    <w:p w14:paraId="748EA7DD">
      <w:pPr>
        <w:spacing w:line="520" w:lineRule="exact"/>
        <w:ind w:firstLine="640" w:firstLineChars="200"/>
        <w:rPr>
          <w:szCs w:val="32"/>
        </w:rPr>
      </w:pPr>
      <w:r>
        <w:rPr>
          <w:szCs w:val="32"/>
        </w:rPr>
        <w:t>20</w:t>
      </w:r>
      <w:r>
        <w:rPr>
          <w:rFonts w:hint="eastAsia"/>
          <w:szCs w:val="32"/>
        </w:rPr>
        <w:t>26</w:t>
      </w:r>
      <w:r>
        <w:rPr>
          <w:szCs w:val="32"/>
        </w:rPr>
        <w:t>年一般公共预算拨款</w:t>
      </w:r>
      <w:r>
        <w:rPr>
          <w:rFonts w:hint="eastAsia"/>
          <w:szCs w:val="32"/>
        </w:rPr>
        <w:t>142.39</w:t>
      </w:r>
      <w:r>
        <w:rPr>
          <w:szCs w:val="32"/>
        </w:rPr>
        <w:t>万元，其中：基本支出</w:t>
      </w:r>
      <w:r>
        <w:rPr>
          <w:rFonts w:hint="eastAsia"/>
          <w:szCs w:val="32"/>
        </w:rPr>
        <w:t>125.20</w:t>
      </w:r>
      <w:r>
        <w:rPr>
          <w:szCs w:val="32"/>
        </w:rPr>
        <w:t>万元，占</w:t>
      </w:r>
      <w:r>
        <w:rPr>
          <w:rFonts w:hint="eastAsia"/>
          <w:szCs w:val="32"/>
        </w:rPr>
        <w:t>87.93</w:t>
      </w:r>
      <w:r>
        <w:rPr>
          <w:szCs w:val="32"/>
        </w:rPr>
        <w:t>%；项目支出</w:t>
      </w:r>
      <w:r>
        <w:rPr>
          <w:rFonts w:hint="eastAsia"/>
          <w:szCs w:val="32"/>
        </w:rPr>
        <w:t>17.19</w:t>
      </w:r>
      <w:r>
        <w:rPr>
          <w:szCs w:val="32"/>
        </w:rPr>
        <w:t>万元，占</w:t>
      </w:r>
      <w:r>
        <w:rPr>
          <w:rFonts w:hint="eastAsia"/>
          <w:szCs w:val="32"/>
        </w:rPr>
        <w:t>12.07</w:t>
      </w:r>
      <w:r>
        <w:rPr>
          <w:szCs w:val="32"/>
        </w:rPr>
        <w:t>%。基本支出中，人员经费</w:t>
      </w:r>
      <w:r>
        <w:rPr>
          <w:rFonts w:hint="eastAsia"/>
          <w:szCs w:val="32"/>
          <w:lang w:val="en-US" w:eastAsia="zh-CN"/>
        </w:rPr>
        <w:t>106.93</w:t>
      </w:r>
      <w:r>
        <w:rPr>
          <w:szCs w:val="32"/>
        </w:rPr>
        <w:t>万元，占</w:t>
      </w:r>
      <w:r>
        <w:rPr>
          <w:rFonts w:hint="eastAsia"/>
          <w:szCs w:val="32"/>
          <w:lang w:val="en-US" w:eastAsia="zh-CN"/>
        </w:rPr>
        <w:t>85.41</w:t>
      </w:r>
      <w:r>
        <w:rPr>
          <w:szCs w:val="32"/>
        </w:rPr>
        <w:t>%；公用经费</w:t>
      </w:r>
      <w:r>
        <w:rPr>
          <w:rFonts w:hint="eastAsia"/>
          <w:szCs w:val="32"/>
        </w:rPr>
        <w:t>18.27</w:t>
      </w:r>
      <w:r>
        <w:rPr>
          <w:szCs w:val="32"/>
        </w:rPr>
        <w:t>万元，占</w:t>
      </w:r>
      <w:r>
        <w:rPr>
          <w:rFonts w:hint="eastAsia"/>
          <w:szCs w:val="32"/>
          <w:lang w:val="en-US" w:eastAsia="zh-CN"/>
        </w:rPr>
        <w:t>14.59</w:t>
      </w:r>
      <w:r>
        <w:rPr>
          <w:szCs w:val="32"/>
        </w:rPr>
        <w:t>%。</w:t>
      </w:r>
    </w:p>
    <w:p w14:paraId="377AA1CC">
      <w:pPr>
        <w:spacing w:line="520" w:lineRule="exact"/>
        <w:ind w:firstLine="640" w:firstLineChars="200"/>
        <w:rPr>
          <w:szCs w:val="32"/>
        </w:rPr>
      </w:pPr>
      <w:r>
        <w:rPr>
          <w:szCs w:val="32"/>
        </w:rPr>
        <w:t>一般公共服务（类）支出</w:t>
      </w:r>
      <w:r>
        <w:rPr>
          <w:rFonts w:hint="eastAsia"/>
          <w:szCs w:val="32"/>
        </w:rPr>
        <w:t>102.29</w:t>
      </w:r>
      <w:r>
        <w:rPr>
          <w:szCs w:val="32"/>
        </w:rPr>
        <w:t>万元，占</w:t>
      </w:r>
      <w:r>
        <w:rPr>
          <w:rFonts w:hint="eastAsia"/>
          <w:szCs w:val="32"/>
        </w:rPr>
        <w:t>71.84</w:t>
      </w:r>
      <w:r>
        <w:rPr>
          <w:szCs w:val="32"/>
        </w:rPr>
        <w:t>%，主要用于</w:t>
      </w:r>
      <w:r>
        <w:rPr>
          <w:rFonts w:hint="eastAsia"/>
          <w:color w:val="000000"/>
          <w:szCs w:val="32"/>
          <w:lang w:val="en-US" w:eastAsia="zh-CN"/>
        </w:rPr>
        <w:t>缴纳机关事业单位职工基本养老保险，与退休人员的取暖费、退休补贴</w:t>
      </w:r>
      <w:r>
        <w:rPr>
          <w:szCs w:val="32"/>
        </w:rPr>
        <w:t>。</w:t>
      </w:r>
    </w:p>
    <w:p w14:paraId="727AB256">
      <w:pPr>
        <w:spacing w:line="520" w:lineRule="exact"/>
        <w:ind w:firstLine="640" w:firstLineChars="200"/>
        <w:rPr>
          <w:szCs w:val="32"/>
        </w:rPr>
      </w:pPr>
      <w:r>
        <w:rPr>
          <w:szCs w:val="32"/>
        </w:rPr>
        <w:t>社会保障和就业（类）支出</w:t>
      </w:r>
      <w:r>
        <w:rPr>
          <w:rFonts w:hint="eastAsia"/>
          <w:szCs w:val="32"/>
        </w:rPr>
        <w:t>27.95</w:t>
      </w:r>
      <w:r>
        <w:rPr>
          <w:szCs w:val="32"/>
        </w:rPr>
        <w:t>万元，占</w:t>
      </w:r>
      <w:r>
        <w:rPr>
          <w:rFonts w:hint="eastAsia"/>
          <w:szCs w:val="32"/>
        </w:rPr>
        <w:t>19.63</w:t>
      </w:r>
      <w:r>
        <w:rPr>
          <w:szCs w:val="32"/>
        </w:rPr>
        <w:t>%，主要用于</w:t>
      </w:r>
      <w:r>
        <w:rPr>
          <w:rFonts w:hint="eastAsia"/>
          <w:szCs w:val="32"/>
          <w:lang w:val="en-US" w:eastAsia="zh-CN"/>
        </w:rPr>
        <w:t>缴纳</w:t>
      </w:r>
      <w:r>
        <w:rPr>
          <w:rFonts w:hint="eastAsia"/>
          <w:szCs w:val="32"/>
        </w:rPr>
        <w:t>本单位职工社会保险</w:t>
      </w:r>
      <w:r>
        <w:rPr>
          <w:szCs w:val="32"/>
        </w:rPr>
        <w:t>。</w:t>
      </w:r>
    </w:p>
    <w:p w14:paraId="5ACDC99B">
      <w:pPr>
        <w:spacing w:line="520" w:lineRule="exact"/>
        <w:ind w:firstLine="640" w:firstLineChars="200"/>
        <w:rPr>
          <w:szCs w:val="32"/>
        </w:rPr>
      </w:pPr>
      <w:r>
        <w:rPr>
          <w:rFonts w:hint="eastAsia"/>
          <w:szCs w:val="32"/>
        </w:rPr>
        <w:t>卫生健康（类）支出3.26</w:t>
      </w:r>
      <w:r>
        <w:rPr>
          <w:szCs w:val="32"/>
        </w:rPr>
        <w:t>万元，占</w:t>
      </w:r>
      <w:r>
        <w:rPr>
          <w:rFonts w:hint="eastAsia"/>
          <w:szCs w:val="32"/>
        </w:rPr>
        <w:t>2.29</w:t>
      </w:r>
      <w:r>
        <w:rPr>
          <w:szCs w:val="32"/>
        </w:rPr>
        <w:t>%，主要用于</w:t>
      </w:r>
      <w:r>
        <w:rPr>
          <w:rFonts w:hint="eastAsia"/>
          <w:szCs w:val="32"/>
        </w:rPr>
        <w:t>本单位</w:t>
      </w:r>
      <w:r>
        <w:rPr>
          <w:rFonts w:hint="eastAsia"/>
          <w:szCs w:val="32"/>
          <w:lang w:val="en-US" w:eastAsia="zh-CN"/>
        </w:rPr>
        <w:t>缴纳</w:t>
      </w:r>
      <w:r>
        <w:rPr>
          <w:rFonts w:hint="eastAsia"/>
          <w:szCs w:val="32"/>
        </w:rPr>
        <w:t>职工医疗保险</w:t>
      </w:r>
      <w:r>
        <w:rPr>
          <w:szCs w:val="32"/>
        </w:rPr>
        <w:t>。</w:t>
      </w:r>
    </w:p>
    <w:p w14:paraId="41A1DAF3">
      <w:pPr>
        <w:spacing w:line="520" w:lineRule="exact"/>
        <w:ind w:firstLine="640" w:firstLineChars="200"/>
        <w:rPr>
          <w:szCs w:val="32"/>
        </w:rPr>
      </w:pPr>
      <w:r>
        <w:rPr>
          <w:szCs w:val="32"/>
        </w:rPr>
        <w:t>住房保障（类）支出</w:t>
      </w:r>
      <w:r>
        <w:rPr>
          <w:rFonts w:hint="eastAsia"/>
          <w:szCs w:val="32"/>
        </w:rPr>
        <w:t>8.89</w:t>
      </w:r>
      <w:r>
        <w:rPr>
          <w:szCs w:val="32"/>
        </w:rPr>
        <w:t>万元，占</w:t>
      </w:r>
      <w:r>
        <w:rPr>
          <w:rFonts w:hint="eastAsia"/>
          <w:szCs w:val="32"/>
        </w:rPr>
        <w:t>6.24</w:t>
      </w:r>
      <w:r>
        <w:rPr>
          <w:szCs w:val="32"/>
        </w:rPr>
        <w:t>%，主要用于</w:t>
      </w:r>
      <w:r>
        <w:rPr>
          <w:rFonts w:hint="eastAsia"/>
          <w:szCs w:val="32"/>
        </w:rPr>
        <w:t>本单位</w:t>
      </w:r>
      <w:r>
        <w:rPr>
          <w:rFonts w:hint="eastAsia"/>
          <w:szCs w:val="32"/>
          <w:lang w:val="en-US" w:eastAsia="zh-CN"/>
        </w:rPr>
        <w:t>缴纳</w:t>
      </w:r>
      <w:r>
        <w:rPr>
          <w:rFonts w:hint="eastAsia"/>
          <w:szCs w:val="32"/>
        </w:rPr>
        <w:t>职工住房公积金</w:t>
      </w:r>
      <w:r>
        <w:rPr>
          <w:szCs w:val="32"/>
        </w:rPr>
        <w:t>。</w:t>
      </w:r>
    </w:p>
    <w:p w14:paraId="31554A05">
      <w:pPr>
        <w:spacing w:line="520" w:lineRule="exact"/>
        <w:ind w:firstLine="640" w:firstLineChars="200"/>
        <w:rPr>
          <w:rFonts w:eastAsia="黑体"/>
          <w:szCs w:val="32"/>
        </w:rPr>
      </w:pPr>
      <w:r>
        <w:rPr>
          <w:rFonts w:eastAsia="黑体"/>
          <w:szCs w:val="32"/>
        </w:rPr>
        <w:t>六、20</w:t>
      </w:r>
      <w:r>
        <w:rPr>
          <w:rFonts w:hint="eastAsia" w:eastAsia="黑体"/>
          <w:szCs w:val="32"/>
        </w:rPr>
        <w:t>26</w:t>
      </w:r>
      <w:r>
        <w:rPr>
          <w:rFonts w:eastAsia="黑体"/>
          <w:szCs w:val="32"/>
        </w:rPr>
        <w:t>年一般公共预算基本支出情况</w:t>
      </w:r>
    </w:p>
    <w:p w14:paraId="205216F1">
      <w:pPr>
        <w:ind w:firstLine="640"/>
        <w:rPr>
          <w:szCs w:val="32"/>
        </w:rPr>
      </w:pPr>
      <w:r>
        <w:rPr>
          <w:szCs w:val="32"/>
        </w:rPr>
        <w:t>20</w:t>
      </w:r>
      <w:r>
        <w:rPr>
          <w:rFonts w:hint="eastAsia"/>
          <w:szCs w:val="32"/>
        </w:rPr>
        <w:t>26</w:t>
      </w:r>
      <w:r>
        <w:rPr>
          <w:szCs w:val="32"/>
        </w:rPr>
        <w:t>年一般公共预算基本支出</w:t>
      </w:r>
      <w:r>
        <w:rPr>
          <w:rFonts w:hint="eastAsia"/>
          <w:szCs w:val="32"/>
        </w:rPr>
        <w:t>125.20</w:t>
      </w:r>
      <w:r>
        <w:rPr>
          <w:szCs w:val="32"/>
        </w:rPr>
        <w:t>万元，其中：</w:t>
      </w:r>
    </w:p>
    <w:p w14:paraId="3FA58C66">
      <w:pPr>
        <w:ind w:firstLine="640"/>
        <w:rPr>
          <w:kern w:val="0"/>
          <w:szCs w:val="32"/>
        </w:rPr>
      </w:pPr>
      <w:r>
        <w:rPr>
          <w:szCs w:val="32"/>
        </w:rPr>
        <w:t>人员经费</w:t>
      </w:r>
      <w:r>
        <w:rPr>
          <w:rFonts w:hint="eastAsia"/>
          <w:szCs w:val="32"/>
        </w:rPr>
        <w:t>106.93</w:t>
      </w:r>
      <w:r>
        <w:rPr>
          <w:szCs w:val="32"/>
        </w:rPr>
        <w:t>万元，主要包括：</w:t>
      </w:r>
      <w:r>
        <w:rPr>
          <w:kern w:val="0"/>
          <w:szCs w:val="32"/>
        </w:rPr>
        <w:t>基本工资、津贴补贴</w:t>
      </w:r>
      <w:r>
        <w:rPr>
          <w:szCs w:val="32"/>
        </w:rPr>
        <w:t>、</w:t>
      </w:r>
      <w:r>
        <w:rPr>
          <w:kern w:val="0"/>
          <w:szCs w:val="32"/>
        </w:rPr>
        <w:t>奖金</w:t>
      </w:r>
      <w:r>
        <w:rPr>
          <w:rFonts w:hint="eastAsia"/>
          <w:szCs w:val="32"/>
        </w:rPr>
        <w:t>、机关事业单位基本养老保险缴费、职业年金缴费、职工基本医疗保险缴费、</w:t>
      </w:r>
      <w:r>
        <w:rPr>
          <w:rFonts w:hint="eastAsia"/>
          <w:szCs w:val="32"/>
          <w:lang w:val="en-US" w:eastAsia="zh-CN"/>
        </w:rPr>
        <w:t>其他社会保障缴费、</w:t>
      </w:r>
      <w:r>
        <w:rPr>
          <w:kern w:val="0"/>
          <w:szCs w:val="32"/>
        </w:rPr>
        <w:t>住房公积金</w:t>
      </w:r>
      <w:r>
        <w:rPr>
          <w:szCs w:val="32"/>
        </w:rPr>
        <w:t>、</w:t>
      </w:r>
      <w:r>
        <w:rPr>
          <w:rFonts w:hint="eastAsia"/>
          <w:szCs w:val="32"/>
        </w:rPr>
        <w:t>医疗费、</w:t>
      </w:r>
      <w:r>
        <w:rPr>
          <w:kern w:val="0"/>
          <w:szCs w:val="32"/>
        </w:rPr>
        <w:t>其他工资福利支出</w:t>
      </w:r>
      <w:r>
        <w:rPr>
          <w:rFonts w:hint="eastAsia"/>
          <w:szCs w:val="32"/>
        </w:rPr>
        <w:t>；</w:t>
      </w:r>
      <w:r>
        <w:rPr>
          <w:kern w:val="0"/>
          <w:szCs w:val="32"/>
        </w:rPr>
        <w:t>退休费</w:t>
      </w:r>
      <w:r>
        <w:rPr>
          <w:szCs w:val="32"/>
        </w:rPr>
        <w:t>、</w:t>
      </w:r>
      <w:r>
        <w:rPr>
          <w:kern w:val="0"/>
          <w:szCs w:val="32"/>
        </w:rPr>
        <w:t>其他对个人和家庭的补助。</w:t>
      </w:r>
    </w:p>
    <w:p w14:paraId="4ED7D022">
      <w:pPr>
        <w:ind w:firstLine="640" w:firstLineChars="200"/>
        <w:rPr>
          <w:szCs w:val="32"/>
        </w:rPr>
      </w:pPr>
      <w:r>
        <w:rPr>
          <w:kern w:val="0"/>
          <w:szCs w:val="32"/>
        </w:rPr>
        <w:t>公用经费</w:t>
      </w:r>
      <w:r>
        <w:rPr>
          <w:rFonts w:hint="eastAsia"/>
          <w:szCs w:val="32"/>
        </w:rPr>
        <w:t>18.27</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szCs w:val="32"/>
        </w:rPr>
        <w:t>、</w:t>
      </w:r>
      <w:r>
        <w:rPr>
          <w:kern w:val="0"/>
          <w:szCs w:val="32"/>
        </w:rPr>
        <w:t>维修（护）费</w:t>
      </w:r>
      <w:r>
        <w:rPr>
          <w:szCs w:val="32"/>
        </w:rPr>
        <w:t>、</w:t>
      </w:r>
      <w:r>
        <w:rPr>
          <w:kern w:val="0"/>
          <w:szCs w:val="32"/>
        </w:rPr>
        <w:t>会议费</w:t>
      </w:r>
      <w:r>
        <w:rPr>
          <w:szCs w:val="32"/>
        </w:rPr>
        <w:t>、</w:t>
      </w:r>
      <w:r>
        <w:rPr>
          <w:kern w:val="0"/>
          <w:szCs w:val="32"/>
        </w:rPr>
        <w:t>培训费</w:t>
      </w:r>
      <w:r>
        <w:rPr>
          <w:szCs w:val="32"/>
        </w:rPr>
        <w:t>、</w:t>
      </w:r>
      <w:r>
        <w:rPr>
          <w:kern w:val="0"/>
          <w:szCs w:val="32"/>
        </w:rPr>
        <w:t>公务接待费</w:t>
      </w:r>
      <w:r>
        <w:rPr>
          <w:szCs w:val="32"/>
        </w:rPr>
        <w:t>、</w:t>
      </w:r>
      <w:r>
        <w:rPr>
          <w:rFonts w:hint="eastAsia"/>
          <w:szCs w:val="32"/>
        </w:rPr>
        <w:t>劳务费、</w:t>
      </w:r>
      <w:r>
        <w:rPr>
          <w:kern w:val="0"/>
          <w:szCs w:val="32"/>
        </w:rPr>
        <w:t>工会经费、福利费</w:t>
      </w:r>
      <w:r>
        <w:rPr>
          <w:szCs w:val="32"/>
        </w:rPr>
        <w:t>、</w:t>
      </w:r>
      <w:r>
        <w:rPr>
          <w:kern w:val="0"/>
          <w:szCs w:val="32"/>
        </w:rPr>
        <w:t>其他交通</w:t>
      </w:r>
      <w:r>
        <w:rPr>
          <w:rFonts w:hint="eastAsia"/>
          <w:kern w:val="0"/>
          <w:szCs w:val="32"/>
        </w:rPr>
        <w:t>费用</w:t>
      </w:r>
      <w:r>
        <w:rPr>
          <w:szCs w:val="32"/>
        </w:rPr>
        <w:t>、</w:t>
      </w:r>
      <w:r>
        <w:rPr>
          <w:kern w:val="0"/>
          <w:szCs w:val="32"/>
        </w:rPr>
        <w:t>其他商品和服务支出</w:t>
      </w:r>
      <w:r>
        <w:rPr>
          <w:rFonts w:hint="eastAsia"/>
          <w:kern w:val="0"/>
          <w:szCs w:val="32"/>
        </w:rPr>
        <w:t>；办公设备购置</w:t>
      </w:r>
      <w:r>
        <w:rPr>
          <w:kern w:val="0"/>
          <w:szCs w:val="32"/>
        </w:rPr>
        <w:t>。</w:t>
      </w:r>
    </w:p>
    <w:p w14:paraId="27A9DFC8">
      <w:pPr>
        <w:ind w:firstLine="640" w:firstLineChars="200"/>
        <w:rPr>
          <w:rFonts w:eastAsia="黑体"/>
          <w:szCs w:val="30"/>
        </w:rPr>
      </w:pPr>
      <w:r>
        <w:rPr>
          <w:rFonts w:eastAsia="黑体"/>
          <w:szCs w:val="30"/>
        </w:rPr>
        <w:t>七、20</w:t>
      </w:r>
      <w:r>
        <w:rPr>
          <w:rFonts w:hint="eastAsia" w:eastAsia="黑体"/>
          <w:szCs w:val="30"/>
        </w:rPr>
        <w:t>26</w:t>
      </w:r>
      <w:r>
        <w:rPr>
          <w:rFonts w:eastAsia="黑体"/>
          <w:szCs w:val="30"/>
        </w:rPr>
        <w:t>年一般公共预算</w:t>
      </w:r>
      <w:r>
        <w:rPr>
          <w:rFonts w:hint="eastAsia" w:eastAsia="黑体"/>
          <w:szCs w:val="30"/>
        </w:rPr>
        <w:t>财政拨款</w:t>
      </w:r>
      <w:r>
        <w:rPr>
          <w:rFonts w:eastAsia="黑体"/>
          <w:szCs w:val="30"/>
        </w:rPr>
        <w:t>“三公”经费情况</w:t>
      </w:r>
    </w:p>
    <w:p w14:paraId="20A963E3">
      <w:pPr>
        <w:ind w:firstLine="640" w:firstLineChars="200"/>
        <w:rPr>
          <w:szCs w:val="32"/>
        </w:rPr>
      </w:pPr>
      <w:r>
        <w:rPr>
          <w:szCs w:val="32"/>
        </w:rPr>
        <w:t>20</w:t>
      </w:r>
      <w:r>
        <w:rPr>
          <w:rFonts w:hint="eastAsia"/>
          <w:szCs w:val="32"/>
        </w:rPr>
        <w:t>26</w:t>
      </w:r>
      <w:r>
        <w:rPr>
          <w:szCs w:val="32"/>
        </w:rPr>
        <w:t>年“三公”经费预算数为</w:t>
      </w:r>
      <w:r>
        <w:rPr>
          <w:rFonts w:hint="eastAsia"/>
          <w:szCs w:val="32"/>
        </w:rPr>
        <w:t>0.13</w:t>
      </w:r>
      <w:r>
        <w:rPr>
          <w:szCs w:val="32"/>
        </w:rPr>
        <w:t>万元</w:t>
      </w:r>
      <w:r>
        <w:rPr>
          <w:rFonts w:hint="eastAsia"/>
          <w:szCs w:val="32"/>
        </w:rPr>
        <w:t>。</w:t>
      </w:r>
      <w:r>
        <w:rPr>
          <w:szCs w:val="32"/>
        </w:rPr>
        <w:t>比20</w:t>
      </w:r>
      <w:r>
        <w:rPr>
          <w:rFonts w:hint="eastAsia"/>
          <w:szCs w:val="32"/>
        </w:rPr>
        <w:t>25</w:t>
      </w:r>
      <w:r>
        <w:rPr>
          <w:szCs w:val="32"/>
        </w:rPr>
        <w:t>年预算数增加</w:t>
      </w:r>
      <w:r>
        <w:rPr>
          <w:rFonts w:hint="eastAsia"/>
          <w:szCs w:val="32"/>
        </w:rPr>
        <w:t>0.13</w:t>
      </w:r>
      <w:r>
        <w:rPr>
          <w:szCs w:val="32"/>
        </w:rPr>
        <w:t>万元。其中：</w:t>
      </w:r>
    </w:p>
    <w:p w14:paraId="17A95C23">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年预算数增加（减少）</w:t>
      </w:r>
      <w:r>
        <w:rPr>
          <w:rFonts w:hint="eastAsia"/>
          <w:szCs w:val="32"/>
          <w:lang w:val="en-US" w:eastAsia="zh-CN"/>
        </w:rPr>
        <w:t>0</w:t>
      </w:r>
      <w:r>
        <w:rPr>
          <w:szCs w:val="32"/>
        </w:rPr>
        <w:t>万元</w:t>
      </w:r>
      <w:r>
        <w:rPr>
          <w:rFonts w:hint="eastAsia"/>
          <w:szCs w:val="32"/>
          <w:lang w:eastAsia="zh-CN"/>
        </w:rPr>
        <w:t>。</w:t>
      </w:r>
    </w:p>
    <w:p w14:paraId="6D2BA890">
      <w:pPr>
        <w:ind w:firstLine="640" w:firstLineChars="200"/>
        <w:rPr>
          <w:szCs w:val="32"/>
        </w:rPr>
      </w:pPr>
      <w:r>
        <w:rPr>
          <w:szCs w:val="32"/>
        </w:rPr>
        <w:t>2.公务接待费</w:t>
      </w:r>
      <w:r>
        <w:rPr>
          <w:rFonts w:hint="eastAsia"/>
          <w:szCs w:val="32"/>
        </w:rPr>
        <w:t>0.13</w:t>
      </w:r>
      <w:r>
        <w:rPr>
          <w:szCs w:val="32"/>
        </w:rPr>
        <w:t>万元</w:t>
      </w:r>
      <w:r>
        <w:rPr>
          <w:rFonts w:hint="eastAsia"/>
          <w:szCs w:val="32"/>
        </w:rPr>
        <w:t>，</w:t>
      </w:r>
      <w:r>
        <w:rPr>
          <w:szCs w:val="32"/>
        </w:rPr>
        <w:t>比20</w:t>
      </w:r>
      <w:r>
        <w:rPr>
          <w:rFonts w:hint="eastAsia"/>
          <w:szCs w:val="32"/>
        </w:rPr>
        <w:t>25</w:t>
      </w:r>
      <w:r>
        <w:rPr>
          <w:szCs w:val="32"/>
        </w:rPr>
        <w:t>年预算数增加</w:t>
      </w:r>
      <w:r>
        <w:rPr>
          <w:rFonts w:hint="eastAsia"/>
          <w:szCs w:val="32"/>
        </w:rPr>
        <w:t>0.13</w:t>
      </w:r>
      <w:r>
        <w:rPr>
          <w:szCs w:val="32"/>
        </w:rPr>
        <w:t>万元，主要原因是</w:t>
      </w:r>
      <w:r>
        <w:rPr>
          <w:rFonts w:hint="eastAsia"/>
          <w:szCs w:val="32"/>
        </w:rPr>
        <w:t>2025年本单位无国内公务接待预算。</w:t>
      </w:r>
    </w:p>
    <w:p w14:paraId="5CA83EF5">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年预算数增加（减少）</w:t>
      </w:r>
      <w:r>
        <w:rPr>
          <w:rFonts w:hint="eastAsia"/>
          <w:szCs w:val="32"/>
          <w:lang w:val="en-US" w:eastAsia="zh-CN"/>
        </w:rPr>
        <w:t>0</w:t>
      </w:r>
      <w:r>
        <w:rPr>
          <w:szCs w:val="32"/>
        </w:rPr>
        <w:t>万元。公务用车运行维护费</w:t>
      </w:r>
      <w:r>
        <w:rPr>
          <w:rFonts w:hint="eastAsia"/>
          <w:szCs w:val="32"/>
          <w:lang w:val="en-US" w:eastAsia="zh-CN"/>
        </w:rPr>
        <w:t>0</w:t>
      </w:r>
      <w:r>
        <w:rPr>
          <w:szCs w:val="32"/>
        </w:rPr>
        <w:t>万元</w:t>
      </w:r>
      <w:r>
        <w:rPr>
          <w:rFonts w:hint="eastAsia"/>
          <w:szCs w:val="32"/>
          <w:lang w:val="en-US" w:eastAsia="zh-CN"/>
        </w:rPr>
        <w:t>，</w:t>
      </w:r>
      <w:r>
        <w:rPr>
          <w:szCs w:val="32"/>
        </w:rPr>
        <w:t>比20</w:t>
      </w:r>
      <w:r>
        <w:rPr>
          <w:rFonts w:hint="eastAsia"/>
          <w:szCs w:val="32"/>
        </w:rPr>
        <w:t>2</w:t>
      </w:r>
      <w:r>
        <w:rPr>
          <w:rFonts w:hint="eastAsia"/>
          <w:szCs w:val="32"/>
          <w:lang w:val="en-US" w:eastAsia="zh-CN"/>
        </w:rPr>
        <w:t>5</w:t>
      </w:r>
      <w:r>
        <w:rPr>
          <w:szCs w:val="32"/>
        </w:rPr>
        <w:t>年预算数增加（减少）</w:t>
      </w:r>
      <w:r>
        <w:rPr>
          <w:rFonts w:hint="eastAsia"/>
          <w:szCs w:val="32"/>
          <w:lang w:val="en-US" w:eastAsia="zh-CN"/>
        </w:rPr>
        <w:t>0</w:t>
      </w:r>
      <w:r>
        <w:rPr>
          <w:szCs w:val="32"/>
        </w:rPr>
        <w:t>万元；公务用车购置费</w:t>
      </w:r>
      <w:r>
        <w:rPr>
          <w:rFonts w:hint="eastAsia"/>
          <w:szCs w:val="32"/>
          <w:lang w:val="en-US" w:eastAsia="zh-CN"/>
        </w:rPr>
        <w:t>0</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年预算数增加（减少）</w:t>
      </w:r>
      <w:r>
        <w:rPr>
          <w:rFonts w:hint="eastAsia"/>
          <w:szCs w:val="32"/>
          <w:lang w:val="en-US" w:eastAsia="zh-CN"/>
        </w:rPr>
        <w:t>0</w:t>
      </w:r>
      <w:r>
        <w:rPr>
          <w:szCs w:val="32"/>
        </w:rPr>
        <w:t>万元。</w:t>
      </w:r>
      <w:r>
        <w:rPr>
          <w:rFonts w:hint="eastAsia"/>
          <w:szCs w:val="32"/>
          <w:lang w:val="en-US" w:eastAsia="zh-CN"/>
        </w:rPr>
        <w:t xml:space="preserve">         </w:t>
      </w:r>
    </w:p>
    <w:p w14:paraId="3A008DFB">
      <w:pPr>
        <w:ind w:firstLine="640" w:firstLineChars="200"/>
        <w:rPr>
          <w:rFonts w:eastAsia="黑体"/>
          <w:szCs w:val="32"/>
        </w:rPr>
      </w:pPr>
      <w:r>
        <w:rPr>
          <w:rFonts w:eastAsia="黑体"/>
          <w:szCs w:val="32"/>
        </w:rPr>
        <w:t>八、20</w:t>
      </w:r>
      <w:r>
        <w:rPr>
          <w:rFonts w:hint="eastAsia" w:eastAsia="黑体"/>
          <w:szCs w:val="32"/>
        </w:rPr>
        <w:t>26</w:t>
      </w:r>
      <w:r>
        <w:rPr>
          <w:rFonts w:eastAsia="黑体"/>
          <w:szCs w:val="32"/>
        </w:rPr>
        <w:t>年政府性基金预算支出情况</w:t>
      </w:r>
    </w:p>
    <w:p w14:paraId="2A1964FE">
      <w:pPr>
        <w:ind w:firstLine="640"/>
        <w:rPr>
          <w:rFonts w:hint="eastAsia" w:ascii="仿宋" w:hAnsi="仿宋" w:eastAsia="仿宋"/>
          <w:szCs w:val="32"/>
          <w:highlight w:val="yellow"/>
          <w:lang w:eastAsia="zh-CN"/>
        </w:rPr>
      </w:pPr>
      <w:r>
        <w:rPr>
          <w:rFonts w:ascii="仿宋" w:hAnsi="仿宋" w:eastAsia="仿宋"/>
          <w:szCs w:val="32"/>
        </w:rPr>
        <w:t>本</w:t>
      </w:r>
      <w:r>
        <w:rPr>
          <w:rFonts w:hint="eastAsia" w:ascii="仿宋" w:hAnsi="仿宋" w:eastAsia="仿宋"/>
          <w:szCs w:val="32"/>
          <w:lang w:val="en-US" w:eastAsia="zh-CN"/>
        </w:rPr>
        <w:t>单位</w:t>
      </w:r>
      <w:r>
        <w:rPr>
          <w:rFonts w:ascii="仿宋" w:hAnsi="仿宋" w:eastAsia="仿宋"/>
          <w:szCs w:val="32"/>
        </w:rPr>
        <w:t>无政府性基金预算</w:t>
      </w:r>
      <w:r>
        <w:rPr>
          <w:rFonts w:hint="eastAsia" w:ascii="仿宋" w:hAnsi="仿宋" w:eastAsia="仿宋"/>
          <w:szCs w:val="32"/>
          <w:lang w:val="en-US" w:eastAsia="zh-CN"/>
        </w:rPr>
        <w:t>支出</w:t>
      </w:r>
      <w:r>
        <w:rPr>
          <w:rFonts w:ascii="仿宋" w:hAnsi="仿宋" w:eastAsia="仿宋"/>
          <w:szCs w:val="32"/>
        </w:rPr>
        <w:t>拨款</w:t>
      </w:r>
      <w:r>
        <w:rPr>
          <w:rFonts w:hint="eastAsia" w:ascii="仿宋" w:hAnsi="仿宋" w:eastAsia="仿宋"/>
          <w:szCs w:val="32"/>
          <w:lang w:eastAsia="zh-CN"/>
        </w:rPr>
        <w:t>。</w:t>
      </w:r>
    </w:p>
    <w:p w14:paraId="28C2E822">
      <w:pPr>
        <w:ind w:firstLine="640" w:firstLineChars="200"/>
        <w:rPr>
          <w:rFonts w:eastAsia="黑体"/>
          <w:szCs w:val="32"/>
          <w:highlight w:val="none"/>
        </w:rPr>
      </w:pPr>
      <w:r>
        <w:rPr>
          <w:rFonts w:hint="eastAsia" w:eastAsia="黑体"/>
          <w:szCs w:val="32"/>
          <w:highlight w:val="none"/>
        </w:rPr>
        <w:t>九</w:t>
      </w:r>
      <w:r>
        <w:rPr>
          <w:rFonts w:eastAsia="黑体"/>
          <w:szCs w:val="32"/>
          <w:highlight w:val="none"/>
        </w:rPr>
        <w:t>、20</w:t>
      </w:r>
      <w:r>
        <w:rPr>
          <w:rFonts w:hint="eastAsia" w:eastAsia="黑体"/>
          <w:szCs w:val="32"/>
          <w:highlight w:val="none"/>
        </w:rPr>
        <w:t>26</w:t>
      </w:r>
      <w:r>
        <w:rPr>
          <w:rFonts w:eastAsia="黑体"/>
          <w:szCs w:val="32"/>
          <w:highlight w:val="none"/>
        </w:rPr>
        <w:t>年</w:t>
      </w:r>
      <w:r>
        <w:rPr>
          <w:rFonts w:hint="eastAsia" w:eastAsia="黑体"/>
          <w:szCs w:val="32"/>
          <w:highlight w:val="none"/>
        </w:rPr>
        <w:t>国有资本经营</w:t>
      </w:r>
      <w:r>
        <w:rPr>
          <w:rFonts w:eastAsia="黑体"/>
          <w:szCs w:val="32"/>
          <w:highlight w:val="none"/>
        </w:rPr>
        <w:t>预算支出情况</w:t>
      </w:r>
    </w:p>
    <w:p w14:paraId="619908A3">
      <w:pPr>
        <w:ind w:firstLine="640" w:firstLineChars="200"/>
        <w:rPr>
          <w:rFonts w:hint="eastAsia" w:ascii="仿宋" w:hAnsi="仿宋" w:eastAsia="仿宋"/>
          <w:szCs w:val="32"/>
          <w:highlight w:val="none"/>
          <w:lang w:eastAsia="zh-CN"/>
        </w:rPr>
      </w:pPr>
      <w:r>
        <w:rPr>
          <w:rFonts w:ascii="仿宋" w:hAnsi="仿宋" w:eastAsia="仿宋"/>
          <w:szCs w:val="32"/>
          <w:highlight w:val="none"/>
        </w:rPr>
        <w:t>本</w:t>
      </w:r>
      <w:r>
        <w:rPr>
          <w:rFonts w:hint="eastAsia" w:ascii="仿宋" w:hAnsi="仿宋" w:eastAsia="仿宋"/>
          <w:szCs w:val="32"/>
          <w:highlight w:val="none"/>
          <w:lang w:val="en-US" w:eastAsia="zh-CN"/>
        </w:rPr>
        <w:t>单位</w:t>
      </w:r>
      <w:r>
        <w:rPr>
          <w:rFonts w:ascii="仿宋" w:hAnsi="仿宋" w:eastAsia="仿宋"/>
          <w:szCs w:val="32"/>
          <w:highlight w:val="none"/>
        </w:rPr>
        <w:t>无</w:t>
      </w:r>
      <w:r>
        <w:rPr>
          <w:rFonts w:hint="eastAsia" w:ascii="仿宋" w:hAnsi="仿宋" w:eastAsia="仿宋"/>
          <w:szCs w:val="32"/>
          <w:highlight w:val="none"/>
        </w:rPr>
        <w:t>国有资本经营</w:t>
      </w:r>
      <w:r>
        <w:rPr>
          <w:rFonts w:ascii="仿宋" w:hAnsi="仿宋" w:eastAsia="仿宋"/>
          <w:szCs w:val="32"/>
          <w:highlight w:val="none"/>
        </w:rPr>
        <w:t>预算</w:t>
      </w:r>
      <w:r>
        <w:rPr>
          <w:rFonts w:hint="eastAsia" w:ascii="仿宋" w:hAnsi="仿宋" w:eastAsia="仿宋"/>
          <w:szCs w:val="32"/>
          <w:highlight w:val="none"/>
          <w:lang w:val="en-US" w:eastAsia="zh-CN"/>
        </w:rPr>
        <w:t>支出</w:t>
      </w:r>
      <w:r>
        <w:rPr>
          <w:rFonts w:ascii="仿宋" w:hAnsi="仿宋" w:eastAsia="仿宋"/>
          <w:szCs w:val="32"/>
          <w:highlight w:val="none"/>
        </w:rPr>
        <w:t>拨</w:t>
      </w:r>
      <w:r>
        <w:rPr>
          <w:rFonts w:hint="eastAsia" w:ascii="仿宋" w:hAnsi="仿宋" w:eastAsia="仿宋"/>
          <w:szCs w:val="32"/>
          <w:highlight w:val="none"/>
          <w:lang w:val="en-US" w:eastAsia="zh-CN"/>
        </w:rPr>
        <w:t>款</w:t>
      </w:r>
      <w:r>
        <w:rPr>
          <w:rFonts w:hint="eastAsia" w:ascii="仿宋" w:hAnsi="仿宋" w:eastAsia="仿宋"/>
          <w:szCs w:val="32"/>
          <w:highlight w:val="none"/>
          <w:lang w:eastAsia="zh-CN"/>
        </w:rPr>
        <w:t>。</w:t>
      </w:r>
    </w:p>
    <w:p w14:paraId="1BC991EF">
      <w:pPr>
        <w:ind w:firstLine="640"/>
        <w:rPr>
          <w:rFonts w:eastAsia="黑体"/>
          <w:szCs w:val="32"/>
        </w:rPr>
      </w:pPr>
      <w:r>
        <w:rPr>
          <w:rFonts w:hint="eastAsia" w:eastAsia="黑体"/>
          <w:szCs w:val="32"/>
        </w:rPr>
        <w:t>十</w:t>
      </w:r>
      <w:r>
        <w:rPr>
          <w:rFonts w:eastAsia="黑体"/>
          <w:szCs w:val="32"/>
        </w:rPr>
        <w:t>、其他重要事项的说明情况</w:t>
      </w:r>
    </w:p>
    <w:p w14:paraId="2B1F1943">
      <w:pPr>
        <w:spacing w:line="540" w:lineRule="exact"/>
        <w:ind w:firstLine="640" w:firstLineChars="200"/>
        <w:rPr>
          <w:rFonts w:eastAsia="楷体"/>
          <w:szCs w:val="32"/>
        </w:rPr>
      </w:pPr>
      <w:r>
        <w:rPr>
          <w:rFonts w:eastAsia="楷体"/>
          <w:szCs w:val="32"/>
        </w:rPr>
        <w:t>（一）机关运行经费</w:t>
      </w:r>
    </w:p>
    <w:p w14:paraId="2C6C0BDA">
      <w:pPr>
        <w:spacing w:line="540" w:lineRule="exact"/>
        <w:ind w:firstLine="640" w:firstLineChars="200"/>
        <w:rPr>
          <w:szCs w:val="32"/>
        </w:rPr>
      </w:pPr>
      <w:r>
        <w:rPr>
          <w:szCs w:val="32"/>
        </w:rPr>
        <w:t>20</w:t>
      </w:r>
      <w:r>
        <w:rPr>
          <w:rFonts w:hint="eastAsia"/>
          <w:szCs w:val="32"/>
        </w:rPr>
        <w:t>26年本单位</w:t>
      </w:r>
      <w:r>
        <w:rPr>
          <w:szCs w:val="32"/>
        </w:rPr>
        <w:t>机关运行经费财政拨款预算</w:t>
      </w:r>
      <w:r>
        <w:rPr>
          <w:rFonts w:hint="eastAsia"/>
          <w:szCs w:val="32"/>
        </w:rPr>
        <w:t>18.27</w:t>
      </w:r>
      <w:r>
        <w:rPr>
          <w:szCs w:val="32"/>
        </w:rPr>
        <w:t>万元，比20</w:t>
      </w:r>
      <w:r>
        <w:rPr>
          <w:rFonts w:hint="eastAsia"/>
          <w:szCs w:val="32"/>
        </w:rPr>
        <w:t>25</w:t>
      </w:r>
      <w:r>
        <w:rPr>
          <w:szCs w:val="32"/>
        </w:rPr>
        <w:t>年预算减少</w:t>
      </w:r>
      <w:r>
        <w:rPr>
          <w:rFonts w:hint="eastAsia"/>
          <w:szCs w:val="32"/>
        </w:rPr>
        <w:t>1.75</w:t>
      </w:r>
      <w:r>
        <w:rPr>
          <w:szCs w:val="32"/>
        </w:rPr>
        <w:t>万元，下降</w:t>
      </w:r>
      <w:r>
        <w:rPr>
          <w:rFonts w:hint="eastAsia"/>
          <w:szCs w:val="32"/>
        </w:rPr>
        <w:t>9.6</w:t>
      </w:r>
      <w:r>
        <w:rPr>
          <w:szCs w:val="32"/>
        </w:rPr>
        <w:t>%</w:t>
      </w:r>
      <w:r>
        <w:rPr>
          <w:rFonts w:hint="eastAsia"/>
          <w:szCs w:val="32"/>
        </w:rPr>
        <w:t>，主要原因是2026年减少</w:t>
      </w:r>
      <w:r>
        <w:rPr>
          <w:rFonts w:hint="eastAsia"/>
          <w:szCs w:val="32"/>
          <w:lang w:val="en-US" w:eastAsia="zh-CN"/>
        </w:rPr>
        <w:t>1</w:t>
      </w:r>
      <w:r>
        <w:rPr>
          <w:rFonts w:hint="eastAsia"/>
          <w:szCs w:val="32"/>
        </w:rPr>
        <w:t>名行政人员</w:t>
      </w:r>
      <w:r>
        <w:rPr>
          <w:szCs w:val="32"/>
        </w:rPr>
        <w:t>。</w:t>
      </w:r>
    </w:p>
    <w:p w14:paraId="0033FB51">
      <w:pPr>
        <w:spacing w:line="540" w:lineRule="exact"/>
        <w:ind w:firstLine="640" w:firstLineChars="200"/>
        <w:rPr>
          <w:rFonts w:eastAsia="楷体"/>
          <w:szCs w:val="32"/>
        </w:rPr>
      </w:pPr>
      <w:r>
        <w:rPr>
          <w:rFonts w:eastAsia="楷体"/>
          <w:szCs w:val="32"/>
        </w:rPr>
        <w:t>（二）政府采购情况</w:t>
      </w:r>
    </w:p>
    <w:p w14:paraId="49469884">
      <w:pPr>
        <w:spacing w:line="540" w:lineRule="exact"/>
        <w:ind w:firstLine="640" w:firstLineChars="200"/>
        <w:rPr>
          <w:szCs w:val="32"/>
        </w:rPr>
      </w:pPr>
      <w:r>
        <w:rPr>
          <w:rFonts w:hint="eastAsia"/>
          <w:szCs w:val="32"/>
        </w:rPr>
        <w:t>本</w:t>
      </w:r>
      <w:r>
        <w:rPr>
          <w:rFonts w:hint="eastAsia"/>
          <w:szCs w:val="32"/>
          <w:lang w:val="en-US" w:eastAsia="zh-CN"/>
        </w:rPr>
        <w:t>单位</w:t>
      </w:r>
      <w:r>
        <w:rPr>
          <w:rFonts w:hint="eastAsia"/>
          <w:szCs w:val="32"/>
        </w:rPr>
        <w:t>无安排此项经费。</w:t>
      </w:r>
    </w:p>
    <w:p w14:paraId="1589F174">
      <w:pPr>
        <w:spacing w:line="540" w:lineRule="exact"/>
        <w:ind w:firstLine="640" w:firstLineChars="200"/>
        <w:rPr>
          <w:rFonts w:eastAsia="楷体"/>
          <w:szCs w:val="32"/>
        </w:rPr>
      </w:pPr>
      <w:r>
        <w:rPr>
          <w:rFonts w:eastAsia="楷体"/>
          <w:szCs w:val="32"/>
        </w:rPr>
        <w:t>（三）国有资产占有使用情况</w:t>
      </w:r>
    </w:p>
    <w:p w14:paraId="3D3339D9">
      <w:pPr>
        <w:pStyle w:val="83"/>
        <w:spacing w:line="540" w:lineRule="exact"/>
        <w:ind w:left="420" w:firstLine="320" w:firstLineChars="100"/>
        <w:rPr>
          <w:szCs w:val="32"/>
        </w:rPr>
      </w:pPr>
      <w:r>
        <w:rPr>
          <w:rFonts w:hint="eastAsia"/>
          <w:szCs w:val="32"/>
        </w:rPr>
        <w:t>本</w:t>
      </w:r>
      <w:r>
        <w:rPr>
          <w:rFonts w:hint="eastAsia"/>
          <w:szCs w:val="32"/>
          <w:lang w:val="en-US" w:eastAsia="zh-CN"/>
        </w:rPr>
        <w:t>单位</w:t>
      </w:r>
      <w:r>
        <w:rPr>
          <w:rFonts w:hint="eastAsia"/>
          <w:szCs w:val="32"/>
        </w:rPr>
        <w:t>无安排此项经费。</w:t>
      </w:r>
    </w:p>
    <w:p w14:paraId="3D71D79C">
      <w:pPr>
        <w:numPr>
          <w:ilvl w:val="0"/>
          <w:numId w:val="2"/>
        </w:numPr>
        <w:spacing w:line="540" w:lineRule="exact"/>
        <w:ind w:firstLine="640" w:firstLineChars="200"/>
        <w:rPr>
          <w:rFonts w:eastAsia="楷体"/>
          <w:szCs w:val="32"/>
        </w:rPr>
      </w:pPr>
      <w:r>
        <w:rPr>
          <w:rFonts w:hint="eastAsia" w:eastAsia="楷体"/>
          <w:szCs w:val="32"/>
        </w:rPr>
        <w:t>项目支出情况说明</w:t>
      </w:r>
    </w:p>
    <w:p w14:paraId="75FE5316">
      <w:pPr>
        <w:spacing w:line="540" w:lineRule="exact"/>
        <w:ind w:firstLine="640" w:firstLineChars="200"/>
      </w:pPr>
      <w:r>
        <w:t>202</w:t>
      </w:r>
      <w:r>
        <w:rPr>
          <w:rFonts w:hint="eastAsia"/>
        </w:rPr>
        <w:t>6</w:t>
      </w:r>
      <w:r>
        <w:t>年</w:t>
      </w:r>
      <w:r>
        <w:rPr>
          <w:rFonts w:hint="eastAsia"/>
          <w:lang w:val="en-US" w:eastAsia="zh-CN"/>
        </w:rPr>
        <w:t>单位</w:t>
      </w:r>
      <w:r>
        <w:t>项目支出</w:t>
      </w:r>
      <w:r>
        <w:rPr>
          <w:rFonts w:hint="eastAsia"/>
          <w:szCs w:val="32"/>
        </w:rPr>
        <w:t>142.82</w:t>
      </w:r>
      <w:r>
        <w:rPr>
          <w:szCs w:val="32"/>
        </w:rPr>
        <w:t>万元，其中：一级项目</w:t>
      </w:r>
      <w:r>
        <w:rPr>
          <w:rFonts w:hint="eastAsia"/>
          <w:szCs w:val="32"/>
        </w:rPr>
        <w:t>2</w:t>
      </w:r>
      <w:r>
        <w:rPr>
          <w:szCs w:val="32"/>
        </w:rPr>
        <w:t>个，二级项目</w:t>
      </w:r>
      <w:r>
        <w:rPr>
          <w:rFonts w:hint="eastAsia"/>
          <w:szCs w:val="32"/>
        </w:rPr>
        <w:t>2</w:t>
      </w:r>
      <w:r>
        <w:rPr>
          <w:szCs w:val="32"/>
        </w:rPr>
        <w:t>个；使用</w:t>
      </w:r>
      <w:r>
        <w:rPr>
          <w:rFonts w:hint="eastAsia"/>
          <w:szCs w:val="32"/>
        </w:rPr>
        <w:t>本年拨款132.14</w:t>
      </w:r>
      <w:r>
        <w:rPr>
          <w:szCs w:val="32"/>
        </w:rPr>
        <w:t>万元，</w:t>
      </w:r>
      <w:r>
        <w:rPr>
          <w:rFonts w:hint="eastAsia"/>
          <w:szCs w:val="32"/>
          <w:lang w:val="en-US" w:eastAsia="zh-CN"/>
        </w:rPr>
        <w:t>非</w:t>
      </w:r>
      <w:r>
        <w:rPr>
          <w:rFonts w:hint="eastAsia"/>
          <w:szCs w:val="32"/>
        </w:rPr>
        <w:t>财政拨款结转10.68</w:t>
      </w:r>
      <w:r>
        <w:rPr>
          <w:szCs w:val="32"/>
        </w:rPr>
        <w:t>万元。</w:t>
      </w:r>
    </w:p>
    <w:p w14:paraId="23BCBC25">
      <w:pPr>
        <w:spacing w:line="540" w:lineRule="exact"/>
        <w:ind w:firstLine="640" w:firstLineChars="200"/>
        <w:rPr>
          <w:rFonts w:eastAsia="楷体"/>
          <w:szCs w:val="32"/>
        </w:rPr>
      </w:pPr>
      <w:r>
        <w:rPr>
          <w:rFonts w:hint="eastAsia" w:eastAsia="楷体"/>
          <w:szCs w:val="32"/>
        </w:rPr>
        <w:t>（五）项目支出绩效目标情况说明</w:t>
      </w:r>
    </w:p>
    <w:p w14:paraId="5EB90FFC">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职能和重点工作，2026年将</w:t>
      </w:r>
      <w:r>
        <w:rPr>
          <w:rFonts w:hint="eastAsia"/>
          <w:szCs w:val="32"/>
        </w:rPr>
        <w:t>2</w:t>
      </w:r>
      <w:r>
        <w:rPr>
          <w:rFonts w:hint="eastAsia" w:ascii="宋体" w:hAnsi="宋体"/>
        </w:rPr>
        <w:t>个项目支出的绩效目标和指标向社会公开，涉及金额</w:t>
      </w:r>
      <w:r>
        <w:rPr>
          <w:rFonts w:hint="eastAsia"/>
          <w:szCs w:val="32"/>
        </w:rPr>
        <w:t>142.82</w:t>
      </w:r>
      <w:r>
        <w:rPr>
          <w:rFonts w:hint="eastAsia" w:ascii="宋体" w:hAnsi="宋体"/>
        </w:rPr>
        <w:t>万元。</w:t>
      </w:r>
    </w:p>
    <w:p w14:paraId="546ABD92">
      <w:pPr>
        <w:ind w:firstLine="645"/>
        <w:rPr>
          <w:rFonts w:eastAsia="楷体"/>
          <w:szCs w:val="32"/>
        </w:rPr>
      </w:pPr>
    </w:p>
    <w:p w14:paraId="4D24DAA4">
      <w:pPr>
        <w:spacing w:line="540" w:lineRule="exact"/>
        <w:ind w:firstLine="640" w:firstLineChars="200"/>
        <w:rPr>
          <w:rFonts w:eastAsia="楷体"/>
          <w:szCs w:val="32"/>
        </w:rPr>
      </w:pPr>
    </w:p>
    <w:p w14:paraId="0069007E">
      <w:pPr>
        <w:spacing w:line="540" w:lineRule="exact"/>
        <w:ind w:firstLine="640" w:firstLineChars="200"/>
        <w:rPr>
          <w:rFonts w:eastAsia="楷体"/>
          <w:szCs w:val="32"/>
        </w:rPr>
      </w:pPr>
    </w:p>
    <w:p w14:paraId="6ABFFA2E">
      <w:pPr>
        <w:spacing w:line="540" w:lineRule="exact"/>
        <w:ind w:firstLine="640" w:firstLineChars="200"/>
        <w:rPr>
          <w:rFonts w:eastAsia="楷体"/>
          <w:szCs w:val="32"/>
        </w:rPr>
      </w:pPr>
    </w:p>
    <w:p w14:paraId="3E067E3F">
      <w:pPr>
        <w:spacing w:line="540" w:lineRule="exact"/>
        <w:ind w:firstLine="640" w:firstLineChars="200"/>
        <w:rPr>
          <w:rFonts w:eastAsia="楷体"/>
          <w:szCs w:val="32"/>
        </w:rPr>
      </w:pPr>
    </w:p>
    <w:p w14:paraId="1C8CC237">
      <w:pPr>
        <w:spacing w:line="540" w:lineRule="exact"/>
        <w:ind w:firstLine="640" w:firstLineChars="200"/>
        <w:rPr>
          <w:rFonts w:eastAsia="楷体"/>
          <w:szCs w:val="32"/>
        </w:rPr>
      </w:pPr>
    </w:p>
    <w:p w14:paraId="50556A17">
      <w:pPr>
        <w:spacing w:line="540" w:lineRule="exact"/>
        <w:ind w:firstLine="640" w:firstLineChars="200"/>
        <w:rPr>
          <w:rFonts w:eastAsia="楷体"/>
          <w:szCs w:val="32"/>
        </w:rPr>
      </w:pPr>
    </w:p>
    <w:p w14:paraId="3823040F">
      <w:pPr>
        <w:rPr>
          <w:rFonts w:eastAsia="楷体"/>
          <w:szCs w:val="32"/>
        </w:rPr>
      </w:pPr>
    </w:p>
    <w:p w14:paraId="65A7E5F1">
      <w:pPr>
        <w:rPr>
          <w:rFonts w:eastAsia="楷体"/>
          <w:szCs w:val="32"/>
        </w:rPr>
      </w:pPr>
    </w:p>
    <w:p w14:paraId="0818528D">
      <w:pPr>
        <w:jc w:val="both"/>
        <w:rPr>
          <w:rFonts w:eastAsia="黑体"/>
        </w:rPr>
      </w:pPr>
    </w:p>
    <w:p w14:paraId="5C2868B8">
      <w:pPr>
        <w:jc w:val="center"/>
        <w:rPr>
          <w:rFonts w:eastAsia="黑体"/>
        </w:rPr>
      </w:pPr>
    </w:p>
    <w:p w14:paraId="4702F6E0">
      <w:pPr>
        <w:jc w:val="center"/>
        <w:rPr>
          <w:rFonts w:eastAsia="黑体"/>
        </w:rPr>
      </w:pPr>
      <w:r>
        <w:rPr>
          <w:rFonts w:eastAsia="黑体"/>
        </w:rPr>
        <w:t>第四部分 名词解释</w:t>
      </w:r>
    </w:p>
    <w:p w14:paraId="67BFFC81">
      <w:pPr>
        <w:ind w:firstLine="640" w:firstLineChars="200"/>
        <w:jc w:val="center"/>
        <w:rPr>
          <w:rFonts w:eastAsia="黑体"/>
        </w:rPr>
      </w:pPr>
    </w:p>
    <w:p w14:paraId="0984A9DE">
      <w:pPr>
        <w:ind w:firstLine="640" w:firstLineChars="200"/>
        <w:rPr>
          <w:szCs w:val="32"/>
        </w:rPr>
      </w:pPr>
      <w:r>
        <w:rPr>
          <w:rFonts w:eastAsia="楷体"/>
          <w:szCs w:val="32"/>
        </w:rPr>
        <w:t>（一）一般公共预算拨款收入：</w:t>
      </w:r>
      <w:r>
        <w:rPr>
          <w:szCs w:val="32"/>
        </w:rPr>
        <w:t>指省级财政通过当年一般公共预算拨付的资金。</w:t>
      </w:r>
    </w:p>
    <w:p w14:paraId="25599623">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01C4A946">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4440C810">
      <w:pPr>
        <w:ind w:firstLine="640"/>
        <w:rPr>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指缴入财政专户并实行财政专项管理的资金收入。</w:t>
      </w:r>
    </w:p>
    <w:p w14:paraId="3E252384">
      <w:pPr>
        <w:ind w:firstLine="640"/>
        <w:rPr>
          <w:rFonts w:ascii="宋体" w:hAnsi="宋体"/>
          <w:szCs w:val="32"/>
        </w:rPr>
      </w:pPr>
      <w:r>
        <w:rPr>
          <w:rFonts w:hint="eastAsia" w:eastAsia="楷体"/>
          <w:szCs w:val="32"/>
        </w:rPr>
        <w:t>（五）</w:t>
      </w:r>
      <w:r>
        <w:rPr>
          <w:rFonts w:eastAsia="楷体"/>
          <w:szCs w:val="32"/>
        </w:rPr>
        <w:t>事业收入：</w:t>
      </w:r>
      <w:r>
        <w:rPr>
          <w:rFonts w:hint="eastAsia" w:ascii="宋体" w:hAnsi="宋体"/>
          <w:szCs w:val="32"/>
        </w:rPr>
        <w:t>是指事业单位开展专业业务活动及其辅助活动取得的收入。</w:t>
      </w:r>
    </w:p>
    <w:p w14:paraId="49432109">
      <w:pPr>
        <w:ind w:firstLine="640"/>
        <w:rPr>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w:t>
      </w:r>
      <w:r>
        <w:rPr>
          <w:rFonts w:hint="eastAsia"/>
          <w:szCs w:val="32"/>
          <w:lang w:eastAsia="zh-CN"/>
        </w:rPr>
        <w:t>单位</w:t>
      </w:r>
      <w:r>
        <w:rPr>
          <w:rFonts w:hint="eastAsia"/>
          <w:szCs w:val="32"/>
        </w:rPr>
        <w:t>或上级单位取得的非财政拨款补助收入。</w:t>
      </w:r>
    </w:p>
    <w:p w14:paraId="6E5DEC37">
      <w:pPr>
        <w:ind w:firstLine="640" w:firstLineChars="200"/>
        <w:rPr>
          <w:rFonts w:ascii="宋体" w:hAnsi="宋体"/>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szCs w:val="32"/>
        </w:rPr>
        <w:t>是指本单位所属下级单位上缴给本单位的全部收入。包括下级事业单位上缴的事业收入、其他收入和下级企业单位上缴的利润等。</w:t>
      </w:r>
    </w:p>
    <w:p w14:paraId="4A5536FB">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615895B1">
      <w:pPr>
        <w:ind w:firstLine="640"/>
        <w:rPr>
          <w:szCs w:val="32"/>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rPr>
        <w:t>收入</w:t>
      </w:r>
      <w:r>
        <w:rPr>
          <w:szCs w:val="32"/>
        </w:rPr>
        <w:t>以外的</w:t>
      </w:r>
      <w:r>
        <w:rPr>
          <w:rFonts w:hint="eastAsia"/>
          <w:szCs w:val="32"/>
        </w:rPr>
        <w:t>各项</w:t>
      </w:r>
      <w:r>
        <w:rPr>
          <w:szCs w:val="32"/>
        </w:rPr>
        <w:t>收入</w:t>
      </w:r>
      <w:r>
        <w:rPr>
          <w:rFonts w:hint="eastAsia"/>
          <w:szCs w:val="32"/>
        </w:rPr>
        <w:t>，主要包括非本级财政拨款、事业单位的投资收益等收入。</w:t>
      </w:r>
    </w:p>
    <w:p w14:paraId="10CC6831">
      <w:pPr>
        <w:ind w:firstLine="640"/>
        <w:rPr>
          <w:szCs w:val="32"/>
        </w:rPr>
      </w:pPr>
      <w:r>
        <w:rPr>
          <w:rFonts w:eastAsia="楷体"/>
          <w:szCs w:val="32"/>
        </w:rPr>
        <w:t>（十）上年结转：</w:t>
      </w:r>
      <w:r>
        <w:rPr>
          <w:szCs w:val="32"/>
        </w:rPr>
        <w:t>指以前年度尚未完成、结转到本年仍按原规定用途继续使用的资金。</w:t>
      </w:r>
    </w:p>
    <w:p w14:paraId="678EC224">
      <w:pPr>
        <w:ind w:firstLine="640"/>
        <w:rPr>
          <w:szCs w:val="32"/>
        </w:rPr>
      </w:pPr>
      <w:r>
        <w:rPr>
          <w:rFonts w:eastAsia="楷体"/>
          <w:szCs w:val="32"/>
        </w:rPr>
        <w:t>（十</w:t>
      </w:r>
      <w:r>
        <w:rPr>
          <w:rFonts w:hint="eastAsia" w:eastAsia="楷体"/>
          <w:szCs w:val="32"/>
        </w:rPr>
        <w:t>一</w:t>
      </w:r>
      <w:r>
        <w:rPr>
          <w:rFonts w:eastAsia="楷体"/>
          <w:szCs w:val="32"/>
        </w:rPr>
        <w:t>）结转下年：</w:t>
      </w:r>
      <w:r>
        <w:rPr>
          <w:szCs w:val="32"/>
        </w:rPr>
        <w:t>指以前年度预算安排、因客观条件发生变化无法按原计划实施，需延迟到以后年度按原规定用途继续使用的资金。</w:t>
      </w:r>
    </w:p>
    <w:p w14:paraId="2895E439">
      <w:pPr>
        <w:ind w:firstLine="640"/>
        <w:rPr>
          <w:szCs w:val="32"/>
        </w:rPr>
      </w:pPr>
      <w:r>
        <w:rPr>
          <w:rFonts w:eastAsia="楷体"/>
          <w:szCs w:val="32"/>
        </w:rPr>
        <w:t>（十</w:t>
      </w:r>
      <w:r>
        <w:rPr>
          <w:rFonts w:hint="eastAsia" w:eastAsia="楷体"/>
          <w:szCs w:val="32"/>
        </w:rPr>
        <w:t>二</w:t>
      </w:r>
      <w:r>
        <w:rPr>
          <w:rFonts w:eastAsia="楷体"/>
          <w:szCs w:val="32"/>
        </w:rPr>
        <w:t>）基本支出：</w:t>
      </w:r>
      <w:r>
        <w:rPr>
          <w:szCs w:val="32"/>
        </w:rPr>
        <w:t>指为保障机构正常运转</w:t>
      </w:r>
      <w:r>
        <w:rPr>
          <w:rFonts w:hint="eastAsia"/>
          <w:szCs w:val="32"/>
        </w:rPr>
        <w:t>和</w:t>
      </w:r>
      <w:r>
        <w:rPr>
          <w:szCs w:val="32"/>
        </w:rPr>
        <w:t>完成日常工作任务</w:t>
      </w:r>
      <w:r>
        <w:rPr>
          <w:rFonts w:hint="eastAsia"/>
          <w:szCs w:val="32"/>
        </w:rPr>
        <w:t>所必需的支出，具体分为人员类项目和运转类项目中的公用经费项目</w:t>
      </w:r>
      <w:r>
        <w:rPr>
          <w:szCs w:val="32"/>
        </w:rPr>
        <w:t>。</w:t>
      </w:r>
    </w:p>
    <w:p w14:paraId="675470B6">
      <w:pPr>
        <w:ind w:firstLine="640"/>
        <w:rPr>
          <w:szCs w:val="32"/>
        </w:rPr>
      </w:pPr>
      <w:r>
        <w:rPr>
          <w:rFonts w:eastAsia="楷体"/>
          <w:szCs w:val="32"/>
        </w:rPr>
        <w:t>（十</w:t>
      </w:r>
      <w:r>
        <w:rPr>
          <w:rFonts w:hint="eastAsia" w:eastAsia="楷体"/>
          <w:szCs w:val="32"/>
        </w:rPr>
        <w:t>三</w:t>
      </w:r>
      <w:r>
        <w:rPr>
          <w:rFonts w:eastAsia="楷体"/>
          <w:szCs w:val="32"/>
        </w:rPr>
        <w:t>）项目支出：</w:t>
      </w:r>
      <w:r>
        <w:rPr>
          <w:szCs w:val="32"/>
        </w:rPr>
        <w:t>指在基本支出之外为完成特定行政任务和事业发展目标所发生的支出。</w:t>
      </w:r>
    </w:p>
    <w:p w14:paraId="76B8B06A">
      <w:pPr>
        <w:ind w:firstLine="640"/>
        <w:rPr>
          <w:szCs w:val="32"/>
        </w:rPr>
      </w:pPr>
      <w:r>
        <w:rPr>
          <w:rFonts w:eastAsia="楷体"/>
          <w:szCs w:val="32"/>
        </w:rPr>
        <w:t>（十</w:t>
      </w:r>
      <w:r>
        <w:rPr>
          <w:rFonts w:hint="eastAsia" w:eastAsia="楷体"/>
          <w:szCs w:val="32"/>
        </w:rPr>
        <w:t>四</w:t>
      </w:r>
      <w:r>
        <w:rPr>
          <w:rFonts w:eastAsia="楷体"/>
          <w:szCs w:val="32"/>
        </w:rPr>
        <w:t>）上缴上级支出：</w:t>
      </w:r>
      <w:r>
        <w:rPr>
          <w:szCs w:val="32"/>
        </w:rPr>
        <w:t>指附属单位上缴上级的支出。</w:t>
      </w:r>
    </w:p>
    <w:p w14:paraId="20075696">
      <w:pPr>
        <w:ind w:firstLine="640"/>
        <w:rPr>
          <w:szCs w:val="32"/>
        </w:rPr>
      </w:pPr>
      <w:r>
        <w:rPr>
          <w:rFonts w:eastAsia="楷体"/>
          <w:szCs w:val="32"/>
        </w:rPr>
        <w:t>（十</w:t>
      </w:r>
      <w:r>
        <w:rPr>
          <w:rFonts w:hint="eastAsia" w:eastAsia="楷体"/>
          <w:szCs w:val="32"/>
        </w:rPr>
        <w:t>五</w:t>
      </w:r>
      <w:r>
        <w:rPr>
          <w:rFonts w:eastAsia="楷体"/>
          <w:szCs w:val="32"/>
        </w:rPr>
        <w:t>）事业单位经营支出：</w:t>
      </w:r>
      <w:r>
        <w:rPr>
          <w:szCs w:val="32"/>
        </w:rPr>
        <w:t>指事业单位在专业业务活动及其辅助活动之外开展非独立核算经营活动发生的支出。</w:t>
      </w:r>
    </w:p>
    <w:p w14:paraId="00EB1D27">
      <w:pPr>
        <w:ind w:firstLine="640"/>
        <w:rPr>
          <w:szCs w:val="32"/>
        </w:rPr>
      </w:pPr>
      <w:r>
        <w:rPr>
          <w:rFonts w:eastAsia="楷体"/>
          <w:szCs w:val="32"/>
        </w:rPr>
        <w:t>（十</w:t>
      </w:r>
      <w:r>
        <w:rPr>
          <w:rFonts w:hint="eastAsia" w:eastAsia="楷体"/>
          <w:szCs w:val="32"/>
        </w:rPr>
        <w:t>六</w:t>
      </w:r>
      <w:r>
        <w:rPr>
          <w:rFonts w:eastAsia="楷体"/>
          <w:szCs w:val="32"/>
        </w:rPr>
        <w:t>）对附属单位补助支出：</w:t>
      </w:r>
      <w:r>
        <w:rPr>
          <w:szCs w:val="32"/>
        </w:rPr>
        <w:t>指对附属单位补助发生的支出。</w:t>
      </w:r>
    </w:p>
    <w:p w14:paraId="1263740C">
      <w:pPr>
        <w:ind w:firstLine="640"/>
        <w:rPr>
          <w:szCs w:val="32"/>
        </w:rPr>
      </w:pPr>
      <w:r>
        <w:rPr>
          <w:rFonts w:eastAsia="楷体"/>
          <w:szCs w:val="32"/>
        </w:rPr>
        <w:t>（十</w:t>
      </w:r>
      <w:r>
        <w:rPr>
          <w:rFonts w:hint="eastAsia" w:eastAsia="楷体"/>
          <w:szCs w:val="32"/>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w:t>
      </w:r>
      <w:r>
        <w:rPr>
          <w:rFonts w:hint="eastAsia"/>
          <w:szCs w:val="32"/>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rPr>
        <w:t>维护</w:t>
      </w:r>
      <w:r>
        <w:rPr>
          <w:szCs w:val="32"/>
        </w:rPr>
        <w:t>费反映单位公务用车车辆购置支出（含车辆购置税）及</w:t>
      </w:r>
      <w:r>
        <w:rPr>
          <w:rFonts w:hint="eastAsia"/>
          <w:szCs w:val="32"/>
        </w:rPr>
        <w:t>公务用车</w:t>
      </w:r>
      <w:r>
        <w:rPr>
          <w:szCs w:val="32"/>
        </w:rPr>
        <w:t>燃料费</w:t>
      </w:r>
      <w:r>
        <w:rPr>
          <w:rFonts w:hint="eastAsia"/>
          <w:szCs w:val="32"/>
        </w:rPr>
        <w:t>、新能源汽车充电费</w:t>
      </w:r>
      <w:r>
        <w:rPr>
          <w:szCs w:val="32"/>
        </w:rPr>
        <w:t>、维修费、过路过桥费、保险费、安全奖励费用等支出；公务接待费反映单位按规定开支的各类公务接待（含外宾接待）支出。</w:t>
      </w:r>
    </w:p>
    <w:p w14:paraId="76E9BC72">
      <w:pPr>
        <w:ind w:firstLine="640"/>
        <w:rPr>
          <w:szCs w:val="32"/>
        </w:rPr>
      </w:pPr>
      <w:r>
        <w:rPr>
          <w:rFonts w:eastAsia="楷体"/>
          <w:szCs w:val="32"/>
        </w:rPr>
        <w:t>（十</w:t>
      </w:r>
      <w:r>
        <w:rPr>
          <w:rFonts w:hint="eastAsia" w:eastAsia="楷体"/>
          <w:szCs w:val="32"/>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70F516E">
      <w:pPr>
        <w:ind w:firstLine="640" w:firstLineChars="200"/>
        <w:rPr>
          <w:szCs w:val="32"/>
        </w:rPr>
      </w:pPr>
      <w:r>
        <w:rPr>
          <w:rFonts w:eastAsia="楷体"/>
          <w:szCs w:val="32"/>
        </w:rPr>
        <w:t>（</w:t>
      </w:r>
      <w:r>
        <w:rPr>
          <w:rFonts w:hint="eastAsia" w:eastAsia="楷体"/>
          <w:szCs w:val="32"/>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14:paraId="5719E45A">
      <w:pPr>
        <w:ind w:firstLine="640"/>
        <w:rPr>
          <w:szCs w:val="32"/>
        </w:rPr>
      </w:pPr>
    </w:p>
    <w:p w14:paraId="60726441">
      <w:pPr>
        <w:ind w:firstLine="640"/>
        <w:rPr>
          <w:szCs w:val="32"/>
        </w:rPr>
      </w:pPr>
    </w:p>
    <w:p w14:paraId="411F97F5">
      <w:pPr>
        <w:rPr>
          <w:szCs w:val="32"/>
        </w:rPr>
      </w:pPr>
    </w:p>
    <w:p w14:paraId="1AF063D0">
      <w:pPr>
        <w:spacing w:line="700" w:lineRule="exact"/>
        <w:rPr>
          <w:kern w:val="0"/>
          <w:szCs w:val="32"/>
        </w:rPr>
      </w:pPr>
    </w:p>
    <w:sectPr>
      <w:pgSz w:w="11907" w:h="16840"/>
      <w:pgMar w:top="2041" w:right="1588" w:bottom="2041" w:left="1588" w:header="851" w:footer="1588" w:gutter="0"/>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D6897">
    <w:pPr>
      <w:pStyle w:val="6"/>
      <w:ind w:right="360"/>
      <w:rPr>
        <w:rStyle w:val="12"/>
      </w:rPr>
    </w:pPr>
  </w:p>
  <w:p w14:paraId="2D3B1AFB">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F5F26">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20A3B51A">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A30C8">
    <w:pPr>
      <w:pStyle w:val="6"/>
      <w:ind w:right="360"/>
      <w:rPr>
        <w:rStyle w:val="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8460176">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- 13 -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PywpNeIBAADNAwAADgAA&#10;AAAAAAABACAAAAAeAQAAZHJzL2Uyb0RvYy54bWxQSwUGAAAAAAYABgBZAQAAcgUAAAAA&#10;">
              <v:fill on="f" focussize="0,0"/>
              <v:stroke on="f"/>
              <v:imagedata o:title=""/>
              <o:lock v:ext="edit" aspectratio="f"/>
              <v:textbox inset="0mm,0mm,0mm,0mm" style="mso-fit-shape-to-text:t;">
                <w:txbxContent>
                  <w:p w14:paraId="08460176">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- 13 -</w:t>
                    </w:r>
                    <w:r>
                      <w:rPr>
                        <w:rFonts w:hint="eastAsia" w:ascii="宋体" w:hAnsi="宋体" w:eastAsia="宋体" w:cs="宋体"/>
                        <w:sz w:val="28"/>
                        <w:szCs w:val="28"/>
                      </w:rPr>
                      <w:fldChar w:fldCharType="end"/>
                    </w:r>
                  </w:p>
                </w:txbxContent>
              </v:textbox>
            </v:shape>
          </w:pict>
        </mc:Fallback>
      </mc:AlternateContent>
    </w:r>
  </w:p>
  <w:p w14:paraId="05B3EFE3">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0A71A">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5C56B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- 16 -</w:t>
                          </w:r>
                          <w:r>
                            <w:rPr>
                              <w:rFonts w:hint="eastAsia"/>
                              <w:sz w:val="18"/>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GHTevzAEAAKcDAAAOAAAAAAAAAAEAIAAAAB4BAABkcnMvZTJv&#10;RG9jLnhtbFBLBQYAAAAABgAGAFkBAABcBQAAAAA=&#10;">
              <v:fill on="f" focussize="0,0"/>
              <v:stroke on="f"/>
              <v:imagedata o:title=""/>
              <o:lock v:ext="edit" aspectratio="f"/>
              <v:textbox inset="0mm,0mm,0mm,0mm" style="mso-fit-shape-to-text:t;">
                <w:txbxContent>
                  <w:p w14:paraId="2A5C56B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- 16 -</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7300B">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48BD7">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955AC">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8C7EE4"/>
    <w:multiLevelType w:val="multilevel"/>
    <w:tmpl w:val="358C7EE4"/>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01A1281"/>
    <w:multiLevelType w:val="singleLevel"/>
    <w:tmpl w:val="601A1281"/>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nforcement="0"/>
  <w:defaultTabStop w:val="109"/>
  <w:drawingGridHorizontalSpacing w:val="156"/>
  <w:drawingGridVerticalSpacing w:val="287"/>
  <w:displayHorizontalDrawingGridEvery w:val="2"/>
  <w:displayVerticalDrawingGridEvery w:val="2"/>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006C8"/>
    <w:rsid w:val="00004C28"/>
    <w:rsid w:val="000B3EBE"/>
    <w:rsid w:val="000C6D48"/>
    <w:rsid w:val="000D7FB8"/>
    <w:rsid w:val="000E46F6"/>
    <w:rsid w:val="00102492"/>
    <w:rsid w:val="00123EA8"/>
    <w:rsid w:val="00145456"/>
    <w:rsid w:val="002300BA"/>
    <w:rsid w:val="00237664"/>
    <w:rsid w:val="00251313"/>
    <w:rsid w:val="00292A39"/>
    <w:rsid w:val="002A5441"/>
    <w:rsid w:val="002B7F5A"/>
    <w:rsid w:val="002E7CD8"/>
    <w:rsid w:val="00367BC1"/>
    <w:rsid w:val="00376079"/>
    <w:rsid w:val="00396D8D"/>
    <w:rsid w:val="003D368E"/>
    <w:rsid w:val="003F6F3B"/>
    <w:rsid w:val="00426F96"/>
    <w:rsid w:val="00442A53"/>
    <w:rsid w:val="0045624D"/>
    <w:rsid w:val="00487479"/>
    <w:rsid w:val="004A29B3"/>
    <w:rsid w:val="004D380F"/>
    <w:rsid w:val="004D5578"/>
    <w:rsid w:val="004E4A74"/>
    <w:rsid w:val="004F2190"/>
    <w:rsid w:val="00514270"/>
    <w:rsid w:val="00514321"/>
    <w:rsid w:val="005317C8"/>
    <w:rsid w:val="005467A0"/>
    <w:rsid w:val="005550F8"/>
    <w:rsid w:val="00575FE4"/>
    <w:rsid w:val="00584D1B"/>
    <w:rsid w:val="00586A56"/>
    <w:rsid w:val="005D5B16"/>
    <w:rsid w:val="005F314F"/>
    <w:rsid w:val="00623896"/>
    <w:rsid w:val="006358AE"/>
    <w:rsid w:val="00691452"/>
    <w:rsid w:val="00696191"/>
    <w:rsid w:val="006B3914"/>
    <w:rsid w:val="007179DF"/>
    <w:rsid w:val="007505E0"/>
    <w:rsid w:val="007638E0"/>
    <w:rsid w:val="007D4B07"/>
    <w:rsid w:val="007D790D"/>
    <w:rsid w:val="00807C60"/>
    <w:rsid w:val="00812796"/>
    <w:rsid w:val="00825722"/>
    <w:rsid w:val="00841DA8"/>
    <w:rsid w:val="00851A6F"/>
    <w:rsid w:val="00870789"/>
    <w:rsid w:val="00874D04"/>
    <w:rsid w:val="00876AFD"/>
    <w:rsid w:val="00896C22"/>
    <w:rsid w:val="008A1E80"/>
    <w:rsid w:val="008C034B"/>
    <w:rsid w:val="0090426A"/>
    <w:rsid w:val="0091631A"/>
    <w:rsid w:val="00932BEF"/>
    <w:rsid w:val="0093563F"/>
    <w:rsid w:val="00983A8D"/>
    <w:rsid w:val="00996052"/>
    <w:rsid w:val="009B2F41"/>
    <w:rsid w:val="009C65B1"/>
    <w:rsid w:val="009E093A"/>
    <w:rsid w:val="00A01B27"/>
    <w:rsid w:val="00A34894"/>
    <w:rsid w:val="00A526B9"/>
    <w:rsid w:val="00A67685"/>
    <w:rsid w:val="00A73E5D"/>
    <w:rsid w:val="00A926F4"/>
    <w:rsid w:val="00A96058"/>
    <w:rsid w:val="00AC520A"/>
    <w:rsid w:val="00AD1029"/>
    <w:rsid w:val="00AD4E96"/>
    <w:rsid w:val="00AF0EDC"/>
    <w:rsid w:val="00AF698D"/>
    <w:rsid w:val="00B05DD3"/>
    <w:rsid w:val="00B161B9"/>
    <w:rsid w:val="00B42EB2"/>
    <w:rsid w:val="00B60748"/>
    <w:rsid w:val="00B62F90"/>
    <w:rsid w:val="00B668F4"/>
    <w:rsid w:val="00BA7D5D"/>
    <w:rsid w:val="00BB6FD3"/>
    <w:rsid w:val="00BE1CDD"/>
    <w:rsid w:val="00BF229F"/>
    <w:rsid w:val="00C10E86"/>
    <w:rsid w:val="00C36C22"/>
    <w:rsid w:val="00C55740"/>
    <w:rsid w:val="00CA0AA7"/>
    <w:rsid w:val="00CA1FFF"/>
    <w:rsid w:val="00CC37FD"/>
    <w:rsid w:val="00CC6132"/>
    <w:rsid w:val="00CC6E11"/>
    <w:rsid w:val="00CC7209"/>
    <w:rsid w:val="00CD6F1B"/>
    <w:rsid w:val="00CF7161"/>
    <w:rsid w:val="00D24089"/>
    <w:rsid w:val="00D33284"/>
    <w:rsid w:val="00D44841"/>
    <w:rsid w:val="00D55467"/>
    <w:rsid w:val="00D71247"/>
    <w:rsid w:val="00DF0F79"/>
    <w:rsid w:val="00E00855"/>
    <w:rsid w:val="00E22C47"/>
    <w:rsid w:val="00E27144"/>
    <w:rsid w:val="00E43D95"/>
    <w:rsid w:val="00E56F79"/>
    <w:rsid w:val="00E67450"/>
    <w:rsid w:val="00E82D48"/>
    <w:rsid w:val="00EC73B7"/>
    <w:rsid w:val="00EE1F67"/>
    <w:rsid w:val="00EE7DAB"/>
    <w:rsid w:val="00EF4A67"/>
    <w:rsid w:val="00F47B19"/>
    <w:rsid w:val="00F649F4"/>
    <w:rsid w:val="00F7193F"/>
    <w:rsid w:val="00F8523B"/>
    <w:rsid w:val="00F87FDE"/>
    <w:rsid w:val="00F964C5"/>
    <w:rsid w:val="00FC07D9"/>
    <w:rsid w:val="00FE080D"/>
    <w:rsid w:val="00FF7928"/>
    <w:rsid w:val="01265BCF"/>
    <w:rsid w:val="019B69D8"/>
    <w:rsid w:val="01B7145A"/>
    <w:rsid w:val="02033000"/>
    <w:rsid w:val="020E6D2C"/>
    <w:rsid w:val="02C44267"/>
    <w:rsid w:val="031D7D4B"/>
    <w:rsid w:val="037D35D9"/>
    <w:rsid w:val="037F2004"/>
    <w:rsid w:val="03D57286"/>
    <w:rsid w:val="0486486A"/>
    <w:rsid w:val="04954460"/>
    <w:rsid w:val="04B818D1"/>
    <w:rsid w:val="050D06DA"/>
    <w:rsid w:val="051448F8"/>
    <w:rsid w:val="05310B72"/>
    <w:rsid w:val="05513E94"/>
    <w:rsid w:val="056F5A6D"/>
    <w:rsid w:val="059B3770"/>
    <w:rsid w:val="063949A0"/>
    <w:rsid w:val="06613566"/>
    <w:rsid w:val="06B060FE"/>
    <w:rsid w:val="06BD5BC7"/>
    <w:rsid w:val="06F008FF"/>
    <w:rsid w:val="07041BE3"/>
    <w:rsid w:val="077E1262"/>
    <w:rsid w:val="079A051E"/>
    <w:rsid w:val="079E5032"/>
    <w:rsid w:val="07E51AAD"/>
    <w:rsid w:val="085D5D23"/>
    <w:rsid w:val="09015F14"/>
    <w:rsid w:val="091C5C63"/>
    <w:rsid w:val="09421190"/>
    <w:rsid w:val="097C1F9D"/>
    <w:rsid w:val="09A0082A"/>
    <w:rsid w:val="0A00435B"/>
    <w:rsid w:val="0AAA1697"/>
    <w:rsid w:val="0ABA06FE"/>
    <w:rsid w:val="0B024216"/>
    <w:rsid w:val="0B49202F"/>
    <w:rsid w:val="0B5F5ADA"/>
    <w:rsid w:val="0B956BE6"/>
    <w:rsid w:val="0BA46833"/>
    <w:rsid w:val="0C2A5C84"/>
    <w:rsid w:val="0C4F64D9"/>
    <w:rsid w:val="0C583939"/>
    <w:rsid w:val="0C6D1BAE"/>
    <w:rsid w:val="0D030C58"/>
    <w:rsid w:val="0D2A2435"/>
    <w:rsid w:val="0D780CCE"/>
    <w:rsid w:val="0DA001B0"/>
    <w:rsid w:val="0DC00D7B"/>
    <w:rsid w:val="0DEB170B"/>
    <w:rsid w:val="0E4C7841"/>
    <w:rsid w:val="0E97506F"/>
    <w:rsid w:val="0EAF340D"/>
    <w:rsid w:val="0F3E0406"/>
    <w:rsid w:val="0F980230"/>
    <w:rsid w:val="0FAB7138"/>
    <w:rsid w:val="0FD62F63"/>
    <w:rsid w:val="0FDE2A27"/>
    <w:rsid w:val="101A42BE"/>
    <w:rsid w:val="10AE7F82"/>
    <w:rsid w:val="10C93B35"/>
    <w:rsid w:val="11177619"/>
    <w:rsid w:val="112605C8"/>
    <w:rsid w:val="112A6D4B"/>
    <w:rsid w:val="11A6707B"/>
    <w:rsid w:val="11B35B2F"/>
    <w:rsid w:val="1268374F"/>
    <w:rsid w:val="12E711B7"/>
    <w:rsid w:val="136D62BD"/>
    <w:rsid w:val="136E4388"/>
    <w:rsid w:val="13F21722"/>
    <w:rsid w:val="1441443C"/>
    <w:rsid w:val="14C12787"/>
    <w:rsid w:val="15593E10"/>
    <w:rsid w:val="159F7E25"/>
    <w:rsid w:val="15F848D0"/>
    <w:rsid w:val="160E1FA5"/>
    <w:rsid w:val="160F2600"/>
    <w:rsid w:val="167F2BAB"/>
    <w:rsid w:val="16C829AB"/>
    <w:rsid w:val="16DD34F5"/>
    <w:rsid w:val="17342776"/>
    <w:rsid w:val="17765BCA"/>
    <w:rsid w:val="17775522"/>
    <w:rsid w:val="17A027D8"/>
    <w:rsid w:val="17CC2625"/>
    <w:rsid w:val="18FA2EDF"/>
    <w:rsid w:val="19132BE0"/>
    <w:rsid w:val="191F4716"/>
    <w:rsid w:val="1954649C"/>
    <w:rsid w:val="19FD4A35"/>
    <w:rsid w:val="1A6C1AB6"/>
    <w:rsid w:val="1A817DF8"/>
    <w:rsid w:val="1A8A6135"/>
    <w:rsid w:val="1A8F455C"/>
    <w:rsid w:val="1ADC594E"/>
    <w:rsid w:val="1ADD0AA9"/>
    <w:rsid w:val="1AEB5252"/>
    <w:rsid w:val="1B2E1F86"/>
    <w:rsid w:val="1B8A03E4"/>
    <w:rsid w:val="1B9C1459"/>
    <w:rsid w:val="1C852172"/>
    <w:rsid w:val="1CA40C0C"/>
    <w:rsid w:val="1CFF4A32"/>
    <w:rsid w:val="1D003925"/>
    <w:rsid w:val="1D833200"/>
    <w:rsid w:val="1E3A3FD0"/>
    <w:rsid w:val="1EB55C07"/>
    <w:rsid w:val="1F351A10"/>
    <w:rsid w:val="1F857EA5"/>
    <w:rsid w:val="1FE848BB"/>
    <w:rsid w:val="1FED47E9"/>
    <w:rsid w:val="206816AC"/>
    <w:rsid w:val="20B37FA3"/>
    <w:rsid w:val="21134335"/>
    <w:rsid w:val="212C5C64"/>
    <w:rsid w:val="2144647C"/>
    <w:rsid w:val="216E446A"/>
    <w:rsid w:val="226E581D"/>
    <w:rsid w:val="22A4003E"/>
    <w:rsid w:val="22D51A80"/>
    <w:rsid w:val="22FF7A6F"/>
    <w:rsid w:val="23006300"/>
    <w:rsid w:val="230564EA"/>
    <w:rsid w:val="23135C25"/>
    <w:rsid w:val="23EC61F6"/>
    <w:rsid w:val="244C543C"/>
    <w:rsid w:val="24624768"/>
    <w:rsid w:val="24A8271E"/>
    <w:rsid w:val="251B0465"/>
    <w:rsid w:val="254029E1"/>
    <w:rsid w:val="259B5BC5"/>
    <w:rsid w:val="25EF7FBC"/>
    <w:rsid w:val="25F62C4E"/>
    <w:rsid w:val="26643D6C"/>
    <w:rsid w:val="26791333"/>
    <w:rsid w:val="26FE109D"/>
    <w:rsid w:val="27073E1E"/>
    <w:rsid w:val="27A849BD"/>
    <w:rsid w:val="27B04AB3"/>
    <w:rsid w:val="282C3BA1"/>
    <w:rsid w:val="28A63332"/>
    <w:rsid w:val="28C96E8E"/>
    <w:rsid w:val="29527C78"/>
    <w:rsid w:val="29C45F24"/>
    <w:rsid w:val="2A2C0A1E"/>
    <w:rsid w:val="2B9845BD"/>
    <w:rsid w:val="2BCB6ACF"/>
    <w:rsid w:val="2C180E4E"/>
    <w:rsid w:val="2D405AAC"/>
    <w:rsid w:val="2D9038E4"/>
    <w:rsid w:val="2DF8796C"/>
    <w:rsid w:val="2EB22F18"/>
    <w:rsid w:val="2EC13598"/>
    <w:rsid w:val="2EE12108"/>
    <w:rsid w:val="2EED35E3"/>
    <w:rsid w:val="2F0B5068"/>
    <w:rsid w:val="2F1E5F87"/>
    <w:rsid w:val="2F250383"/>
    <w:rsid w:val="2F63610B"/>
    <w:rsid w:val="2FBC646B"/>
    <w:rsid w:val="2FFB4CA4"/>
    <w:rsid w:val="300965A3"/>
    <w:rsid w:val="30730D6E"/>
    <w:rsid w:val="308B20C9"/>
    <w:rsid w:val="30B91A70"/>
    <w:rsid w:val="30F84C22"/>
    <w:rsid w:val="310C6AA2"/>
    <w:rsid w:val="31761160"/>
    <w:rsid w:val="31793674"/>
    <w:rsid w:val="318860AC"/>
    <w:rsid w:val="31894469"/>
    <w:rsid w:val="32332703"/>
    <w:rsid w:val="327F64D7"/>
    <w:rsid w:val="32CF2C5D"/>
    <w:rsid w:val="32EE2C61"/>
    <w:rsid w:val="33391D55"/>
    <w:rsid w:val="335402B5"/>
    <w:rsid w:val="339466B2"/>
    <w:rsid w:val="33BE4517"/>
    <w:rsid w:val="33C526AD"/>
    <w:rsid w:val="34555AF5"/>
    <w:rsid w:val="34FF687B"/>
    <w:rsid w:val="354C4987"/>
    <w:rsid w:val="35616772"/>
    <w:rsid w:val="35EA1663"/>
    <w:rsid w:val="363C4E84"/>
    <w:rsid w:val="364C598E"/>
    <w:rsid w:val="368A3622"/>
    <w:rsid w:val="36B543E5"/>
    <w:rsid w:val="36BC4D94"/>
    <w:rsid w:val="36CC2B0F"/>
    <w:rsid w:val="36FC762F"/>
    <w:rsid w:val="37F0661C"/>
    <w:rsid w:val="3838492F"/>
    <w:rsid w:val="383A009B"/>
    <w:rsid w:val="3887374F"/>
    <w:rsid w:val="38CB0ABC"/>
    <w:rsid w:val="39041A07"/>
    <w:rsid w:val="39043B77"/>
    <w:rsid w:val="39670895"/>
    <w:rsid w:val="39C573FA"/>
    <w:rsid w:val="3A387943"/>
    <w:rsid w:val="3A657F9A"/>
    <w:rsid w:val="3A9113D4"/>
    <w:rsid w:val="3AC54F32"/>
    <w:rsid w:val="3AD62A0C"/>
    <w:rsid w:val="3B144A0A"/>
    <w:rsid w:val="3B254018"/>
    <w:rsid w:val="3B5257F8"/>
    <w:rsid w:val="3BC92948"/>
    <w:rsid w:val="3BE370D4"/>
    <w:rsid w:val="3C1A026D"/>
    <w:rsid w:val="3C29381E"/>
    <w:rsid w:val="3C51154D"/>
    <w:rsid w:val="3C711E1D"/>
    <w:rsid w:val="3C7F463D"/>
    <w:rsid w:val="3CAE3960"/>
    <w:rsid w:val="3CEF6494"/>
    <w:rsid w:val="3D2B1E7C"/>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56D114B"/>
    <w:rsid w:val="45EB670F"/>
    <w:rsid w:val="45F70027"/>
    <w:rsid w:val="46AB7C0D"/>
    <w:rsid w:val="46D44808"/>
    <w:rsid w:val="46DA5E03"/>
    <w:rsid w:val="46ED776B"/>
    <w:rsid w:val="479D2523"/>
    <w:rsid w:val="47CF49E6"/>
    <w:rsid w:val="4866767E"/>
    <w:rsid w:val="48674ED2"/>
    <w:rsid w:val="487708E6"/>
    <w:rsid w:val="489F232B"/>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A22108"/>
    <w:rsid w:val="4DC93207"/>
    <w:rsid w:val="4E010C4C"/>
    <w:rsid w:val="4E214B2B"/>
    <w:rsid w:val="4E2B2C57"/>
    <w:rsid w:val="4E8D5761"/>
    <w:rsid w:val="4EF54A85"/>
    <w:rsid w:val="4EF972C6"/>
    <w:rsid w:val="500E698D"/>
    <w:rsid w:val="501B3C66"/>
    <w:rsid w:val="504B40C5"/>
    <w:rsid w:val="50987DC2"/>
    <w:rsid w:val="50A4703E"/>
    <w:rsid w:val="50AA4D17"/>
    <w:rsid w:val="51282B99"/>
    <w:rsid w:val="5136104F"/>
    <w:rsid w:val="51465EDE"/>
    <w:rsid w:val="515B05A9"/>
    <w:rsid w:val="51FE79A7"/>
    <w:rsid w:val="52071113"/>
    <w:rsid w:val="52085509"/>
    <w:rsid w:val="522774C4"/>
    <w:rsid w:val="522A7431"/>
    <w:rsid w:val="525A440D"/>
    <w:rsid w:val="52626449"/>
    <w:rsid w:val="53AE4B87"/>
    <w:rsid w:val="53BC0EA9"/>
    <w:rsid w:val="544E511A"/>
    <w:rsid w:val="54741940"/>
    <w:rsid w:val="54810E66"/>
    <w:rsid w:val="54C063E4"/>
    <w:rsid w:val="54C2556E"/>
    <w:rsid w:val="54D70AFE"/>
    <w:rsid w:val="55480EEF"/>
    <w:rsid w:val="569B7F91"/>
    <w:rsid w:val="56D21BED"/>
    <w:rsid w:val="56F4689F"/>
    <w:rsid w:val="572651B2"/>
    <w:rsid w:val="57AE5C26"/>
    <w:rsid w:val="57DD75A9"/>
    <w:rsid w:val="5801059F"/>
    <w:rsid w:val="58256ABD"/>
    <w:rsid w:val="58C27FDB"/>
    <w:rsid w:val="59472AC7"/>
    <w:rsid w:val="596C69CC"/>
    <w:rsid w:val="59C2714B"/>
    <w:rsid w:val="59D514A6"/>
    <w:rsid w:val="59EC6E09"/>
    <w:rsid w:val="5AB343F7"/>
    <w:rsid w:val="5ABF50F2"/>
    <w:rsid w:val="5AF25D13"/>
    <w:rsid w:val="5AF76904"/>
    <w:rsid w:val="5B052E7A"/>
    <w:rsid w:val="5B3D7F7E"/>
    <w:rsid w:val="5B7C7777"/>
    <w:rsid w:val="5B8027F4"/>
    <w:rsid w:val="5B93601A"/>
    <w:rsid w:val="5BEC6771"/>
    <w:rsid w:val="5C1378B8"/>
    <w:rsid w:val="5C681D31"/>
    <w:rsid w:val="5CA506B9"/>
    <w:rsid w:val="5CF12C3F"/>
    <w:rsid w:val="5CF74CE4"/>
    <w:rsid w:val="5D575623"/>
    <w:rsid w:val="5D5A7C63"/>
    <w:rsid w:val="5E256F6F"/>
    <w:rsid w:val="5EBD2BD2"/>
    <w:rsid w:val="5F31221B"/>
    <w:rsid w:val="5F6235A9"/>
    <w:rsid w:val="5F6847A5"/>
    <w:rsid w:val="5F781C91"/>
    <w:rsid w:val="5F8F48EF"/>
    <w:rsid w:val="60DC439E"/>
    <w:rsid w:val="60E51994"/>
    <w:rsid w:val="61251748"/>
    <w:rsid w:val="614125C2"/>
    <w:rsid w:val="61521DCC"/>
    <w:rsid w:val="61AA12D8"/>
    <w:rsid w:val="61AA1D1F"/>
    <w:rsid w:val="62410803"/>
    <w:rsid w:val="624C5C52"/>
    <w:rsid w:val="63147CC6"/>
    <w:rsid w:val="63DF08E4"/>
    <w:rsid w:val="64C04AFD"/>
    <w:rsid w:val="655B219F"/>
    <w:rsid w:val="65943C08"/>
    <w:rsid w:val="661A7B69"/>
    <w:rsid w:val="662345DE"/>
    <w:rsid w:val="66455323"/>
    <w:rsid w:val="664909C1"/>
    <w:rsid w:val="66635AE4"/>
    <w:rsid w:val="66C63EB5"/>
    <w:rsid w:val="67592674"/>
    <w:rsid w:val="679461D3"/>
    <w:rsid w:val="6858287E"/>
    <w:rsid w:val="68593A1E"/>
    <w:rsid w:val="68C04D52"/>
    <w:rsid w:val="68D33DE9"/>
    <w:rsid w:val="69157114"/>
    <w:rsid w:val="691A443E"/>
    <w:rsid w:val="69642246"/>
    <w:rsid w:val="69995645"/>
    <w:rsid w:val="69E203A0"/>
    <w:rsid w:val="6A5B6D7D"/>
    <w:rsid w:val="6A765FBC"/>
    <w:rsid w:val="6A80735F"/>
    <w:rsid w:val="6AA70E28"/>
    <w:rsid w:val="6AC17181"/>
    <w:rsid w:val="6ACC5E47"/>
    <w:rsid w:val="6AD43ED1"/>
    <w:rsid w:val="6B11024D"/>
    <w:rsid w:val="6B665D93"/>
    <w:rsid w:val="6B7D5B36"/>
    <w:rsid w:val="6C4164C7"/>
    <w:rsid w:val="6C834DAA"/>
    <w:rsid w:val="6C993CCE"/>
    <w:rsid w:val="6C9A3D39"/>
    <w:rsid w:val="6CF120A8"/>
    <w:rsid w:val="6D72413D"/>
    <w:rsid w:val="6FF50B81"/>
    <w:rsid w:val="7017014C"/>
    <w:rsid w:val="70172912"/>
    <w:rsid w:val="70330B9C"/>
    <w:rsid w:val="703B5DB9"/>
    <w:rsid w:val="708446DD"/>
    <w:rsid w:val="709D17BE"/>
    <w:rsid w:val="712A18A5"/>
    <w:rsid w:val="714213DD"/>
    <w:rsid w:val="717F272E"/>
    <w:rsid w:val="72783A23"/>
    <w:rsid w:val="728027C6"/>
    <w:rsid w:val="732E0930"/>
    <w:rsid w:val="73D62FA6"/>
    <w:rsid w:val="73FE7ACC"/>
    <w:rsid w:val="74556746"/>
    <w:rsid w:val="74743258"/>
    <w:rsid w:val="7510653F"/>
    <w:rsid w:val="75236A68"/>
    <w:rsid w:val="758B3E18"/>
    <w:rsid w:val="761B13C4"/>
    <w:rsid w:val="764B6A8A"/>
    <w:rsid w:val="764C0F7B"/>
    <w:rsid w:val="76927769"/>
    <w:rsid w:val="76C17E06"/>
    <w:rsid w:val="76CA67BD"/>
    <w:rsid w:val="76E6298C"/>
    <w:rsid w:val="770021AC"/>
    <w:rsid w:val="771D3195"/>
    <w:rsid w:val="773E13B6"/>
    <w:rsid w:val="774E6400"/>
    <w:rsid w:val="775B0046"/>
    <w:rsid w:val="79700BEF"/>
    <w:rsid w:val="798D552B"/>
    <w:rsid w:val="79E61F64"/>
    <w:rsid w:val="7A090695"/>
    <w:rsid w:val="7A1D5951"/>
    <w:rsid w:val="7AE175F4"/>
    <w:rsid w:val="7B417685"/>
    <w:rsid w:val="7B5220F0"/>
    <w:rsid w:val="7B6F4A2A"/>
    <w:rsid w:val="7B7E3C7E"/>
    <w:rsid w:val="7BA169C0"/>
    <w:rsid w:val="7BC55243"/>
    <w:rsid w:val="7C0C6ACE"/>
    <w:rsid w:val="7C2F4A9A"/>
    <w:rsid w:val="7CAD595B"/>
    <w:rsid w:val="7CF65D07"/>
    <w:rsid w:val="7D2975D1"/>
    <w:rsid w:val="7D2F3083"/>
    <w:rsid w:val="7D5F5C08"/>
    <w:rsid w:val="7D906046"/>
    <w:rsid w:val="7DCC0CD6"/>
    <w:rsid w:val="7DE142C1"/>
    <w:rsid w:val="7EA75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Autospacing="1"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批注框文本 Char"/>
    <w:link w:val="5"/>
    <w:qFormat/>
    <w:uiPriority w:val="0"/>
    <w:rPr>
      <w:rFonts w:eastAsia="仿宋_GB2312"/>
      <w:kern w:val="2"/>
      <w:sz w:val="18"/>
      <w:szCs w:val="18"/>
    </w:rPr>
  </w:style>
  <w:style w:type="character" w:customStyle="1" w:styleId="14">
    <w:name w:val="页脚 Char"/>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1">
    <w:name w:val="页脚 New New New New New New New"/>
    <w:basedOn w:val="1"/>
    <w:qFormat/>
    <w:uiPriority w:val="0"/>
    <w:pPr>
      <w:tabs>
        <w:tab w:val="center" w:pos="4153"/>
        <w:tab w:val="right" w:pos="8306"/>
      </w:tabs>
      <w:snapToGrid w:val="0"/>
      <w:jc w:val="left"/>
    </w:pPr>
    <w:rPr>
      <w:sz w:val="18"/>
    </w:rPr>
  </w:style>
  <w:style w:type="paragraph" w:customStyle="1" w:styleId="22">
    <w:name w:val="页脚 New New New New New New"/>
    <w:basedOn w:val="1"/>
    <w:qFormat/>
    <w:uiPriority w:val="0"/>
    <w:pPr>
      <w:tabs>
        <w:tab w:val="center" w:pos="4153"/>
        <w:tab w:val="right" w:pos="8306"/>
      </w:tabs>
      <w:snapToGrid w:val="0"/>
      <w:jc w:val="left"/>
    </w:pPr>
    <w:rPr>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32">
    <w:name w:val="页脚 New New"/>
    <w:basedOn w:val="1"/>
    <w:qFormat/>
    <w:uiPriority w:val="0"/>
    <w:pPr>
      <w:tabs>
        <w:tab w:val="center" w:pos="4153"/>
        <w:tab w:val="right" w:pos="8306"/>
      </w:tabs>
      <w:snapToGrid w:val="0"/>
      <w:jc w:val="left"/>
    </w:pPr>
    <w:rPr>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sz w:val="18"/>
    </w:rPr>
  </w:style>
  <w:style w:type="paragraph" w:customStyle="1" w:styleId="45">
    <w:name w:val="页脚 New New New New New New New New New New"/>
    <w:basedOn w:val="1"/>
    <w:qFormat/>
    <w:uiPriority w:val="0"/>
    <w:pPr>
      <w:tabs>
        <w:tab w:val="center" w:pos="4153"/>
        <w:tab w:val="right" w:pos="8306"/>
      </w:tabs>
      <w:snapToGrid w:val="0"/>
      <w:jc w:val="left"/>
    </w:pPr>
    <w:rPr>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2">
    <w:name w:val="页脚 New New New New New"/>
    <w:basedOn w:val="1"/>
    <w:qFormat/>
    <w:uiPriority w:val="0"/>
    <w:pPr>
      <w:tabs>
        <w:tab w:val="center" w:pos="4153"/>
        <w:tab w:val="right" w:pos="8306"/>
      </w:tabs>
      <w:snapToGrid w:val="0"/>
      <w:jc w:val="left"/>
    </w:pPr>
    <w:rPr>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4">
    <w:name w:val="页脚 New New New New New New New New New"/>
    <w:basedOn w:val="1"/>
    <w:qFormat/>
    <w:uiPriority w:val="0"/>
    <w:pPr>
      <w:tabs>
        <w:tab w:val="center" w:pos="4153"/>
        <w:tab w:val="right" w:pos="8306"/>
      </w:tabs>
      <w:snapToGrid w:val="0"/>
      <w:jc w:val="left"/>
    </w:pPr>
    <w:rPr>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sz w:val="18"/>
    </w:rPr>
  </w:style>
  <w:style w:type="paragraph" w:customStyle="1" w:styleId="75">
    <w:name w:val="页脚 New New New New"/>
    <w:basedOn w:val="1"/>
    <w:qFormat/>
    <w:uiPriority w:val="0"/>
    <w:pPr>
      <w:tabs>
        <w:tab w:val="center" w:pos="4153"/>
        <w:tab w:val="right" w:pos="8306"/>
      </w:tabs>
      <w:snapToGrid w:val="0"/>
      <w:jc w:val="left"/>
    </w:pPr>
    <w:rPr>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sz w:val="18"/>
    </w:rPr>
  </w:style>
  <w:style w:type="paragraph" w:styleId="8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Template>
  <Pages>23</Pages>
  <Words>6046</Words>
  <Characters>7320</Characters>
  <Lines>63</Lines>
  <Paragraphs>17</Paragraphs>
  <TotalTime>2</TotalTime>
  <ScaleCrop>false</ScaleCrop>
  <LinksUpToDate>false</LinksUpToDate>
  <CharactersWithSpaces>7822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开心果</cp:lastModifiedBy>
  <cp:lastPrinted>2026-02-27T00:22:00Z</cp:lastPrinted>
  <dcterms:modified xsi:type="dcterms:W3CDTF">2026-03-02T02:38:24Z</dcterms:modified>
  <dc:title>主  持  词</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eyJoZGlkIjoiODNhOGY1NmUxMzE2MzhhMjQwNWM2NjhmYzllOTk0M2IiLCJ1c2VySWQiOiI0NTk4NDc5NjgifQ==</vt:lpwstr>
  </property>
  <property fmtid="{D5CDD505-2E9C-101B-9397-08002B2CF9AE}" pid="4" name="ICV">
    <vt:lpwstr>6AE22CD706684697B37E5C3DB0DB71DA_13</vt:lpwstr>
  </property>
</Properties>
</file>