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E7A7">
      <w:pPr>
        <w:spacing w:line="700" w:lineRule="exact"/>
        <w:rPr>
          <w:rFonts w:hint="eastAsia" w:ascii="宋体" w:hAnsi="宋体" w:eastAsia="宋体" w:cs="宋体"/>
        </w:rPr>
      </w:pPr>
    </w:p>
    <w:p w14:paraId="065FAF76">
      <w:pPr>
        <w:spacing w:line="700" w:lineRule="exact"/>
        <w:rPr>
          <w:rFonts w:eastAsia="黑体"/>
        </w:rPr>
      </w:pPr>
    </w:p>
    <w:p w14:paraId="62FBCD52">
      <w:pPr>
        <w:spacing w:line="700" w:lineRule="exact"/>
        <w:rPr>
          <w:rFonts w:eastAsia="黑体"/>
        </w:rPr>
      </w:pPr>
    </w:p>
    <w:p w14:paraId="55D19075">
      <w:pPr>
        <w:spacing w:line="700" w:lineRule="exact"/>
        <w:rPr>
          <w:rFonts w:eastAsia="黑体"/>
        </w:rPr>
      </w:pPr>
    </w:p>
    <w:p w14:paraId="321CB512">
      <w:pPr>
        <w:spacing w:line="700" w:lineRule="exact"/>
        <w:rPr>
          <w:rFonts w:eastAsia="黑体"/>
        </w:rPr>
      </w:pPr>
    </w:p>
    <w:p w14:paraId="70ADD1CA">
      <w:pPr>
        <w:jc w:val="center"/>
        <w:rPr>
          <w:rFonts w:eastAsia="方正小标宋简体"/>
          <w:sz w:val="44"/>
          <w:szCs w:val="44"/>
        </w:rPr>
      </w:pPr>
      <w:r>
        <w:rPr>
          <w:rFonts w:hint="eastAsia" w:eastAsia="方正小标宋简体"/>
          <w:sz w:val="44"/>
          <w:szCs w:val="44"/>
          <w:u w:val="none"/>
          <w:lang w:val="en-US" w:eastAsia="zh-CN"/>
        </w:rPr>
        <w:t>长岭县农村社会经济调查队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1C8B376">
      <w:pPr>
        <w:jc w:val="left"/>
      </w:pPr>
      <w:r>
        <w:tab/>
      </w:r>
      <w:r>
        <w:tab/>
      </w:r>
      <w:r>
        <w:tab/>
      </w:r>
      <w:r>
        <w:tab/>
      </w:r>
      <w:r>
        <w:tab/>
      </w:r>
      <w:r>
        <w:tab/>
      </w:r>
    </w:p>
    <w:p w14:paraId="570CD14F">
      <w:pPr>
        <w:jc w:val="left"/>
      </w:pPr>
    </w:p>
    <w:p w14:paraId="0A3A67A4">
      <w:pPr>
        <w:jc w:val="left"/>
      </w:pPr>
    </w:p>
    <w:p w14:paraId="5371F6FC">
      <w:pPr>
        <w:jc w:val="left"/>
      </w:pPr>
    </w:p>
    <w:p w14:paraId="375D0552">
      <w:pPr>
        <w:jc w:val="left"/>
      </w:pPr>
    </w:p>
    <w:p w14:paraId="581DFE72">
      <w:pPr>
        <w:jc w:val="left"/>
      </w:pPr>
      <w:r>
        <w:tab/>
      </w:r>
      <w:r>
        <w:tab/>
      </w:r>
      <w:r>
        <w:tab/>
      </w:r>
      <w:r>
        <w:tab/>
      </w:r>
      <w:r>
        <w:tab/>
      </w:r>
      <w:r>
        <w:tab/>
      </w:r>
    </w:p>
    <w:p w14:paraId="64F1B26F">
      <w:pPr>
        <w:jc w:val="left"/>
      </w:pPr>
    </w:p>
    <w:p w14:paraId="305C1B71">
      <w:pPr>
        <w:jc w:val="left"/>
      </w:pPr>
    </w:p>
    <w:p w14:paraId="2CE6656F">
      <w:pPr>
        <w:jc w:val="left"/>
      </w:pPr>
    </w:p>
    <w:p w14:paraId="659D40F7">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034273FE">
      <w:pPr>
        <w:rPr>
          <w:rFonts w:eastAsia="黑体"/>
        </w:rPr>
      </w:pPr>
    </w:p>
    <w:p w14:paraId="4B50A181">
      <w:pPr>
        <w:ind w:firstLine="640" w:firstLineChars="200"/>
        <w:rPr>
          <w:rFonts w:eastAsia="黑体"/>
        </w:rPr>
      </w:pPr>
    </w:p>
    <w:p w14:paraId="2D0AB585">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1081CE3">
      <w:pPr>
        <w:ind w:firstLine="640" w:firstLineChars="200"/>
        <w:rPr>
          <w:rFonts w:eastAsia="黑体"/>
        </w:rPr>
      </w:pPr>
    </w:p>
    <w:p w14:paraId="4F8121C3">
      <w:pPr>
        <w:jc w:val="center"/>
        <w:rPr>
          <w:rFonts w:eastAsia="方正小标宋简体"/>
          <w:sz w:val="44"/>
          <w:szCs w:val="44"/>
        </w:rPr>
      </w:pPr>
      <w:r>
        <w:rPr>
          <w:rFonts w:eastAsia="方正小标宋简体"/>
          <w:sz w:val="44"/>
          <w:szCs w:val="44"/>
        </w:rPr>
        <w:t>目  录</w:t>
      </w:r>
    </w:p>
    <w:p w14:paraId="61218803">
      <w:pPr>
        <w:rPr>
          <w:rFonts w:eastAsia="黑体"/>
        </w:rPr>
      </w:pPr>
    </w:p>
    <w:p w14:paraId="7D752B16">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41131D1">
      <w:pPr>
        <w:ind w:left="320" w:leftChars="100" w:firstLine="320" w:firstLineChars="100"/>
      </w:pPr>
      <w:r>
        <w:t>一、主要职能</w:t>
      </w:r>
    </w:p>
    <w:p w14:paraId="34DEF8F2">
      <w:pPr>
        <w:ind w:left="320" w:leftChars="100" w:firstLine="320" w:firstLineChars="100"/>
      </w:pPr>
      <w:r>
        <w:t>二、机构设置</w:t>
      </w:r>
    </w:p>
    <w:p w14:paraId="5FC47479">
      <w:pPr>
        <w:rPr>
          <w:rFonts w:eastAsia="黑体"/>
        </w:rPr>
      </w:pPr>
      <w:r>
        <w:rPr>
          <w:rFonts w:eastAsia="黑体"/>
        </w:rPr>
        <w:t>第二部分  预算表格</w:t>
      </w:r>
    </w:p>
    <w:p w14:paraId="6BC4C116">
      <w:pPr>
        <w:ind w:left="320" w:leftChars="100" w:firstLine="320" w:firstLineChars="100"/>
      </w:pPr>
      <w:r>
        <w:t>一、收支</w:t>
      </w:r>
      <w:r>
        <w:rPr>
          <w:rFonts w:hint="eastAsia"/>
          <w:lang w:eastAsia="zh-CN"/>
        </w:rPr>
        <w:t>预算</w:t>
      </w:r>
      <w:r>
        <w:rPr>
          <w:rFonts w:hint="eastAsia"/>
        </w:rPr>
        <w:t>总</w:t>
      </w:r>
      <w:r>
        <w:t>表</w:t>
      </w:r>
    </w:p>
    <w:p w14:paraId="2009605D">
      <w:pPr>
        <w:ind w:left="320" w:leftChars="100" w:firstLine="320" w:firstLineChars="100"/>
      </w:pPr>
      <w:r>
        <w:t>二、收入</w:t>
      </w:r>
      <w:r>
        <w:rPr>
          <w:rFonts w:hint="eastAsia"/>
          <w:lang w:eastAsia="zh-CN"/>
        </w:rPr>
        <w:t>预算</w:t>
      </w:r>
      <w:r>
        <w:rPr>
          <w:rFonts w:hint="eastAsia"/>
        </w:rPr>
        <w:t>总</w:t>
      </w:r>
      <w:r>
        <w:t>表</w:t>
      </w:r>
    </w:p>
    <w:p w14:paraId="28F4F770">
      <w:pPr>
        <w:ind w:left="320" w:leftChars="100" w:firstLine="320" w:firstLineChars="100"/>
      </w:pPr>
      <w:r>
        <w:t>三、支出</w:t>
      </w:r>
      <w:r>
        <w:rPr>
          <w:rFonts w:hint="eastAsia"/>
          <w:lang w:eastAsia="zh-CN"/>
        </w:rPr>
        <w:t>预算</w:t>
      </w:r>
      <w:r>
        <w:rPr>
          <w:rFonts w:hint="eastAsia"/>
        </w:rPr>
        <w:t>总</w:t>
      </w:r>
      <w:r>
        <w:t>表</w:t>
      </w:r>
    </w:p>
    <w:p w14:paraId="3140732F">
      <w:pPr>
        <w:ind w:left="320" w:leftChars="100" w:firstLine="320" w:firstLineChars="100"/>
      </w:pPr>
      <w:r>
        <w:t>四、财政拨款收支</w:t>
      </w:r>
      <w:r>
        <w:rPr>
          <w:rFonts w:hint="eastAsia"/>
          <w:lang w:eastAsia="zh-CN"/>
        </w:rPr>
        <w:t>预算</w:t>
      </w:r>
      <w:r>
        <w:rPr>
          <w:rFonts w:hint="eastAsia"/>
        </w:rPr>
        <w:t>总</w:t>
      </w:r>
      <w:r>
        <w:t>表</w:t>
      </w:r>
    </w:p>
    <w:p w14:paraId="094B6FD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A7FF0E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CAD9F3E">
      <w:pPr>
        <w:ind w:left="320" w:leftChars="100" w:firstLine="320" w:firstLineChars="100"/>
      </w:pPr>
      <w:r>
        <w:t>七、一般公共预算“三公”经费支出</w:t>
      </w:r>
      <w:r>
        <w:rPr>
          <w:rFonts w:hint="eastAsia"/>
          <w:lang w:eastAsia="zh-CN"/>
        </w:rPr>
        <w:t>预算</w:t>
      </w:r>
      <w:r>
        <w:t>表</w:t>
      </w:r>
    </w:p>
    <w:p w14:paraId="09EF56CA">
      <w:pPr>
        <w:ind w:left="320" w:leftChars="100" w:firstLine="320" w:firstLineChars="100"/>
      </w:pPr>
      <w:r>
        <w:t>八、政府性基金预算支出</w:t>
      </w:r>
      <w:r>
        <w:rPr>
          <w:rFonts w:hint="eastAsia"/>
          <w:lang w:eastAsia="zh-CN"/>
        </w:rPr>
        <w:t>预算</w:t>
      </w:r>
      <w:r>
        <w:t>表</w:t>
      </w:r>
    </w:p>
    <w:p w14:paraId="79D148CC">
      <w:pPr>
        <w:ind w:left="320" w:leftChars="100" w:firstLine="320" w:firstLineChars="100"/>
      </w:pPr>
      <w:r>
        <w:rPr>
          <w:rFonts w:hint="eastAsia"/>
        </w:rPr>
        <w:t>九、国有资本经营</w:t>
      </w:r>
      <w:r>
        <w:t>预算支出</w:t>
      </w:r>
      <w:r>
        <w:rPr>
          <w:rFonts w:hint="eastAsia"/>
          <w:lang w:eastAsia="zh-CN"/>
        </w:rPr>
        <w:t>预算</w:t>
      </w:r>
      <w:r>
        <w:t>表</w:t>
      </w:r>
    </w:p>
    <w:p w14:paraId="521EA79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D1CDEE5">
      <w:pPr>
        <w:ind w:left="320" w:leftChars="100" w:firstLine="320" w:firstLineChars="100"/>
        <w:rPr>
          <w:rFonts w:hint="eastAsia" w:eastAsia="仿宋_GB2312"/>
          <w:lang w:eastAsia="zh-CN"/>
        </w:rPr>
      </w:pPr>
      <w:r>
        <w:rPr>
          <w:rFonts w:hint="eastAsia"/>
          <w:lang w:eastAsia="zh-CN"/>
        </w:rPr>
        <w:t>十一、财政拨款委托业务费支出预算表</w:t>
      </w:r>
    </w:p>
    <w:p w14:paraId="39A24C17">
      <w:pPr>
        <w:ind w:firstLine="640" w:firstLineChars="200"/>
        <w:rPr>
          <w:rFonts w:hint="eastAsia"/>
        </w:rPr>
      </w:pPr>
      <w:r>
        <w:rPr>
          <w:rFonts w:hint="eastAsia"/>
        </w:rPr>
        <w:t>十</w:t>
      </w:r>
      <w:r>
        <w:rPr>
          <w:rFonts w:hint="eastAsia"/>
          <w:lang w:eastAsia="zh-CN"/>
        </w:rPr>
        <w:t>二</w:t>
      </w:r>
      <w:r>
        <w:rPr>
          <w:rFonts w:hint="eastAsia"/>
        </w:rPr>
        <w:t>、项目支出绩效目标表</w:t>
      </w:r>
    </w:p>
    <w:p w14:paraId="5E78D3D2">
      <w:pPr>
        <w:rPr>
          <w:rFonts w:eastAsia="黑体"/>
        </w:rPr>
      </w:pPr>
      <w:r>
        <w:rPr>
          <w:rFonts w:eastAsia="黑体"/>
        </w:rPr>
        <w:t>第三部分  情况说明</w:t>
      </w:r>
    </w:p>
    <w:p w14:paraId="773C046E">
      <w:pPr>
        <w:rPr>
          <w:rFonts w:eastAsia="黑体"/>
        </w:rPr>
      </w:pPr>
      <w:r>
        <w:rPr>
          <w:rFonts w:eastAsia="黑体"/>
        </w:rPr>
        <w:t>第四部分  名词解释</w:t>
      </w:r>
    </w:p>
    <w:p w14:paraId="429C9257">
      <w:pPr>
        <w:rPr>
          <w:rFonts w:eastAsia="黑体"/>
        </w:rPr>
      </w:pPr>
      <w:r>
        <w:rPr>
          <w:rFonts w:eastAsia="黑体"/>
        </w:rPr>
        <w:br w:type="page"/>
      </w:r>
    </w:p>
    <w:p w14:paraId="48C089E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7FE9D61">
      <w:pPr>
        <w:ind w:firstLine="640" w:firstLineChars="200"/>
        <w:rPr>
          <w:rFonts w:eastAsia="楷体_GB2312"/>
        </w:rPr>
      </w:pPr>
    </w:p>
    <w:p w14:paraId="68B80263">
      <w:pPr>
        <w:ind w:firstLine="640" w:firstLineChars="200"/>
        <w:rPr>
          <w:rFonts w:eastAsia="楷体_GB2312"/>
        </w:rPr>
      </w:pPr>
      <w:r>
        <w:rPr>
          <w:rFonts w:eastAsia="楷体_GB2312"/>
        </w:rPr>
        <w:t>一、主要职能</w:t>
      </w:r>
    </w:p>
    <w:p w14:paraId="437F39E4">
      <w:pPr>
        <w:ind w:firstLine="640" w:firstLineChars="200"/>
        <w:rPr>
          <w:rFonts w:hint="eastAsia"/>
          <w:color w:val="000000"/>
          <w:szCs w:val="32"/>
        </w:rPr>
      </w:pPr>
      <w:r>
        <w:rPr>
          <w:rFonts w:hint="eastAsia"/>
          <w:color w:val="000000"/>
          <w:szCs w:val="32"/>
        </w:rPr>
        <w:t>组织实施农村社会经济抽样调查制度，组织搞好城镇和农村住户收支调查、畜牧产量等抽样调查工作，检查评估数据质量，监测全县农民收入水平和农村社会经济发展情况；组织搞好农村调查网点建设工作，组织做好辅助调查人员的业务培训工作；开展农村社会经济统计，监测农民生活水平，提供农村社会经济信息咨询服务。</w:t>
      </w:r>
    </w:p>
    <w:p w14:paraId="491D9988">
      <w:pPr>
        <w:ind w:firstLine="640" w:firstLineChars="200"/>
      </w:pPr>
      <w:r>
        <w:rPr>
          <w:rFonts w:eastAsia="楷体_GB2312"/>
        </w:rPr>
        <w:t>二、机构设置</w:t>
      </w:r>
    </w:p>
    <w:p w14:paraId="031FB504">
      <w:pPr>
        <w:pStyle w:val="27"/>
        <w:ind w:firstLine="640" w:firstLineChars="200"/>
        <w:rPr>
          <w:rFonts w:hint="eastAsia" w:eastAsia="仿宋_GB2312"/>
        </w:rPr>
      </w:pPr>
      <w:r>
        <w:rPr>
          <w:rFonts w:hint="eastAsia" w:eastAsia="仿宋_GB2312"/>
        </w:rPr>
        <w:t>根据上述职责，</w:t>
      </w:r>
      <w:r>
        <w:rPr>
          <w:rFonts w:hint="eastAsia" w:eastAsia="仿宋_GB2312"/>
          <w:lang w:eastAsia="zh-CN"/>
        </w:rPr>
        <w:t>长岭县农村社会经济调查队</w:t>
      </w:r>
      <w:r>
        <w:rPr>
          <w:rFonts w:hint="eastAsia" w:eastAsia="仿宋_GB2312"/>
        </w:rPr>
        <w:t>内设</w:t>
      </w:r>
      <w:r>
        <w:rPr>
          <w:rFonts w:hint="eastAsia" w:eastAsia="仿宋_GB2312"/>
          <w:lang w:val="en-US" w:eastAsia="zh-CN"/>
        </w:rPr>
        <w:t>1</w:t>
      </w:r>
      <w:r>
        <w:rPr>
          <w:rFonts w:hint="eastAsia" w:eastAsia="仿宋_GB2312"/>
        </w:rPr>
        <w:t>个机构，为</w:t>
      </w:r>
      <w:r>
        <w:rPr>
          <w:rFonts w:hint="eastAsia" w:eastAsia="仿宋_GB2312"/>
          <w:lang w:eastAsia="zh-CN"/>
        </w:rPr>
        <w:t>农村社会经济调查队</w:t>
      </w:r>
      <w:r>
        <w:rPr>
          <w:rFonts w:hint="eastAsia" w:eastAsia="仿宋_GB2312"/>
        </w:rPr>
        <w:t>。</w:t>
      </w:r>
    </w:p>
    <w:p w14:paraId="2E279F65">
      <w:pPr>
        <w:pStyle w:val="27"/>
        <w:ind w:firstLine="640" w:firstLineChars="200"/>
        <w:rPr>
          <w:rFonts w:eastAsia="仿宋_GB2312"/>
        </w:rPr>
      </w:pPr>
      <w:r>
        <w:rPr>
          <w:rFonts w:hint="eastAsia" w:eastAsia="仿宋_GB2312"/>
        </w:rPr>
        <w:t>下设0家预算单位。</w:t>
      </w:r>
    </w:p>
    <w:p w14:paraId="0BA8D1A6">
      <w:pPr>
        <w:pStyle w:val="27"/>
        <w:ind w:firstLine="640" w:firstLineChars="200"/>
        <w:rPr>
          <w:rFonts w:eastAsia="楷体"/>
        </w:rPr>
      </w:pPr>
    </w:p>
    <w:p w14:paraId="29F092DE">
      <w:pPr>
        <w:pStyle w:val="27"/>
        <w:ind w:firstLine="640" w:firstLineChars="200"/>
        <w:rPr>
          <w:rFonts w:eastAsia="楷体"/>
        </w:rPr>
      </w:pPr>
    </w:p>
    <w:p w14:paraId="43F47C8E">
      <w:pPr>
        <w:pStyle w:val="27"/>
        <w:ind w:firstLine="640" w:firstLineChars="200"/>
        <w:rPr>
          <w:rFonts w:hAnsi="楷体" w:eastAsia="楷体"/>
        </w:rPr>
      </w:pPr>
    </w:p>
    <w:p w14:paraId="7AACDC77">
      <w:pPr>
        <w:pStyle w:val="27"/>
        <w:ind w:firstLine="640" w:firstLineChars="200"/>
        <w:rPr>
          <w:rFonts w:hAnsi="楷体" w:eastAsia="楷体"/>
        </w:rPr>
      </w:pPr>
    </w:p>
    <w:p w14:paraId="17B267E3">
      <w:pPr>
        <w:pStyle w:val="27"/>
        <w:ind w:firstLine="640" w:firstLineChars="200"/>
        <w:rPr>
          <w:rFonts w:hAnsi="楷体" w:eastAsia="楷体"/>
        </w:rPr>
      </w:pPr>
    </w:p>
    <w:p w14:paraId="3996B7CB">
      <w:pPr>
        <w:pStyle w:val="27"/>
        <w:ind w:firstLine="640" w:firstLineChars="200"/>
        <w:rPr>
          <w:rFonts w:hAnsi="楷体" w:eastAsia="楷体"/>
        </w:rPr>
      </w:pPr>
    </w:p>
    <w:p w14:paraId="2A9D5D33">
      <w:pPr>
        <w:pStyle w:val="27"/>
        <w:ind w:firstLine="640" w:firstLineChars="200"/>
        <w:rPr>
          <w:rFonts w:hAnsi="楷体" w:eastAsia="楷体"/>
        </w:rPr>
      </w:pPr>
    </w:p>
    <w:p w14:paraId="61BD2F4B">
      <w:pPr>
        <w:pStyle w:val="27"/>
        <w:ind w:firstLine="640" w:firstLineChars="200"/>
        <w:rPr>
          <w:rFonts w:hAnsi="楷体" w:eastAsia="楷体"/>
        </w:rPr>
      </w:pPr>
    </w:p>
    <w:p w14:paraId="39601361">
      <w:pPr>
        <w:pStyle w:val="27"/>
        <w:ind w:firstLine="640" w:firstLineChars="200"/>
        <w:rPr>
          <w:rFonts w:eastAsia="黑体"/>
        </w:rPr>
      </w:pPr>
      <w:r>
        <w:rPr>
          <w:rFonts w:hint="eastAsia" w:hAnsi="楷体" w:eastAsia="楷体"/>
        </w:rPr>
        <w:br w:type="page"/>
      </w:r>
    </w:p>
    <w:p w14:paraId="28C5E25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625B4A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000EB0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58C85F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CD7203A">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104D9D3">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6BAE83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0D38E5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22972D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63D7314">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4A1DCD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436087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90EFF61">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3F5262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78B95A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7C2AC2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4347DD1">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CE42D2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AE334A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088C38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ED84F2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290E6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DB2715A">
            <w:pPr>
              <w:widowControl/>
              <w:jc w:val="center"/>
              <w:rPr>
                <w:rFonts w:hint="default" w:eastAsia="宋体"/>
                <w:kern w:val="0"/>
                <w:sz w:val="20"/>
                <w:lang w:val="en-US" w:eastAsia="zh-CN"/>
              </w:rPr>
            </w:pPr>
            <w:r>
              <w:rPr>
                <w:rFonts w:hint="eastAsia" w:eastAsia="宋体"/>
                <w:kern w:val="0"/>
                <w:sz w:val="20"/>
                <w:lang w:val="en-US" w:eastAsia="zh-CN"/>
              </w:rPr>
              <w:t>84.17</w:t>
            </w:r>
          </w:p>
        </w:tc>
        <w:tc>
          <w:tcPr>
            <w:tcW w:w="984" w:type="dxa"/>
            <w:gridSpan w:val="2"/>
            <w:tcBorders>
              <w:top w:val="nil"/>
              <w:left w:val="nil"/>
              <w:bottom w:val="single" w:color="auto" w:sz="4" w:space="0"/>
              <w:right w:val="single" w:color="auto" w:sz="4" w:space="0"/>
            </w:tcBorders>
            <w:noWrap w:val="0"/>
            <w:vAlign w:val="center"/>
          </w:tcPr>
          <w:p w14:paraId="61A49DAD">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34" w:type="dxa"/>
            <w:tcBorders>
              <w:top w:val="nil"/>
              <w:left w:val="single" w:color="auto" w:sz="4" w:space="0"/>
              <w:bottom w:val="single" w:color="auto" w:sz="4" w:space="0"/>
              <w:right w:val="nil"/>
            </w:tcBorders>
            <w:noWrap w:val="0"/>
            <w:vAlign w:val="center"/>
          </w:tcPr>
          <w:p w14:paraId="1575F42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14EDE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81E18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68.67</w:t>
            </w:r>
          </w:p>
        </w:tc>
        <w:tc>
          <w:tcPr>
            <w:tcW w:w="1182" w:type="dxa"/>
            <w:gridSpan w:val="2"/>
            <w:tcBorders>
              <w:top w:val="nil"/>
              <w:left w:val="nil"/>
              <w:bottom w:val="single" w:color="auto" w:sz="4" w:space="0"/>
              <w:right w:val="single" w:color="auto" w:sz="4" w:space="0"/>
            </w:tcBorders>
            <w:noWrap w:val="0"/>
            <w:vAlign w:val="center"/>
          </w:tcPr>
          <w:p w14:paraId="74644FE2">
            <w:pPr>
              <w:widowControl/>
              <w:jc w:val="center"/>
              <w:rPr>
                <w:rFonts w:hint="default" w:eastAsia="宋体"/>
                <w:kern w:val="0"/>
                <w:sz w:val="20"/>
                <w:lang w:val="en-US" w:eastAsia="zh-CN"/>
              </w:rPr>
            </w:pPr>
            <w:r>
              <w:rPr>
                <w:rFonts w:hint="eastAsia" w:eastAsia="宋体"/>
                <w:kern w:val="0"/>
                <w:sz w:val="20"/>
                <w:lang w:val="en-US" w:eastAsia="zh-CN"/>
              </w:rPr>
              <w:t>68.67</w:t>
            </w:r>
          </w:p>
        </w:tc>
        <w:tc>
          <w:tcPr>
            <w:tcW w:w="1158" w:type="dxa"/>
            <w:tcBorders>
              <w:top w:val="nil"/>
              <w:left w:val="nil"/>
              <w:bottom w:val="single" w:color="auto" w:sz="4" w:space="0"/>
              <w:right w:val="single" w:color="auto" w:sz="4" w:space="0"/>
            </w:tcBorders>
            <w:noWrap w:val="0"/>
            <w:vAlign w:val="center"/>
          </w:tcPr>
          <w:p w14:paraId="2B8E7B92">
            <w:pPr>
              <w:widowControl/>
              <w:jc w:val="center"/>
              <w:rPr>
                <w:rFonts w:eastAsia="宋体"/>
                <w:kern w:val="0"/>
                <w:sz w:val="20"/>
              </w:rPr>
            </w:pPr>
          </w:p>
        </w:tc>
      </w:tr>
      <w:tr w14:paraId="5645A0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411FF9">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CDCF53E">
            <w:pPr>
              <w:widowControl/>
              <w:jc w:val="center"/>
              <w:rPr>
                <w:rFonts w:hint="default" w:eastAsia="宋体"/>
                <w:kern w:val="0"/>
                <w:sz w:val="20"/>
                <w:lang w:val="en-US" w:eastAsia="zh-CN"/>
              </w:rPr>
            </w:pPr>
            <w:r>
              <w:rPr>
                <w:rFonts w:hint="eastAsia" w:eastAsia="宋体"/>
                <w:kern w:val="0"/>
                <w:sz w:val="20"/>
                <w:lang w:val="en-US" w:eastAsia="zh-CN"/>
              </w:rPr>
              <w:t>84.17</w:t>
            </w:r>
          </w:p>
        </w:tc>
        <w:tc>
          <w:tcPr>
            <w:tcW w:w="984" w:type="dxa"/>
            <w:gridSpan w:val="2"/>
            <w:tcBorders>
              <w:top w:val="nil"/>
              <w:left w:val="nil"/>
              <w:bottom w:val="single" w:color="auto" w:sz="4" w:space="0"/>
              <w:right w:val="single" w:color="auto" w:sz="4" w:space="0"/>
            </w:tcBorders>
            <w:noWrap w:val="0"/>
            <w:vAlign w:val="center"/>
          </w:tcPr>
          <w:p w14:paraId="7A20DB9D">
            <w:pPr>
              <w:jc w:val="center"/>
              <w:rPr>
                <w:rFonts w:hint="default" w:eastAsia="宋体"/>
                <w:kern w:val="0"/>
                <w:sz w:val="20"/>
                <w:lang w:val="en-US" w:eastAsia="zh-CN"/>
              </w:rPr>
            </w:pPr>
            <w:r>
              <w:rPr>
                <w:rFonts w:hint="eastAsia" w:eastAsia="宋体"/>
                <w:kern w:val="0"/>
                <w:sz w:val="20"/>
                <w:lang w:val="en-US" w:eastAsia="zh-CN"/>
              </w:rPr>
              <w:t>84.17</w:t>
            </w:r>
          </w:p>
        </w:tc>
        <w:tc>
          <w:tcPr>
            <w:tcW w:w="1134" w:type="dxa"/>
            <w:tcBorders>
              <w:top w:val="nil"/>
              <w:left w:val="single" w:color="auto" w:sz="4" w:space="0"/>
              <w:bottom w:val="single" w:color="auto" w:sz="4" w:space="0"/>
              <w:right w:val="nil"/>
            </w:tcBorders>
            <w:noWrap w:val="0"/>
            <w:vAlign w:val="center"/>
          </w:tcPr>
          <w:p w14:paraId="207CECC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B5A2A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8D0029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82" w:type="dxa"/>
            <w:gridSpan w:val="2"/>
            <w:tcBorders>
              <w:top w:val="nil"/>
              <w:left w:val="nil"/>
              <w:bottom w:val="single" w:color="auto" w:sz="4" w:space="0"/>
              <w:right w:val="single" w:color="auto" w:sz="4" w:space="0"/>
            </w:tcBorders>
            <w:noWrap w:val="0"/>
            <w:vAlign w:val="center"/>
          </w:tcPr>
          <w:p w14:paraId="2355198C">
            <w:pPr>
              <w:jc w:val="center"/>
              <w:rPr>
                <w:rFonts w:hint="default" w:eastAsia="宋体"/>
                <w:kern w:val="0"/>
                <w:sz w:val="20"/>
                <w:lang w:val="en-US" w:eastAsia="zh-CN"/>
              </w:rPr>
            </w:pPr>
            <w:r>
              <w:rPr>
                <w:rFonts w:hint="eastAsia" w:eastAsia="宋体"/>
                <w:kern w:val="0"/>
                <w:sz w:val="20"/>
                <w:lang w:val="en-US" w:eastAsia="zh-CN"/>
              </w:rPr>
              <w:t>10.31</w:t>
            </w:r>
          </w:p>
        </w:tc>
        <w:tc>
          <w:tcPr>
            <w:tcW w:w="1158" w:type="dxa"/>
            <w:tcBorders>
              <w:top w:val="nil"/>
              <w:left w:val="nil"/>
              <w:bottom w:val="single" w:color="auto" w:sz="4" w:space="0"/>
              <w:right w:val="single" w:color="auto" w:sz="4" w:space="0"/>
            </w:tcBorders>
            <w:noWrap w:val="0"/>
            <w:vAlign w:val="center"/>
          </w:tcPr>
          <w:p w14:paraId="43652839">
            <w:pPr>
              <w:jc w:val="center"/>
              <w:rPr>
                <w:rFonts w:eastAsia="宋体"/>
                <w:kern w:val="0"/>
                <w:sz w:val="20"/>
              </w:rPr>
            </w:pPr>
          </w:p>
        </w:tc>
      </w:tr>
      <w:tr w14:paraId="3BA336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5BCD2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230FC3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B802A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CBD22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8F3CE7">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463E52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82" w:type="dxa"/>
            <w:gridSpan w:val="2"/>
            <w:tcBorders>
              <w:top w:val="nil"/>
              <w:left w:val="nil"/>
              <w:bottom w:val="single" w:color="auto" w:sz="4" w:space="0"/>
              <w:right w:val="single" w:color="auto" w:sz="4" w:space="0"/>
            </w:tcBorders>
            <w:noWrap w:val="0"/>
            <w:vAlign w:val="center"/>
          </w:tcPr>
          <w:p w14:paraId="49E04E0A">
            <w:pPr>
              <w:jc w:val="center"/>
              <w:rPr>
                <w:rFonts w:hint="default" w:eastAsia="宋体"/>
                <w:kern w:val="0"/>
                <w:sz w:val="20"/>
                <w:lang w:val="en-US" w:eastAsia="zh-CN"/>
              </w:rPr>
            </w:pPr>
            <w:r>
              <w:rPr>
                <w:rFonts w:hint="eastAsia" w:eastAsia="宋体"/>
                <w:kern w:val="0"/>
                <w:sz w:val="20"/>
                <w:lang w:val="en-US" w:eastAsia="zh-CN"/>
              </w:rPr>
              <w:t>1.41</w:t>
            </w:r>
          </w:p>
        </w:tc>
        <w:tc>
          <w:tcPr>
            <w:tcW w:w="1158" w:type="dxa"/>
            <w:tcBorders>
              <w:top w:val="nil"/>
              <w:left w:val="nil"/>
              <w:bottom w:val="single" w:color="auto" w:sz="4" w:space="0"/>
              <w:right w:val="single" w:color="auto" w:sz="4" w:space="0"/>
            </w:tcBorders>
            <w:noWrap w:val="0"/>
            <w:vAlign w:val="center"/>
          </w:tcPr>
          <w:p w14:paraId="7AFB3EE8">
            <w:pPr>
              <w:jc w:val="center"/>
              <w:rPr>
                <w:rFonts w:eastAsia="宋体"/>
                <w:kern w:val="0"/>
                <w:sz w:val="20"/>
              </w:rPr>
            </w:pPr>
          </w:p>
        </w:tc>
      </w:tr>
      <w:tr w14:paraId="5ECB7D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5E35B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25915F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A55BF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33427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D6CD9D">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496F0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82" w:type="dxa"/>
            <w:gridSpan w:val="2"/>
            <w:tcBorders>
              <w:top w:val="nil"/>
              <w:left w:val="nil"/>
              <w:bottom w:val="single" w:color="auto" w:sz="4" w:space="0"/>
              <w:right w:val="single" w:color="auto" w:sz="4" w:space="0"/>
            </w:tcBorders>
            <w:noWrap w:val="0"/>
            <w:vAlign w:val="center"/>
          </w:tcPr>
          <w:p w14:paraId="076BEE46">
            <w:pPr>
              <w:jc w:val="center"/>
              <w:rPr>
                <w:rFonts w:hint="default" w:eastAsia="宋体"/>
                <w:kern w:val="0"/>
                <w:sz w:val="20"/>
                <w:lang w:val="en-US" w:eastAsia="zh-CN"/>
              </w:rPr>
            </w:pPr>
            <w:r>
              <w:rPr>
                <w:rFonts w:hint="eastAsia" w:eastAsia="宋体"/>
                <w:kern w:val="0"/>
                <w:sz w:val="20"/>
                <w:lang w:val="en-US" w:eastAsia="zh-CN"/>
              </w:rPr>
              <w:t>3.79</w:t>
            </w:r>
          </w:p>
        </w:tc>
        <w:tc>
          <w:tcPr>
            <w:tcW w:w="1158" w:type="dxa"/>
            <w:tcBorders>
              <w:top w:val="nil"/>
              <w:left w:val="nil"/>
              <w:bottom w:val="single" w:color="auto" w:sz="4" w:space="0"/>
              <w:right w:val="single" w:color="auto" w:sz="4" w:space="0"/>
            </w:tcBorders>
            <w:noWrap w:val="0"/>
            <w:vAlign w:val="center"/>
          </w:tcPr>
          <w:p w14:paraId="1AAADA4A">
            <w:pPr>
              <w:jc w:val="center"/>
              <w:rPr>
                <w:rFonts w:eastAsia="宋体"/>
                <w:kern w:val="0"/>
                <w:sz w:val="20"/>
              </w:rPr>
            </w:pPr>
          </w:p>
        </w:tc>
      </w:tr>
      <w:tr w14:paraId="048FB5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404BA2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AA9CB6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6F1B2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0591B9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681C3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5DA73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DCD9B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43130BA">
            <w:pPr>
              <w:widowControl/>
              <w:jc w:val="center"/>
              <w:rPr>
                <w:rFonts w:eastAsia="宋体"/>
                <w:kern w:val="0"/>
                <w:sz w:val="20"/>
              </w:rPr>
            </w:pPr>
          </w:p>
        </w:tc>
      </w:tr>
      <w:tr w14:paraId="1C9D4A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DC5CAE8">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066CD5F">
            <w:pPr>
              <w:widowControl/>
              <w:jc w:val="center"/>
              <w:rPr>
                <w:rFonts w:hint="default" w:eastAsia="宋体"/>
                <w:kern w:val="0"/>
                <w:sz w:val="20"/>
                <w:lang w:val="en-US" w:eastAsia="zh-CN"/>
              </w:rPr>
            </w:pPr>
            <w:r>
              <w:rPr>
                <w:rFonts w:hint="eastAsia" w:eastAsia="宋体"/>
                <w:kern w:val="0"/>
                <w:sz w:val="20"/>
                <w:lang w:val="en-US" w:eastAsia="zh-CN"/>
              </w:rPr>
              <w:t>0.01</w:t>
            </w:r>
          </w:p>
        </w:tc>
        <w:tc>
          <w:tcPr>
            <w:tcW w:w="984" w:type="dxa"/>
            <w:gridSpan w:val="2"/>
            <w:tcBorders>
              <w:top w:val="nil"/>
              <w:left w:val="nil"/>
              <w:bottom w:val="single" w:color="auto" w:sz="4" w:space="0"/>
              <w:right w:val="single" w:color="auto" w:sz="4" w:space="0"/>
            </w:tcBorders>
            <w:noWrap w:val="0"/>
            <w:vAlign w:val="center"/>
          </w:tcPr>
          <w:p w14:paraId="57566B76">
            <w:pPr>
              <w:widowControl/>
              <w:jc w:val="center"/>
              <w:rPr>
                <w:rFonts w:hint="default" w:eastAsia="宋体"/>
                <w:kern w:val="0"/>
                <w:sz w:val="20"/>
                <w:lang w:val="en-US" w:eastAsia="zh-CN"/>
              </w:rPr>
            </w:pPr>
            <w:r>
              <w:rPr>
                <w:rFonts w:hint="eastAsia" w:eastAsia="宋体"/>
                <w:kern w:val="0"/>
                <w:sz w:val="20"/>
                <w:lang w:val="en-US" w:eastAsia="zh-CN"/>
              </w:rPr>
              <w:t>0.01</w:t>
            </w:r>
          </w:p>
        </w:tc>
        <w:tc>
          <w:tcPr>
            <w:tcW w:w="1134" w:type="dxa"/>
            <w:tcBorders>
              <w:top w:val="nil"/>
              <w:left w:val="single" w:color="auto" w:sz="4" w:space="0"/>
              <w:bottom w:val="single" w:color="auto" w:sz="4" w:space="0"/>
              <w:right w:val="nil"/>
            </w:tcBorders>
            <w:noWrap w:val="0"/>
            <w:vAlign w:val="center"/>
          </w:tcPr>
          <w:p w14:paraId="21B42F4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A0ADE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40786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0D35E0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30A885D">
            <w:pPr>
              <w:widowControl/>
              <w:jc w:val="center"/>
              <w:rPr>
                <w:rFonts w:eastAsia="宋体"/>
                <w:kern w:val="0"/>
                <w:sz w:val="20"/>
              </w:rPr>
            </w:pPr>
          </w:p>
        </w:tc>
      </w:tr>
      <w:tr w14:paraId="4D6F2E0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E4B1E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DCFF5B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BF99E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00D400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CD9B4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C300F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D4F65D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0F47BAE">
            <w:pPr>
              <w:widowControl/>
              <w:jc w:val="center"/>
              <w:rPr>
                <w:rFonts w:eastAsia="宋体"/>
                <w:kern w:val="0"/>
                <w:sz w:val="20"/>
              </w:rPr>
            </w:pPr>
          </w:p>
        </w:tc>
      </w:tr>
      <w:tr w14:paraId="107A68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93340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55725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97543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BAA7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D31C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696E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D44820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5CF75B">
            <w:pPr>
              <w:jc w:val="center"/>
              <w:rPr>
                <w:rFonts w:eastAsia="宋体"/>
                <w:kern w:val="0"/>
                <w:sz w:val="20"/>
              </w:rPr>
            </w:pPr>
          </w:p>
        </w:tc>
      </w:tr>
      <w:tr w14:paraId="176603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2C7DB7">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1CBCD2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6542A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1815D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F3ACD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8FE73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CBC74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2D9144">
            <w:pPr>
              <w:jc w:val="center"/>
              <w:rPr>
                <w:rFonts w:eastAsia="宋体"/>
                <w:kern w:val="0"/>
                <w:sz w:val="20"/>
              </w:rPr>
            </w:pPr>
          </w:p>
        </w:tc>
      </w:tr>
      <w:tr w14:paraId="187556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C688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380247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C0233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BA91D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C8BCA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8C1E1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720CE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197723">
            <w:pPr>
              <w:jc w:val="center"/>
              <w:rPr>
                <w:rFonts w:eastAsia="宋体"/>
                <w:kern w:val="0"/>
                <w:sz w:val="20"/>
              </w:rPr>
            </w:pPr>
          </w:p>
        </w:tc>
      </w:tr>
      <w:tr w14:paraId="6B216C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4428B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7D946DF">
            <w:pPr>
              <w:jc w:val="center"/>
              <w:rPr>
                <w:rFonts w:hint="default" w:eastAsia="宋体"/>
                <w:sz w:val="20"/>
                <w:lang w:val="en-US" w:eastAsia="zh-CN"/>
              </w:rPr>
            </w:pPr>
            <w:r>
              <w:rPr>
                <w:rFonts w:hint="eastAsia" w:eastAsia="宋体"/>
                <w:sz w:val="20"/>
                <w:lang w:val="en-US" w:eastAsia="zh-CN"/>
              </w:rPr>
              <w:t>0.01</w:t>
            </w:r>
          </w:p>
        </w:tc>
        <w:tc>
          <w:tcPr>
            <w:tcW w:w="984" w:type="dxa"/>
            <w:gridSpan w:val="2"/>
            <w:tcBorders>
              <w:top w:val="nil"/>
              <w:left w:val="nil"/>
              <w:bottom w:val="single" w:color="auto" w:sz="4" w:space="0"/>
              <w:right w:val="single" w:color="auto" w:sz="4" w:space="0"/>
            </w:tcBorders>
            <w:noWrap w:val="0"/>
            <w:vAlign w:val="center"/>
          </w:tcPr>
          <w:p w14:paraId="7659C067">
            <w:pPr>
              <w:jc w:val="center"/>
              <w:rPr>
                <w:rFonts w:hint="default" w:eastAsia="宋体"/>
                <w:sz w:val="20"/>
                <w:lang w:val="en-US" w:eastAsia="zh-CN"/>
              </w:rPr>
            </w:pPr>
            <w:r>
              <w:rPr>
                <w:rFonts w:hint="eastAsia" w:eastAsia="宋体"/>
                <w:sz w:val="20"/>
                <w:lang w:val="en-US" w:eastAsia="zh-CN"/>
              </w:rPr>
              <w:t>0.01</w:t>
            </w:r>
          </w:p>
        </w:tc>
        <w:tc>
          <w:tcPr>
            <w:tcW w:w="1134" w:type="dxa"/>
            <w:tcBorders>
              <w:top w:val="nil"/>
              <w:left w:val="single" w:color="auto" w:sz="4" w:space="0"/>
              <w:bottom w:val="single" w:color="auto" w:sz="4" w:space="0"/>
              <w:right w:val="nil"/>
            </w:tcBorders>
            <w:noWrap w:val="0"/>
            <w:vAlign w:val="center"/>
          </w:tcPr>
          <w:p w14:paraId="73280088">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ADA108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80B1027">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05D618BB">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DBA634C">
            <w:pPr>
              <w:jc w:val="center"/>
              <w:rPr>
                <w:rFonts w:hint="eastAsia" w:eastAsia="宋体"/>
                <w:sz w:val="20"/>
              </w:rPr>
            </w:pPr>
          </w:p>
        </w:tc>
      </w:tr>
      <w:tr w14:paraId="0C04F0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E880F3">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E0CC31D">
            <w:pPr>
              <w:widowControl/>
              <w:jc w:val="center"/>
              <w:rPr>
                <w:rFonts w:hint="default" w:eastAsia="宋体"/>
                <w:kern w:val="0"/>
                <w:sz w:val="20"/>
                <w:lang w:val="en-US" w:eastAsia="zh-CN"/>
              </w:rPr>
            </w:pPr>
            <w:r>
              <w:rPr>
                <w:rFonts w:hint="eastAsia" w:eastAsia="宋体"/>
                <w:kern w:val="0"/>
                <w:sz w:val="20"/>
                <w:lang w:val="en-US" w:eastAsia="zh-CN"/>
              </w:rPr>
              <w:t>84.18</w:t>
            </w:r>
          </w:p>
        </w:tc>
        <w:tc>
          <w:tcPr>
            <w:tcW w:w="984" w:type="dxa"/>
            <w:gridSpan w:val="2"/>
            <w:tcBorders>
              <w:top w:val="nil"/>
              <w:left w:val="nil"/>
              <w:bottom w:val="single" w:color="auto" w:sz="4" w:space="0"/>
              <w:right w:val="single" w:color="auto" w:sz="4" w:space="0"/>
            </w:tcBorders>
            <w:noWrap w:val="0"/>
            <w:vAlign w:val="center"/>
          </w:tcPr>
          <w:p w14:paraId="7D4312E9">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34" w:type="dxa"/>
            <w:tcBorders>
              <w:top w:val="nil"/>
              <w:left w:val="single" w:color="auto" w:sz="4" w:space="0"/>
              <w:bottom w:val="single" w:color="auto" w:sz="4" w:space="0"/>
              <w:right w:val="nil"/>
            </w:tcBorders>
            <w:noWrap w:val="0"/>
            <w:vAlign w:val="center"/>
          </w:tcPr>
          <w:p w14:paraId="1C9F00A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04C64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69BB30D">
            <w:pPr>
              <w:widowControl/>
              <w:jc w:val="center"/>
              <w:rPr>
                <w:rFonts w:hint="default" w:eastAsia="宋体"/>
                <w:b/>
                <w:bCs/>
                <w:kern w:val="0"/>
                <w:sz w:val="20"/>
                <w:lang w:val="en-US" w:eastAsia="zh-CN"/>
              </w:rPr>
            </w:pPr>
            <w:r>
              <w:rPr>
                <w:rFonts w:hint="eastAsia" w:eastAsia="宋体"/>
                <w:b w:val="0"/>
                <w:bCs w:val="0"/>
                <w:kern w:val="0"/>
                <w:sz w:val="20"/>
                <w:lang w:val="en-US" w:eastAsia="zh-CN"/>
              </w:rPr>
              <w:t>84.18</w:t>
            </w:r>
          </w:p>
        </w:tc>
        <w:tc>
          <w:tcPr>
            <w:tcW w:w="1182" w:type="dxa"/>
            <w:gridSpan w:val="2"/>
            <w:tcBorders>
              <w:top w:val="nil"/>
              <w:left w:val="nil"/>
              <w:bottom w:val="single" w:color="auto" w:sz="4" w:space="0"/>
              <w:right w:val="single" w:color="auto" w:sz="4" w:space="0"/>
            </w:tcBorders>
            <w:noWrap w:val="0"/>
            <w:vAlign w:val="center"/>
          </w:tcPr>
          <w:p w14:paraId="603CCA19">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58" w:type="dxa"/>
            <w:tcBorders>
              <w:top w:val="nil"/>
              <w:left w:val="nil"/>
              <w:bottom w:val="single" w:color="auto" w:sz="4" w:space="0"/>
              <w:right w:val="single" w:color="auto" w:sz="4" w:space="0"/>
            </w:tcBorders>
            <w:noWrap w:val="0"/>
            <w:vAlign w:val="center"/>
          </w:tcPr>
          <w:p w14:paraId="6793CF31">
            <w:pPr>
              <w:widowControl/>
              <w:jc w:val="center"/>
              <w:rPr>
                <w:rFonts w:eastAsia="宋体"/>
                <w:kern w:val="0"/>
                <w:sz w:val="20"/>
              </w:rPr>
            </w:pPr>
          </w:p>
        </w:tc>
      </w:tr>
      <w:tr w14:paraId="1B29B7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61094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2C6182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67F59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65DA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179D93">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386F79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C40929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4F83D09">
            <w:pPr>
              <w:jc w:val="center"/>
              <w:rPr>
                <w:rFonts w:eastAsia="宋体"/>
                <w:kern w:val="0"/>
                <w:sz w:val="20"/>
              </w:rPr>
            </w:pPr>
          </w:p>
        </w:tc>
      </w:tr>
      <w:tr w14:paraId="7DC050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F4FDD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052B59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06C5A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19B57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8340E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447FE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822EAC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7CC7DB">
            <w:pPr>
              <w:widowControl/>
              <w:jc w:val="center"/>
              <w:rPr>
                <w:rFonts w:eastAsia="宋体"/>
                <w:kern w:val="0"/>
                <w:sz w:val="20"/>
              </w:rPr>
            </w:pPr>
          </w:p>
        </w:tc>
      </w:tr>
      <w:tr w14:paraId="5A9954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A40ED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402CA60">
            <w:pPr>
              <w:widowControl/>
              <w:jc w:val="center"/>
              <w:rPr>
                <w:rFonts w:hint="default" w:eastAsia="宋体"/>
                <w:kern w:val="0"/>
                <w:sz w:val="20"/>
                <w:lang w:val="en-US" w:eastAsia="zh-CN"/>
              </w:rPr>
            </w:pPr>
            <w:r>
              <w:rPr>
                <w:rFonts w:hint="eastAsia" w:eastAsia="宋体"/>
                <w:kern w:val="0"/>
                <w:sz w:val="20"/>
                <w:lang w:val="en-US" w:eastAsia="zh-CN"/>
              </w:rPr>
              <w:t>84.18</w:t>
            </w:r>
          </w:p>
        </w:tc>
        <w:tc>
          <w:tcPr>
            <w:tcW w:w="984" w:type="dxa"/>
            <w:gridSpan w:val="2"/>
            <w:tcBorders>
              <w:top w:val="nil"/>
              <w:left w:val="nil"/>
              <w:bottom w:val="single" w:color="auto" w:sz="4" w:space="0"/>
              <w:right w:val="single" w:color="auto" w:sz="4" w:space="0"/>
            </w:tcBorders>
            <w:noWrap w:val="0"/>
            <w:vAlign w:val="center"/>
          </w:tcPr>
          <w:p w14:paraId="7422A02F">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34" w:type="dxa"/>
            <w:tcBorders>
              <w:top w:val="nil"/>
              <w:left w:val="single" w:color="auto" w:sz="4" w:space="0"/>
              <w:bottom w:val="single" w:color="auto" w:sz="4" w:space="0"/>
              <w:right w:val="nil"/>
            </w:tcBorders>
            <w:noWrap w:val="0"/>
            <w:vAlign w:val="center"/>
          </w:tcPr>
          <w:p w14:paraId="7148458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B984D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D737F5D">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82" w:type="dxa"/>
            <w:gridSpan w:val="2"/>
            <w:tcBorders>
              <w:top w:val="nil"/>
              <w:left w:val="nil"/>
              <w:bottom w:val="single" w:color="auto" w:sz="4" w:space="0"/>
              <w:right w:val="single" w:color="auto" w:sz="4" w:space="0"/>
            </w:tcBorders>
            <w:noWrap w:val="0"/>
            <w:vAlign w:val="center"/>
          </w:tcPr>
          <w:p w14:paraId="44408D8A">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58" w:type="dxa"/>
            <w:tcBorders>
              <w:top w:val="nil"/>
              <w:left w:val="nil"/>
              <w:bottom w:val="single" w:color="auto" w:sz="4" w:space="0"/>
              <w:right w:val="single" w:color="auto" w:sz="4" w:space="0"/>
            </w:tcBorders>
            <w:noWrap w:val="0"/>
            <w:vAlign w:val="center"/>
          </w:tcPr>
          <w:p w14:paraId="2B97A0BD">
            <w:pPr>
              <w:widowControl/>
              <w:jc w:val="center"/>
              <w:rPr>
                <w:rFonts w:eastAsia="宋体"/>
                <w:kern w:val="0"/>
                <w:sz w:val="20"/>
              </w:rPr>
            </w:pPr>
          </w:p>
        </w:tc>
      </w:tr>
    </w:tbl>
    <w:p w14:paraId="27EF03C3">
      <w:pPr>
        <w:ind w:firstLine="640" w:firstLineChars="200"/>
        <w:rPr>
          <w:rFonts w:eastAsia="楷体_GB2312"/>
          <w:strike/>
        </w:rPr>
      </w:pPr>
    </w:p>
    <w:p w14:paraId="2616F745">
      <w:pPr>
        <w:ind w:firstLine="640" w:firstLineChars="200"/>
        <w:rPr>
          <w:rFonts w:eastAsia="楷体_GB2312"/>
        </w:rPr>
      </w:pPr>
    </w:p>
    <w:p w14:paraId="40A3BADF">
      <w:pPr>
        <w:rPr>
          <w:rFonts w:hAnsi="楷体" w:eastAsia="楷体"/>
        </w:rPr>
      </w:pPr>
    </w:p>
    <w:p w14:paraId="5DAFABB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49"/>
        <w:gridCol w:w="803"/>
        <w:gridCol w:w="804"/>
        <w:gridCol w:w="803"/>
        <w:gridCol w:w="482"/>
        <w:gridCol w:w="475"/>
        <w:gridCol w:w="552"/>
        <w:gridCol w:w="540"/>
        <w:gridCol w:w="571"/>
        <w:gridCol w:w="487"/>
        <w:gridCol w:w="488"/>
        <w:gridCol w:w="595"/>
        <w:gridCol w:w="379"/>
        <w:gridCol w:w="556"/>
        <w:gridCol w:w="492"/>
        <w:gridCol w:w="1"/>
        <w:gridCol w:w="504"/>
        <w:gridCol w:w="487"/>
        <w:gridCol w:w="520"/>
      </w:tblGrid>
      <w:tr w14:paraId="49F01171">
        <w:tblPrEx>
          <w:tblCellMar>
            <w:top w:w="0" w:type="dxa"/>
            <w:left w:w="108" w:type="dxa"/>
            <w:bottom w:w="0" w:type="dxa"/>
            <w:right w:w="108" w:type="dxa"/>
          </w:tblCellMar>
        </w:tblPrEx>
        <w:trPr>
          <w:trHeight w:val="335" w:hRule="atLeast"/>
          <w:jc w:val="center"/>
        </w:trPr>
        <w:tc>
          <w:tcPr>
            <w:tcW w:w="949" w:type="dxa"/>
            <w:tcBorders>
              <w:bottom w:val="single" w:color="000000" w:sz="4" w:space="0"/>
            </w:tcBorders>
            <w:noWrap w:val="0"/>
            <w:vAlign w:val="top"/>
          </w:tcPr>
          <w:p w14:paraId="3153619D">
            <w:pPr>
              <w:autoSpaceDN w:val="0"/>
              <w:jc w:val="left"/>
              <w:textAlignment w:val="center"/>
              <w:rPr>
                <w:rFonts w:eastAsia="华文细黑"/>
                <w:color w:val="000000"/>
                <w:sz w:val="20"/>
              </w:rPr>
            </w:pPr>
          </w:p>
        </w:tc>
        <w:tc>
          <w:tcPr>
            <w:tcW w:w="5030" w:type="dxa"/>
            <w:gridSpan w:val="8"/>
            <w:tcBorders>
              <w:bottom w:val="single" w:color="000000" w:sz="4" w:space="0"/>
            </w:tcBorders>
            <w:noWrap w:val="0"/>
            <w:vAlign w:val="center"/>
          </w:tcPr>
          <w:p w14:paraId="548B5272">
            <w:pPr>
              <w:autoSpaceDN w:val="0"/>
              <w:jc w:val="left"/>
              <w:textAlignment w:val="center"/>
              <w:rPr>
                <w:rFonts w:eastAsia="华文细黑"/>
                <w:color w:val="000000"/>
                <w:sz w:val="20"/>
              </w:rPr>
            </w:pPr>
          </w:p>
        </w:tc>
        <w:tc>
          <w:tcPr>
            <w:tcW w:w="1570" w:type="dxa"/>
            <w:gridSpan w:val="3"/>
            <w:noWrap w:val="0"/>
            <w:vAlign w:val="center"/>
          </w:tcPr>
          <w:p w14:paraId="6B39CABB">
            <w:pPr>
              <w:autoSpaceDN w:val="0"/>
              <w:jc w:val="left"/>
              <w:textAlignment w:val="center"/>
              <w:rPr>
                <w:rFonts w:eastAsia="华文细黑"/>
                <w:color w:val="000000"/>
                <w:sz w:val="20"/>
              </w:rPr>
            </w:pPr>
          </w:p>
        </w:tc>
        <w:tc>
          <w:tcPr>
            <w:tcW w:w="379" w:type="dxa"/>
            <w:noWrap w:val="0"/>
            <w:vAlign w:val="center"/>
          </w:tcPr>
          <w:p w14:paraId="28478AD5">
            <w:pPr>
              <w:autoSpaceDN w:val="0"/>
              <w:jc w:val="left"/>
              <w:textAlignment w:val="center"/>
              <w:rPr>
                <w:rFonts w:eastAsia="华文细黑"/>
                <w:color w:val="000000"/>
                <w:sz w:val="20"/>
              </w:rPr>
            </w:pPr>
          </w:p>
        </w:tc>
        <w:tc>
          <w:tcPr>
            <w:tcW w:w="556" w:type="dxa"/>
            <w:noWrap w:val="0"/>
            <w:vAlign w:val="center"/>
          </w:tcPr>
          <w:p w14:paraId="4A04C011">
            <w:pPr>
              <w:autoSpaceDN w:val="0"/>
              <w:jc w:val="left"/>
              <w:textAlignment w:val="center"/>
              <w:rPr>
                <w:rFonts w:eastAsia="华文细黑"/>
                <w:color w:val="000000"/>
                <w:sz w:val="20"/>
              </w:rPr>
            </w:pPr>
          </w:p>
        </w:tc>
        <w:tc>
          <w:tcPr>
            <w:tcW w:w="493" w:type="dxa"/>
            <w:gridSpan w:val="2"/>
            <w:noWrap w:val="0"/>
            <w:vAlign w:val="bottom"/>
          </w:tcPr>
          <w:p w14:paraId="4225EBEE">
            <w:pPr>
              <w:autoSpaceDN w:val="0"/>
              <w:jc w:val="right"/>
              <w:textAlignment w:val="bottom"/>
              <w:rPr>
                <w:rFonts w:eastAsia="宋体"/>
                <w:color w:val="000000"/>
                <w:sz w:val="20"/>
              </w:rPr>
            </w:pPr>
          </w:p>
        </w:tc>
        <w:tc>
          <w:tcPr>
            <w:tcW w:w="1511" w:type="dxa"/>
            <w:gridSpan w:val="3"/>
            <w:noWrap w:val="0"/>
            <w:vAlign w:val="bottom"/>
          </w:tcPr>
          <w:p w14:paraId="2E55FED8">
            <w:pPr>
              <w:wordWrap/>
              <w:autoSpaceDN w:val="0"/>
              <w:jc w:val="right"/>
              <w:textAlignment w:val="center"/>
              <w:rPr>
                <w:rFonts w:eastAsia="宋体"/>
                <w:color w:val="000000"/>
                <w:sz w:val="20"/>
              </w:rPr>
            </w:pPr>
            <w:r>
              <w:rPr>
                <w:rFonts w:eastAsia="宋体"/>
                <w:color w:val="000000"/>
                <w:sz w:val="20"/>
              </w:rPr>
              <w:t>单位：万元</w:t>
            </w:r>
          </w:p>
        </w:tc>
      </w:tr>
      <w:tr w14:paraId="51BECE57">
        <w:tblPrEx>
          <w:tblCellMar>
            <w:top w:w="0" w:type="dxa"/>
            <w:left w:w="108" w:type="dxa"/>
            <w:bottom w:w="0" w:type="dxa"/>
            <w:right w:w="108" w:type="dxa"/>
          </w:tblCellMar>
        </w:tblPrEx>
        <w:trPr>
          <w:trHeight w:val="517" w:hRule="atLeast"/>
          <w:jc w:val="center"/>
        </w:trPr>
        <w:tc>
          <w:tcPr>
            <w:tcW w:w="949" w:type="dxa"/>
            <w:vMerge w:val="restart"/>
            <w:tcBorders>
              <w:left w:val="single" w:color="000000" w:sz="4" w:space="0"/>
              <w:right w:val="single" w:color="000000" w:sz="4" w:space="0"/>
            </w:tcBorders>
            <w:noWrap w:val="0"/>
            <w:vAlign w:val="center"/>
          </w:tcPr>
          <w:p w14:paraId="327CE13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46790FE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3" w:type="dxa"/>
            <w:vMerge w:val="restart"/>
            <w:tcBorders>
              <w:top w:val="single" w:color="000000" w:sz="4" w:space="0"/>
              <w:left w:val="single" w:color="000000" w:sz="4" w:space="0"/>
              <w:right w:val="single" w:color="000000" w:sz="4" w:space="0"/>
            </w:tcBorders>
            <w:noWrap w:val="0"/>
            <w:vAlign w:val="center"/>
          </w:tcPr>
          <w:p w14:paraId="618DE65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797" w:type="dxa"/>
            <w:gridSpan w:val="10"/>
            <w:tcBorders>
              <w:top w:val="single" w:color="000000" w:sz="4" w:space="0"/>
              <w:left w:val="single" w:color="000000" w:sz="4" w:space="0"/>
              <w:right w:val="single" w:color="000000" w:sz="4" w:space="0"/>
            </w:tcBorders>
            <w:noWrap w:val="0"/>
            <w:vAlign w:val="center"/>
          </w:tcPr>
          <w:p w14:paraId="39D4408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39" w:type="dxa"/>
            <w:gridSpan w:val="7"/>
            <w:tcBorders>
              <w:top w:val="single" w:color="000000" w:sz="4" w:space="0"/>
              <w:left w:val="single" w:color="000000" w:sz="4" w:space="0"/>
              <w:right w:val="single" w:color="000000" w:sz="4" w:space="0"/>
            </w:tcBorders>
            <w:noWrap w:val="0"/>
            <w:vAlign w:val="center"/>
          </w:tcPr>
          <w:p w14:paraId="6B87869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F4EED56">
        <w:tblPrEx>
          <w:tblCellMar>
            <w:top w:w="0" w:type="dxa"/>
            <w:left w:w="108" w:type="dxa"/>
            <w:bottom w:w="0" w:type="dxa"/>
            <w:right w:w="108" w:type="dxa"/>
          </w:tblCellMar>
        </w:tblPrEx>
        <w:trPr>
          <w:trHeight w:val="517" w:hRule="atLeast"/>
          <w:jc w:val="center"/>
        </w:trPr>
        <w:tc>
          <w:tcPr>
            <w:tcW w:w="949" w:type="dxa"/>
            <w:vMerge w:val="continue"/>
            <w:tcBorders>
              <w:left w:val="single" w:color="000000" w:sz="4" w:space="0"/>
              <w:right w:val="single" w:color="000000" w:sz="4" w:space="0"/>
            </w:tcBorders>
            <w:noWrap w:val="0"/>
            <w:vAlign w:val="center"/>
          </w:tcPr>
          <w:p w14:paraId="2226B240">
            <w:pPr>
              <w:widowControl/>
              <w:jc w:val="center"/>
              <w:rPr>
                <w:rFonts w:hint="eastAsia" w:eastAsia="宋体"/>
                <w:color w:val="000000"/>
                <w:sz w:val="20"/>
                <w:shd w:val="clear" w:color="auto" w:fill="FFFFFF"/>
                <w:lang w:eastAsia="zh-CN"/>
              </w:rPr>
            </w:pPr>
          </w:p>
        </w:tc>
        <w:tc>
          <w:tcPr>
            <w:tcW w:w="803" w:type="dxa"/>
            <w:vMerge w:val="continue"/>
            <w:tcBorders>
              <w:left w:val="single" w:color="000000" w:sz="4" w:space="0"/>
              <w:right w:val="single" w:color="000000" w:sz="4" w:space="0"/>
            </w:tcBorders>
            <w:noWrap w:val="0"/>
            <w:vAlign w:val="center"/>
          </w:tcPr>
          <w:p w14:paraId="3B768252">
            <w:pPr>
              <w:widowControl/>
              <w:jc w:val="center"/>
              <w:rPr>
                <w:rFonts w:hint="eastAsia" w:eastAsia="宋体"/>
                <w:color w:val="000000"/>
                <w:sz w:val="20"/>
                <w:shd w:val="clear" w:color="auto" w:fill="FFFFFF"/>
                <w:lang w:eastAsia="zh-CN"/>
              </w:rPr>
            </w:pPr>
          </w:p>
        </w:tc>
        <w:tc>
          <w:tcPr>
            <w:tcW w:w="804" w:type="dxa"/>
            <w:vMerge w:val="restart"/>
            <w:tcBorders>
              <w:top w:val="single" w:color="000000" w:sz="4" w:space="0"/>
              <w:left w:val="single" w:color="000000" w:sz="4" w:space="0"/>
              <w:right w:val="single" w:color="auto" w:sz="4" w:space="0"/>
            </w:tcBorders>
            <w:noWrap w:val="0"/>
            <w:vAlign w:val="center"/>
          </w:tcPr>
          <w:p w14:paraId="113CDE3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60" w:type="dxa"/>
            <w:gridSpan w:val="3"/>
            <w:tcBorders>
              <w:top w:val="single" w:color="000000" w:sz="4" w:space="0"/>
              <w:left w:val="single" w:color="auto" w:sz="4" w:space="0"/>
              <w:right w:val="single" w:color="auto" w:sz="4" w:space="0"/>
            </w:tcBorders>
            <w:noWrap w:val="0"/>
            <w:vAlign w:val="center"/>
          </w:tcPr>
          <w:p w14:paraId="6A40E76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97D399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19E7531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681" w:type="dxa"/>
            <w:gridSpan w:val="5"/>
            <w:tcBorders>
              <w:top w:val="single" w:color="000000" w:sz="4" w:space="0"/>
              <w:left w:val="single" w:color="auto" w:sz="4" w:space="0"/>
              <w:right w:val="single" w:color="000000" w:sz="4" w:space="0"/>
            </w:tcBorders>
            <w:noWrap w:val="0"/>
            <w:vAlign w:val="center"/>
          </w:tcPr>
          <w:p w14:paraId="63D99AD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79" w:type="dxa"/>
            <w:vMerge w:val="restart"/>
            <w:tcBorders>
              <w:top w:val="single" w:color="000000" w:sz="4" w:space="0"/>
              <w:left w:val="single" w:color="000000" w:sz="4" w:space="0"/>
              <w:right w:val="single" w:color="auto" w:sz="4" w:space="0"/>
            </w:tcBorders>
            <w:noWrap w:val="0"/>
            <w:vAlign w:val="center"/>
          </w:tcPr>
          <w:p w14:paraId="48159E5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1BA9E69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0ADE72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F2A071E">
        <w:tblPrEx>
          <w:tblCellMar>
            <w:top w:w="0" w:type="dxa"/>
            <w:left w:w="108" w:type="dxa"/>
            <w:bottom w:w="0" w:type="dxa"/>
            <w:right w:w="108" w:type="dxa"/>
          </w:tblCellMar>
        </w:tblPrEx>
        <w:trPr>
          <w:trHeight w:val="6089" w:hRule="atLeast"/>
          <w:jc w:val="center"/>
        </w:trPr>
        <w:tc>
          <w:tcPr>
            <w:tcW w:w="94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DF81701">
            <w:pPr>
              <w:widowControl/>
              <w:ind w:left="113" w:right="113"/>
              <w:jc w:val="center"/>
              <w:rPr>
                <w:rFonts w:hint="eastAsia" w:eastAsia="宋体"/>
                <w:color w:val="000000"/>
                <w:sz w:val="20"/>
                <w:shd w:val="clear" w:color="auto" w:fill="FFFFFF"/>
              </w:rPr>
            </w:pPr>
          </w:p>
        </w:tc>
        <w:tc>
          <w:tcPr>
            <w:tcW w:w="80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8249AD7">
            <w:pPr>
              <w:widowControl/>
              <w:ind w:left="113" w:right="113"/>
              <w:jc w:val="center"/>
              <w:rPr>
                <w:rFonts w:hint="eastAsia" w:eastAsia="宋体"/>
                <w:color w:val="000000"/>
                <w:sz w:val="20"/>
                <w:shd w:val="clear" w:color="auto" w:fill="FFFFFF"/>
                <w:lang w:eastAsia="zh-CN"/>
              </w:rPr>
            </w:pPr>
          </w:p>
        </w:tc>
        <w:tc>
          <w:tcPr>
            <w:tcW w:w="80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E1FF1C">
            <w:pPr>
              <w:widowControl/>
              <w:ind w:left="113" w:right="113"/>
              <w:jc w:val="center"/>
              <w:rPr>
                <w:rFonts w:hint="eastAsia" w:eastAsia="宋体"/>
                <w:color w:val="000000"/>
                <w:sz w:val="21"/>
                <w:szCs w:val="21"/>
                <w:shd w:val="clear" w:color="auto" w:fill="FFFFFF"/>
                <w:lang w:eastAsia="zh-CN"/>
              </w:rPr>
            </w:pPr>
          </w:p>
        </w:tc>
        <w:tc>
          <w:tcPr>
            <w:tcW w:w="80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66065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2" w:type="dxa"/>
            <w:tcBorders>
              <w:top w:val="single" w:color="000000" w:sz="4" w:space="0"/>
              <w:left w:val="single" w:color="000000" w:sz="4" w:space="0"/>
              <w:bottom w:val="single" w:color="000000" w:sz="4" w:space="0"/>
            </w:tcBorders>
            <w:shd w:val="solid" w:color="FFFFFF" w:fill="auto"/>
            <w:noWrap w:val="0"/>
            <w:textDirection w:val="tbLrV"/>
            <w:vAlign w:val="center"/>
          </w:tcPr>
          <w:p w14:paraId="005A30D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C5937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081EFFB">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14219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322D3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0985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6EE4B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5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3E2FC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7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C462FC9">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7C4B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3D0433">
            <w:pPr>
              <w:widowControl/>
              <w:ind w:left="113" w:right="113"/>
              <w:jc w:val="left"/>
              <w:rPr>
                <w:rFonts w:hint="eastAsia" w:eastAsia="宋体"/>
                <w:color w:val="000000"/>
                <w:sz w:val="20"/>
                <w:szCs w:val="20"/>
                <w:shd w:val="clear" w:color="auto" w:fill="FFFFFF"/>
                <w:lang w:eastAsia="zh-CN"/>
              </w:rPr>
            </w:pPr>
          </w:p>
          <w:p w14:paraId="7B6907E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130CB552">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99B9B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243AD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D2D27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8BFAB0A">
        <w:tblPrEx>
          <w:tblCellMar>
            <w:top w:w="0" w:type="dxa"/>
            <w:left w:w="108" w:type="dxa"/>
            <w:bottom w:w="0" w:type="dxa"/>
            <w:right w:w="108" w:type="dxa"/>
          </w:tblCellMar>
        </w:tblPrEx>
        <w:trPr>
          <w:trHeight w:val="517" w:hRule="atLeast"/>
          <w:jc w:val="center"/>
        </w:trPr>
        <w:tc>
          <w:tcPr>
            <w:tcW w:w="949" w:type="dxa"/>
            <w:tcBorders>
              <w:top w:val="single" w:color="000000" w:sz="4" w:space="0"/>
              <w:left w:val="single" w:color="000000" w:sz="4" w:space="0"/>
              <w:bottom w:val="single" w:color="000000" w:sz="4" w:space="0"/>
            </w:tcBorders>
            <w:shd w:val="solid" w:color="FFFFFF" w:fill="auto"/>
            <w:noWrap w:val="0"/>
            <w:vAlign w:val="center"/>
          </w:tcPr>
          <w:p w14:paraId="64FBFB82">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长岭县农村社会经济调查队</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68A37">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84.18</w:t>
            </w:r>
          </w:p>
        </w:tc>
        <w:tc>
          <w:tcPr>
            <w:tcW w:w="8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1C22B">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84.18</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B8DEB0">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84.17</w:t>
            </w:r>
          </w:p>
        </w:tc>
        <w:tc>
          <w:tcPr>
            <w:tcW w:w="482" w:type="dxa"/>
            <w:tcBorders>
              <w:top w:val="single" w:color="000000" w:sz="4" w:space="0"/>
              <w:left w:val="single" w:color="000000" w:sz="4" w:space="0"/>
              <w:bottom w:val="single" w:color="000000" w:sz="4" w:space="0"/>
            </w:tcBorders>
            <w:shd w:val="solid" w:color="FFFFFF" w:fill="auto"/>
            <w:noWrap w:val="0"/>
            <w:vAlign w:val="center"/>
          </w:tcPr>
          <w:p w14:paraId="7378562E">
            <w:pPr>
              <w:shd w:val="solid" w:color="FFFFFF" w:fill="auto"/>
              <w:autoSpaceDN w:val="0"/>
              <w:jc w:val="center"/>
              <w:textAlignment w:val="center"/>
              <w:rPr>
                <w:rFonts w:eastAsia="宋体"/>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374EA">
            <w:pPr>
              <w:shd w:val="solid" w:color="FFFFFF" w:fill="auto"/>
              <w:autoSpaceDN w:val="0"/>
              <w:jc w:val="center"/>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185C3C72">
            <w:pPr>
              <w:shd w:val="solid" w:color="FFFFFF" w:fill="auto"/>
              <w:autoSpaceDN w:val="0"/>
              <w:jc w:val="center"/>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BFF6A7">
            <w:pPr>
              <w:shd w:val="solid" w:color="FFFFFF" w:fill="auto"/>
              <w:autoSpaceDN w:val="0"/>
              <w:jc w:val="center"/>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E5BA9">
            <w:pPr>
              <w:shd w:val="solid" w:color="FFFFFF" w:fill="auto"/>
              <w:autoSpaceDN w:val="0"/>
              <w:jc w:val="center"/>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268225">
            <w:pPr>
              <w:shd w:val="solid" w:color="FFFFFF" w:fill="auto"/>
              <w:autoSpaceDN w:val="0"/>
              <w:jc w:val="center"/>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418EF">
            <w:pPr>
              <w:shd w:val="solid" w:color="FFFFFF" w:fill="auto"/>
              <w:autoSpaceDN w:val="0"/>
              <w:jc w:val="center"/>
              <w:textAlignment w:val="center"/>
              <w:rPr>
                <w:rFonts w:eastAsia="宋体"/>
                <w:color w:val="000000"/>
                <w:sz w:val="20"/>
                <w:shd w:val="clear" w:color="auto" w:fill="FFFFFF"/>
              </w:rPr>
            </w:pPr>
          </w:p>
        </w:tc>
        <w:tc>
          <w:tcPr>
            <w:tcW w:w="5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86F2B">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0.01</w:t>
            </w: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0DE122">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FA5D87">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2EB0C3">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DDF16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424D4B">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F1EDF4">
            <w:pPr>
              <w:shd w:val="solid" w:color="FFFFFF" w:fill="auto"/>
              <w:autoSpaceDN w:val="0"/>
              <w:jc w:val="right"/>
              <w:textAlignment w:val="center"/>
              <w:rPr>
                <w:rFonts w:eastAsia="宋体"/>
                <w:color w:val="000000"/>
                <w:sz w:val="20"/>
                <w:shd w:val="clear" w:color="auto" w:fill="FFFFFF"/>
              </w:rPr>
            </w:pPr>
          </w:p>
        </w:tc>
      </w:tr>
      <w:tr w14:paraId="6F02652B">
        <w:tblPrEx>
          <w:tblCellMar>
            <w:top w:w="0" w:type="dxa"/>
            <w:left w:w="108" w:type="dxa"/>
            <w:bottom w:w="0" w:type="dxa"/>
            <w:right w:w="108" w:type="dxa"/>
          </w:tblCellMar>
        </w:tblPrEx>
        <w:trPr>
          <w:trHeight w:val="517" w:hRule="atLeast"/>
          <w:jc w:val="center"/>
        </w:trPr>
        <w:tc>
          <w:tcPr>
            <w:tcW w:w="949" w:type="dxa"/>
            <w:tcBorders>
              <w:top w:val="single" w:color="000000" w:sz="4" w:space="0"/>
              <w:left w:val="single" w:color="000000" w:sz="4" w:space="0"/>
              <w:bottom w:val="single" w:color="000000" w:sz="4" w:space="0"/>
            </w:tcBorders>
            <w:shd w:val="solid" w:color="FFFFFF" w:fill="auto"/>
            <w:noWrap w:val="0"/>
            <w:vAlign w:val="center"/>
          </w:tcPr>
          <w:p w14:paraId="76E13E98">
            <w:pPr>
              <w:widowControl/>
              <w:jc w:val="left"/>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E04003">
            <w:pPr>
              <w:shd w:val="solid" w:color="FFFFFF" w:fill="auto"/>
              <w:autoSpaceDN w:val="0"/>
              <w:jc w:val="center"/>
              <w:textAlignment w:val="center"/>
              <w:rPr>
                <w:rFonts w:eastAsia="宋体"/>
                <w:color w:val="000000"/>
                <w:sz w:val="20"/>
                <w:shd w:val="clear" w:color="auto" w:fill="FFFFFF"/>
              </w:rPr>
            </w:pPr>
          </w:p>
        </w:tc>
        <w:tc>
          <w:tcPr>
            <w:tcW w:w="8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D35CB1">
            <w:pPr>
              <w:shd w:val="solid" w:color="FFFFFF" w:fill="auto"/>
              <w:autoSpaceDN w:val="0"/>
              <w:jc w:val="center"/>
              <w:textAlignment w:val="center"/>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2C741">
            <w:pPr>
              <w:shd w:val="solid" w:color="FFFFFF" w:fill="auto"/>
              <w:autoSpaceDN w:val="0"/>
              <w:jc w:val="center"/>
              <w:textAlignment w:val="center"/>
              <w:rPr>
                <w:rFonts w:eastAsia="宋体"/>
                <w:color w:val="000000"/>
                <w:sz w:val="20"/>
                <w:shd w:val="clear" w:color="auto" w:fill="FFFFFF"/>
              </w:rPr>
            </w:pPr>
          </w:p>
        </w:tc>
        <w:tc>
          <w:tcPr>
            <w:tcW w:w="482" w:type="dxa"/>
            <w:tcBorders>
              <w:top w:val="single" w:color="000000" w:sz="4" w:space="0"/>
              <w:left w:val="single" w:color="000000" w:sz="4" w:space="0"/>
              <w:bottom w:val="single" w:color="000000" w:sz="4" w:space="0"/>
            </w:tcBorders>
            <w:shd w:val="solid" w:color="FFFFFF" w:fill="auto"/>
            <w:noWrap w:val="0"/>
            <w:vAlign w:val="center"/>
          </w:tcPr>
          <w:p w14:paraId="29C37D49">
            <w:pPr>
              <w:shd w:val="solid" w:color="FFFFFF" w:fill="auto"/>
              <w:autoSpaceDN w:val="0"/>
              <w:jc w:val="center"/>
              <w:textAlignment w:val="center"/>
              <w:rPr>
                <w:rFonts w:eastAsia="宋体"/>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593AEC">
            <w:pPr>
              <w:shd w:val="solid" w:color="FFFFFF" w:fill="auto"/>
              <w:autoSpaceDN w:val="0"/>
              <w:jc w:val="center"/>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7210511F">
            <w:pPr>
              <w:shd w:val="solid" w:color="FFFFFF" w:fill="auto"/>
              <w:autoSpaceDN w:val="0"/>
              <w:jc w:val="center"/>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4D8E64">
            <w:pPr>
              <w:shd w:val="solid" w:color="FFFFFF" w:fill="auto"/>
              <w:autoSpaceDN w:val="0"/>
              <w:jc w:val="center"/>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552088">
            <w:pPr>
              <w:shd w:val="solid" w:color="FFFFFF" w:fill="auto"/>
              <w:autoSpaceDN w:val="0"/>
              <w:jc w:val="center"/>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166F13">
            <w:pPr>
              <w:shd w:val="solid" w:color="FFFFFF" w:fill="auto"/>
              <w:autoSpaceDN w:val="0"/>
              <w:jc w:val="center"/>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EDA0A5">
            <w:pPr>
              <w:shd w:val="solid" w:color="FFFFFF" w:fill="auto"/>
              <w:autoSpaceDN w:val="0"/>
              <w:jc w:val="center"/>
              <w:textAlignment w:val="center"/>
              <w:rPr>
                <w:rFonts w:eastAsia="宋体"/>
                <w:color w:val="000000"/>
                <w:sz w:val="20"/>
                <w:shd w:val="clear" w:color="auto" w:fill="FFFFFF"/>
              </w:rPr>
            </w:pPr>
          </w:p>
        </w:tc>
        <w:tc>
          <w:tcPr>
            <w:tcW w:w="5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CE178">
            <w:pPr>
              <w:shd w:val="solid" w:color="FFFFFF" w:fill="auto"/>
              <w:autoSpaceDN w:val="0"/>
              <w:jc w:val="center"/>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6908A">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6208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E7909EC">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4864F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18EC54">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5AA05A">
            <w:pPr>
              <w:shd w:val="solid" w:color="FFFFFF" w:fill="auto"/>
              <w:autoSpaceDN w:val="0"/>
              <w:jc w:val="right"/>
              <w:textAlignment w:val="center"/>
              <w:rPr>
                <w:rFonts w:eastAsia="宋体"/>
                <w:color w:val="000000"/>
                <w:sz w:val="20"/>
                <w:shd w:val="clear" w:color="auto" w:fill="FFFFFF"/>
              </w:rPr>
            </w:pPr>
          </w:p>
        </w:tc>
      </w:tr>
      <w:tr w14:paraId="26A2DE4C">
        <w:tblPrEx>
          <w:tblCellMar>
            <w:top w:w="0" w:type="dxa"/>
            <w:left w:w="108" w:type="dxa"/>
            <w:bottom w:w="0" w:type="dxa"/>
            <w:right w:w="108" w:type="dxa"/>
          </w:tblCellMar>
        </w:tblPrEx>
        <w:trPr>
          <w:trHeight w:val="530" w:hRule="atLeast"/>
          <w:jc w:val="center"/>
        </w:trPr>
        <w:tc>
          <w:tcPr>
            <w:tcW w:w="949" w:type="dxa"/>
            <w:tcBorders>
              <w:top w:val="single" w:color="000000" w:sz="4" w:space="0"/>
              <w:left w:val="single" w:color="000000" w:sz="4" w:space="0"/>
              <w:bottom w:val="single" w:color="000000" w:sz="4" w:space="0"/>
            </w:tcBorders>
            <w:shd w:val="solid" w:color="FFFFFF" w:fill="auto"/>
            <w:noWrap w:val="0"/>
            <w:vAlign w:val="center"/>
          </w:tcPr>
          <w:p w14:paraId="59EC55E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0BF65">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84.18</w:t>
            </w:r>
          </w:p>
        </w:tc>
        <w:tc>
          <w:tcPr>
            <w:tcW w:w="8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7F03D">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84.18</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5843F9">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84.17</w:t>
            </w:r>
          </w:p>
        </w:tc>
        <w:tc>
          <w:tcPr>
            <w:tcW w:w="482" w:type="dxa"/>
            <w:tcBorders>
              <w:top w:val="single" w:color="000000" w:sz="4" w:space="0"/>
              <w:left w:val="single" w:color="000000" w:sz="4" w:space="0"/>
              <w:bottom w:val="single" w:color="000000" w:sz="4" w:space="0"/>
            </w:tcBorders>
            <w:shd w:val="solid" w:color="FFFFFF" w:fill="auto"/>
            <w:noWrap w:val="0"/>
            <w:vAlign w:val="center"/>
          </w:tcPr>
          <w:p w14:paraId="3D80AB85">
            <w:pPr>
              <w:shd w:val="solid" w:color="FFFFFF" w:fill="auto"/>
              <w:autoSpaceDN w:val="0"/>
              <w:jc w:val="center"/>
              <w:textAlignment w:val="center"/>
              <w:rPr>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9306EF">
            <w:pPr>
              <w:shd w:val="solid" w:color="FFFFFF" w:fill="auto"/>
              <w:autoSpaceDN w:val="0"/>
              <w:jc w:val="center"/>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3CA3BD5A">
            <w:pPr>
              <w:shd w:val="solid" w:color="FFFFFF" w:fill="auto"/>
              <w:autoSpaceDN w:val="0"/>
              <w:jc w:val="center"/>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52ADFE">
            <w:pPr>
              <w:shd w:val="solid" w:color="FFFFFF" w:fill="auto"/>
              <w:autoSpaceDN w:val="0"/>
              <w:jc w:val="center"/>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B3B2AA">
            <w:pPr>
              <w:shd w:val="solid" w:color="FFFFFF" w:fill="auto"/>
              <w:autoSpaceDN w:val="0"/>
              <w:jc w:val="center"/>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24A49">
            <w:pPr>
              <w:shd w:val="solid" w:color="FFFFFF" w:fill="auto"/>
              <w:autoSpaceDN w:val="0"/>
              <w:jc w:val="center"/>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599B4C">
            <w:pPr>
              <w:shd w:val="solid" w:color="FFFFFF" w:fill="auto"/>
              <w:autoSpaceDN w:val="0"/>
              <w:jc w:val="center"/>
              <w:textAlignment w:val="center"/>
              <w:rPr>
                <w:color w:val="000000"/>
                <w:sz w:val="20"/>
                <w:shd w:val="clear" w:color="auto" w:fill="FFFFFF"/>
              </w:rPr>
            </w:pPr>
          </w:p>
        </w:tc>
        <w:tc>
          <w:tcPr>
            <w:tcW w:w="5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35F710">
            <w:pPr>
              <w:shd w:val="solid" w:color="FFFFFF" w:fill="auto"/>
              <w:autoSpaceDN w:val="0"/>
              <w:jc w:val="center"/>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0.01</w:t>
            </w: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D21851">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8087D0">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D7792A">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3DB32B">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27FAB">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26C0CD">
            <w:pPr>
              <w:shd w:val="solid" w:color="FFFFFF" w:fill="auto"/>
              <w:autoSpaceDN w:val="0"/>
              <w:jc w:val="right"/>
              <w:textAlignment w:val="center"/>
              <w:rPr>
                <w:color w:val="000000"/>
                <w:sz w:val="20"/>
                <w:shd w:val="clear" w:color="auto" w:fill="FFFFFF"/>
              </w:rPr>
            </w:pPr>
          </w:p>
        </w:tc>
      </w:tr>
    </w:tbl>
    <w:p w14:paraId="69CF6668">
      <w:pPr>
        <w:rPr>
          <w:rFonts w:hAnsi="楷体" w:eastAsia="楷体"/>
        </w:rPr>
      </w:pPr>
    </w:p>
    <w:p w14:paraId="439EF4EC">
      <w:pPr>
        <w:rPr>
          <w:rFonts w:hAnsi="楷体" w:eastAsia="楷体"/>
        </w:rPr>
      </w:pPr>
    </w:p>
    <w:p w14:paraId="7E2AA0D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54DCAD02">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14C0A29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448"/>
              <w:gridCol w:w="1168"/>
              <w:gridCol w:w="1106"/>
              <w:gridCol w:w="1090"/>
              <w:gridCol w:w="1297"/>
              <w:gridCol w:w="1266"/>
              <w:gridCol w:w="30"/>
              <w:gridCol w:w="1297"/>
              <w:gridCol w:w="138"/>
            </w:tblGrid>
            <w:tr w14:paraId="60F88B62">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423ED93">
                  <w:pPr>
                    <w:widowControl/>
                    <w:jc w:val="left"/>
                    <w:rPr>
                      <w:rFonts w:eastAsia="华文细黑"/>
                      <w:color w:val="000000"/>
                      <w:kern w:val="0"/>
                      <w:sz w:val="20"/>
                    </w:rPr>
                  </w:pPr>
                </w:p>
              </w:tc>
              <w:tc>
                <w:tcPr>
                  <w:tcW w:w="1297" w:type="dxa"/>
                  <w:tcBorders>
                    <w:bottom w:val="single" w:color="000000" w:sz="4" w:space="0"/>
                  </w:tcBorders>
                  <w:noWrap w:val="0"/>
                  <w:vAlign w:val="center"/>
                </w:tcPr>
                <w:p w14:paraId="3BF0435E">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7583A1F">
                  <w:pPr>
                    <w:widowControl/>
                    <w:jc w:val="right"/>
                    <w:rPr>
                      <w:rFonts w:eastAsia="华文细黑"/>
                      <w:color w:val="000000"/>
                      <w:kern w:val="0"/>
                      <w:sz w:val="20"/>
                    </w:rPr>
                  </w:pPr>
                </w:p>
              </w:tc>
              <w:tc>
                <w:tcPr>
                  <w:tcW w:w="1297" w:type="dxa"/>
                  <w:tcBorders>
                    <w:bottom w:val="single" w:color="000000" w:sz="4" w:space="0"/>
                  </w:tcBorders>
                  <w:noWrap w:val="0"/>
                  <w:vAlign w:val="bottom"/>
                </w:tcPr>
                <w:p w14:paraId="5C41C79D">
                  <w:pPr>
                    <w:widowControl/>
                    <w:jc w:val="right"/>
                    <w:rPr>
                      <w:rFonts w:eastAsia="华文细黑"/>
                      <w:color w:val="000000"/>
                      <w:kern w:val="0"/>
                      <w:sz w:val="20"/>
                    </w:rPr>
                  </w:pPr>
                  <w:r>
                    <w:rPr>
                      <w:rFonts w:eastAsia="华文细黑"/>
                      <w:color w:val="000000"/>
                      <w:kern w:val="0"/>
                      <w:sz w:val="20"/>
                    </w:rPr>
                    <w:t>单位：万元</w:t>
                  </w:r>
                </w:p>
              </w:tc>
            </w:tr>
            <w:tr w14:paraId="02A44D3E">
              <w:tblPrEx>
                <w:tblCellMar>
                  <w:top w:w="15" w:type="dxa"/>
                  <w:left w:w="15" w:type="dxa"/>
                  <w:bottom w:w="15" w:type="dxa"/>
                  <w:right w:w="15" w:type="dxa"/>
                </w:tblCellMar>
              </w:tblPrEx>
              <w:trPr>
                <w:trHeight w:val="1305" w:hRule="atLeast"/>
              </w:trPr>
              <w:tc>
                <w:tcPr>
                  <w:tcW w:w="2448" w:type="dxa"/>
                  <w:tcBorders>
                    <w:left w:val="single" w:color="000000" w:sz="4" w:space="0"/>
                    <w:bottom w:val="single" w:color="000000" w:sz="4" w:space="0"/>
                    <w:right w:val="single" w:color="000000" w:sz="4" w:space="0"/>
                  </w:tcBorders>
                  <w:noWrap w:val="0"/>
                  <w:vAlign w:val="center"/>
                </w:tcPr>
                <w:p w14:paraId="28347062">
                  <w:pPr>
                    <w:autoSpaceDN w:val="0"/>
                    <w:jc w:val="center"/>
                    <w:textAlignment w:val="center"/>
                    <w:rPr>
                      <w:rFonts w:eastAsia="宋体"/>
                      <w:color w:val="000000"/>
                      <w:sz w:val="20"/>
                    </w:rPr>
                  </w:pPr>
                  <w:r>
                    <w:rPr>
                      <w:rFonts w:eastAsia="宋体"/>
                      <w:color w:val="000000"/>
                      <w:sz w:val="20"/>
                    </w:rPr>
                    <w:t>功能分类</w:t>
                  </w:r>
                </w:p>
                <w:p w14:paraId="65BB7898">
                  <w:pPr>
                    <w:widowControl/>
                    <w:jc w:val="center"/>
                    <w:rPr>
                      <w:rFonts w:eastAsia="华文细黑"/>
                      <w:color w:val="000000"/>
                      <w:kern w:val="0"/>
                      <w:sz w:val="20"/>
                    </w:rPr>
                  </w:pPr>
                  <w:r>
                    <w:rPr>
                      <w:rFonts w:eastAsia="宋体"/>
                      <w:color w:val="000000"/>
                      <w:sz w:val="20"/>
                    </w:rPr>
                    <w:t>科目名称</w:t>
                  </w:r>
                </w:p>
              </w:tc>
              <w:tc>
                <w:tcPr>
                  <w:tcW w:w="1168" w:type="dxa"/>
                  <w:tcBorders>
                    <w:left w:val="single" w:color="000000" w:sz="4" w:space="0"/>
                    <w:bottom w:val="single" w:color="000000" w:sz="4" w:space="0"/>
                    <w:right w:val="single" w:color="000000" w:sz="4" w:space="0"/>
                  </w:tcBorders>
                  <w:noWrap w:val="0"/>
                  <w:vAlign w:val="center"/>
                </w:tcPr>
                <w:p w14:paraId="77DC6250">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D5830B6">
                  <w:pPr>
                    <w:widowControl/>
                    <w:jc w:val="center"/>
                    <w:rPr>
                      <w:rFonts w:eastAsia="华文细黑"/>
                      <w:color w:val="000000"/>
                      <w:kern w:val="0"/>
                      <w:sz w:val="20"/>
                    </w:rPr>
                  </w:pPr>
                </w:p>
                <w:p w14:paraId="37C3C725">
                  <w:pPr>
                    <w:widowControl/>
                    <w:jc w:val="center"/>
                    <w:rPr>
                      <w:rFonts w:eastAsia="华文细黑"/>
                      <w:color w:val="000000"/>
                      <w:kern w:val="0"/>
                      <w:sz w:val="20"/>
                    </w:rPr>
                  </w:pPr>
                  <w:r>
                    <w:rPr>
                      <w:rFonts w:eastAsia="华文细黑"/>
                      <w:color w:val="000000"/>
                      <w:kern w:val="0"/>
                      <w:sz w:val="20"/>
                    </w:rPr>
                    <w:t>基本</w:t>
                  </w:r>
                </w:p>
                <w:p w14:paraId="3316EAD3">
                  <w:pPr>
                    <w:widowControl/>
                    <w:jc w:val="center"/>
                    <w:rPr>
                      <w:rFonts w:eastAsia="华文细黑"/>
                      <w:color w:val="000000"/>
                      <w:kern w:val="0"/>
                      <w:sz w:val="20"/>
                    </w:rPr>
                  </w:pPr>
                  <w:r>
                    <w:rPr>
                      <w:rFonts w:eastAsia="华文细黑"/>
                      <w:color w:val="000000"/>
                      <w:kern w:val="0"/>
                      <w:sz w:val="20"/>
                    </w:rPr>
                    <w:t>支出</w:t>
                  </w:r>
                </w:p>
                <w:p w14:paraId="1A15F82A">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0C19DA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DF4CC82">
                  <w:pPr>
                    <w:widowControl/>
                    <w:jc w:val="center"/>
                    <w:rPr>
                      <w:rFonts w:hint="eastAsia" w:eastAsia="华文细黑"/>
                      <w:color w:val="000000"/>
                      <w:kern w:val="0"/>
                      <w:sz w:val="20"/>
                    </w:rPr>
                  </w:pPr>
                  <w:r>
                    <w:rPr>
                      <w:rFonts w:hint="eastAsia" w:eastAsia="华文细黑"/>
                      <w:color w:val="000000"/>
                      <w:kern w:val="0"/>
                      <w:sz w:val="20"/>
                    </w:rPr>
                    <w:t>事业单位</w:t>
                  </w:r>
                </w:p>
                <w:p w14:paraId="10F9C3B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5E2C7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D8C72C5">
                  <w:pPr>
                    <w:widowControl/>
                    <w:jc w:val="center"/>
                    <w:rPr>
                      <w:rFonts w:eastAsia="华文细黑"/>
                      <w:color w:val="000000"/>
                      <w:kern w:val="0"/>
                      <w:sz w:val="20"/>
                    </w:rPr>
                  </w:pPr>
                  <w:r>
                    <w:rPr>
                      <w:rFonts w:eastAsia="华文细黑"/>
                      <w:color w:val="000000"/>
                      <w:kern w:val="0"/>
                      <w:sz w:val="20"/>
                    </w:rPr>
                    <w:t>对附属                                           单位补                                      助支出</w:t>
                  </w:r>
                </w:p>
              </w:tc>
            </w:tr>
            <w:tr w14:paraId="2A4BBEF2">
              <w:tblPrEx>
                <w:tblCellMar>
                  <w:top w:w="15" w:type="dxa"/>
                  <w:left w:w="15" w:type="dxa"/>
                  <w:bottom w:w="15" w:type="dxa"/>
                  <w:right w:w="15" w:type="dxa"/>
                </w:tblCellMar>
              </w:tblPrEx>
              <w:trPr>
                <w:trHeight w:val="57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0C8568AE">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eastAsia="宋体"/>
                      <w:color w:val="000000"/>
                      <w:kern w:val="0"/>
                      <w:sz w:val="20"/>
                    </w:rPr>
                    <w:t>一、一般公共服务</w:t>
                  </w:r>
                  <w:r>
                    <w:rPr>
                      <w:rFonts w:hint="eastAsia" w:eastAsia="宋体"/>
                      <w:color w:val="000000"/>
                      <w:kern w:val="0"/>
                      <w:sz w:val="20"/>
                      <w:lang w:val="en-US" w:eastAsia="zh-CN"/>
                    </w:rPr>
                    <w:t>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43C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68.67</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E17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D333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FC6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588B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C844B">
                  <w:pPr>
                    <w:widowControl/>
                    <w:jc w:val="center"/>
                    <w:rPr>
                      <w:rFonts w:eastAsia="宋体"/>
                      <w:color w:val="000000"/>
                      <w:kern w:val="0"/>
                      <w:sz w:val="20"/>
                    </w:rPr>
                  </w:pPr>
                </w:p>
              </w:tc>
            </w:tr>
            <w:tr w14:paraId="48E7B913">
              <w:tblPrEx>
                <w:tblCellMar>
                  <w:top w:w="15" w:type="dxa"/>
                  <w:left w:w="15" w:type="dxa"/>
                  <w:bottom w:w="15" w:type="dxa"/>
                  <w:right w:w="15" w:type="dxa"/>
                </w:tblCellMar>
              </w:tblPrEx>
              <w:trPr>
                <w:trHeight w:val="505"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1B0DDA68">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256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68.67</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7AB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9E2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4E12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C9BD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5E0CF">
                  <w:pPr>
                    <w:widowControl/>
                    <w:jc w:val="right"/>
                    <w:rPr>
                      <w:rFonts w:eastAsia="宋体"/>
                      <w:color w:val="000000"/>
                      <w:kern w:val="0"/>
                      <w:sz w:val="20"/>
                    </w:rPr>
                  </w:pPr>
                </w:p>
              </w:tc>
            </w:tr>
            <w:tr w14:paraId="3D4DF473">
              <w:tblPrEx>
                <w:tblCellMar>
                  <w:top w:w="15" w:type="dxa"/>
                  <w:left w:w="15" w:type="dxa"/>
                  <w:bottom w:w="15" w:type="dxa"/>
                  <w:right w:w="15" w:type="dxa"/>
                </w:tblCellMar>
              </w:tblPrEx>
              <w:trPr>
                <w:trHeight w:val="505"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578D9091">
                  <w:pPr>
                    <w:widowControl/>
                    <w:jc w:val="left"/>
                    <w:rPr>
                      <w:rFonts w:eastAsia="宋体"/>
                      <w:color w:val="000000"/>
                      <w:kern w:val="0"/>
                      <w:sz w:val="20"/>
                    </w:rPr>
                  </w:pPr>
                  <w:r>
                    <w:rPr>
                      <w:rFonts w:eastAsia="宋体"/>
                      <w:color w:val="000000"/>
                      <w:kern w:val="0"/>
                      <w:sz w:val="20"/>
                    </w:rPr>
                    <w:t xml:space="preserve">      行政运行</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F12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965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0535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34F8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3834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576C0">
                  <w:pPr>
                    <w:widowControl/>
                    <w:jc w:val="right"/>
                    <w:rPr>
                      <w:rFonts w:eastAsia="宋体"/>
                      <w:color w:val="000000"/>
                      <w:kern w:val="0"/>
                      <w:sz w:val="20"/>
                    </w:rPr>
                  </w:pPr>
                </w:p>
              </w:tc>
            </w:tr>
            <w:tr w14:paraId="7C806D06">
              <w:tblPrEx>
                <w:tblCellMar>
                  <w:top w:w="15" w:type="dxa"/>
                  <w:left w:w="15" w:type="dxa"/>
                  <w:bottom w:w="15" w:type="dxa"/>
                  <w:right w:w="15" w:type="dxa"/>
                </w:tblCellMar>
              </w:tblPrEx>
              <w:trPr>
                <w:trHeight w:val="483"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5AC989AC">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59F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32.24</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39C57">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779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D5F9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51CD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F6012">
                  <w:pPr>
                    <w:widowControl/>
                    <w:jc w:val="right"/>
                    <w:rPr>
                      <w:rFonts w:eastAsia="宋体"/>
                      <w:color w:val="000000"/>
                      <w:kern w:val="0"/>
                      <w:sz w:val="20"/>
                    </w:rPr>
                  </w:pPr>
                </w:p>
              </w:tc>
            </w:tr>
            <w:tr w14:paraId="0A76263F">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058C95E6">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E2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F0E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B0E3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5A80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72D6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16A71">
                  <w:pPr>
                    <w:widowControl/>
                    <w:jc w:val="right"/>
                    <w:rPr>
                      <w:rFonts w:eastAsia="宋体"/>
                      <w:color w:val="000000"/>
                      <w:kern w:val="0"/>
                      <w:sz w:val="20"/>
                    </w:rPr>
                  </w:pPr>
                </w:p>
              </w:tc>
            </w:tr>
            <w:tr w14:paraId="69AEFF87">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12A3E18A">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行政事业单位养老支出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84C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B1A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E69E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FD3C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809E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3B10B">
                  <w:pPr>
                    <w:widowControl/>
                    <w:jc w:val="right"/>
                    <w:rPr>
                      <w:rFonts w:eastAsia="宋体"/>
                      <w:color w:val="000000"/>
                      <w:kern w:val="0"/>
                      <w:sz w:val="20"/>
                    </w:rPr>
                  </w:pPr>
                </w:p>
              </w:tc>
            </w:tr>
            <w:tr w14:paraId="2B68DF62">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1F983C0">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行政单位离退休</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DB7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3.75</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5FF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636E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8340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98EF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1F694">
                  <w:pPr>
                    <w:widowControl/>
                    <w:jc w:val="right"/>
                    <w:rPr>
                      <w:rFonts w:eastAsia="宋体"/>
                      <w:color w:val="000000"/>
                      <w:kern w:val="0"/>
                      <w:sz w:val="20"/>
                    </w:rPr>
                  </w:pPr>
                </w:p>
              </w:tc>
            </w:tr>
            <w:tr w14:paraId="37CC91F9">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AF63F4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9D9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4.37</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468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2E3D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4DB9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BA84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87709">
                  <w:pPr>
                    <w:widowControl/>
                    <w:jc w:val="right"/>
                    <w:rPr>
                      <w:rFonts w:eastAsia="宋体"/>
                      <w:color w:val="000000"/>
                      <w:kern w:val="0"/>
                      <w:sz w:val="20"/>
                    </w:rPr>
                  </w:pPr>
                </w:p>
              </w:tc>
            </w:tr>
            <w:tr w14:paraId="5DB7A10D">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5297704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2F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2.19</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E6B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A7D2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4849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0765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51139">
                  <w:pPr>
                    <w:widowControl/>
                    <w:jc w:val="right"/>
                    <w:rPr>
                      <w:rFonts w:eastAsia="宋体"/>
                      <w:color w:val="000000"/>
                      <w:kern w:val="0"/>
                      <w:sz w:val="20"/>
                    </w:rPr>
                  </w:pPr>
                </w:p>
              </w:tc>
            </w:tr>
            <w:tr w14:paraId="475D7781">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E6AA3D9">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三、卫生健康支出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0D84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AAC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FB34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029D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CFDC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8135D">
                  <w:pPr>
                    <w:widowControl/>
                    <w:jc w:val="right"/>
                    <w:rPr>
                      <w:rFonts w:eastAsia="宋体"/>
                      <w:color w:val="000000"/>
                      <w:kern w:val="0"/>
                      <w:sz w:val="20"/>
                    </w:rPr>
                  </w:pPr>
                </w:p>
              </w:tc>
            </w:tr>
            <w:tr w14:paraId="6C734702">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31F4F9FD">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0EE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B15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E265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2FAE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B35D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E71A6">
                  <w:pPr>
                    <w:widowControl/>
                    <w:jc w:val="right"/>
                    <w:rPr>
                      <w:rFonts w:eastAsia="宋体"/>
                      <w:color w:val="000000"/>
                      <w:kern w:val="0"/>
                      <w:sz w:val="20"/>
                    </w:rPr>
                  </w:pPr>
                </w:p>
              </w:tc>
            </w:tr>
            <w:tr w14:paraId="183E73D7">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39EA3A4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A9A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CD4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B6D2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316B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7763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A08CA">
                  <w:pPr>
                    <w:widowControl/>
                    <w:jc w:val="right"/>
                    <w:rPr>
                      <w:rFonts w:eastAsia="宋体"/>
                      <w:color w:val="000000"/>
                      <w:kern w:val="0"/>
                      <w:sz w:val="20"/>
                    </w:rPr>
                  </w:pPr>
                </w:p>
              </w:tc>
            </w:tr>
            <w:tr w14:paraId="679504B7">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3D00B2A9">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四、住房保障支出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A0F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626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5AF7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937F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A1EA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2F849">
                  <w:pPr>
                    <w:widowControl/>
                    <w:jc w:val="right"/>
                    <w:rPr>
                      <w:rFonts w:eastAsia="宋体"/>
                      <w:color w:val="000000"/>
                      <w:kern w:val="0"/>
                      <w:sz w:val="20"/>
                    </w:rPr>
                  </w:pPr>
                </w:p>
              </w:tc>
            </w:tr>
            <w:tr w14:paraId="1E16D2C6">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69203718">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住房改革支出</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E45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024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9FBB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F13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8408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FF5F8">
                  <w:pPr>
                    <w:widowControl/>
                    <w:jc w:val="right"/>
                    <w:rPr>
                      <w:rFonts w:eastAsia="宋体"/>
                      <w:color w:val="000000"/>
                      <w:kern w:val="0"/>
                      <w:sz w:val="20"/>
                    </w:rPr>
                  </w:pPr>
                </w:p>
              </w:tc>
            </w:tr>
            <w:tr w14:paraId="1CE8D01B">
              <w:tblPrEx>
                <w:tblCellMar>
                  <w:top w:w="15" w:type="dxa"/>
                  <w:left w:w="15" w:type="dxa"/>
                  <w:bottom w:w="15" w:type="dxa"/>
                  <w:right w:w="15" w:type="dxa"/>
                </w:tblCellMar>
              </w:tblPrEx>
              <w:trPr>
                <w:trHeight w:val="560"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2C4B39E1">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EC9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354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D30C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E9E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0167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6FCC9">
                  <w:pPr>
                    <w:widowControl/>
                    <w:jc w:val="right"/>
                    <w:rPr>
                      <w:rFonts w:eastAsia="宋体"/>
                      <w:color w:val="000000"/>
                      <w:kern w:val="0"/>
                      <w:sz w:val="20"/>
                    </w:rPr>
                  </w:pPr>
                </w:p>
              </w:tc>
            </w:tr>
            <w:tr w14:paraId="745EC3F1">
              <w:tblPrEx>
                <w:tblCellMar>
                  <w:top w:w="15" w:type="dxa"/>
                  <w:left w:w="15" w:type="dxa"/>
                  <w:bottom w:w="15" w:type="dxa"/>
                  <w:right w:w="15" w:type="dxa"/>
                </w:tblCellMar>
              </w:tblPrEx>
              <w:trPr>
                <w:trHeight w:val="575" w:hRule="atLeast"/>
              </w:trPr>
              <w:tc>
                <w:tcPr>
                  <w:tcW w:w="2448" w:type="dxa"/>
                  <w:tcBorders>
                    <w:top w:val="single" w:color="000000" w:sz="4" w:space="0"/>
                    <w:left w:val="single" w:color="000000" w:sz="4" w:space="0"/>
                    <w:bottom w:val="single" w:color="000000" w:sz="4" w:space="0"/>
                  </w:tcBorders>
                  <w:shd w:val="clear" w:color="000000" w:fill="FFFFFF"/>
                  <w:noWrap w:val="0"/>
                  <w:vAlign w:val="center"/>
                </w:tcPr>
                <w:p w14:paraId="48CFFFF8">
                  <w:pPr>
                    <w:widowControl/>
                    <w:jc w:val="center"/>
                    <w:rPr>
                      <w:rFonts w:eastAsia="宋体"/>
                      <w:color w:val="000000"/>
                      <w:kern w:val="0"/>
                      <w:sz w:val="20"/>
                    </w:rPr>
                  </w:pPr>
                  <w:r>
                    <w:rPr>
                      <w:rFonts w:eastAsia="华文细黑"/>
                      <w:color w:val="000000"/>
                      <w:kern w:val="0"/>
                      <w:sz w:val="20"/>
                    </w:rPr>
                    <w:t>合计</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626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84.18</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36A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B62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2B1A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471A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7204">
                  <w:pPr>
                    <w:widowControl/>
                    <w:jc w:val="right"/>
                    <w:rPr>
                      <w:rFonts w:eastAsia="宋体"/>
                      <w:color w:val="000000"/>
                      <w:kern w:val="0"/>
                      <w:sz w:val="20"/>
                    </w:rPr>
                  </w:pPr>
                </w:p>
              </w:tc>
            </w:tr>
          </w:tbl>
          <w:p w14:paraId="376594A6">
            <w:pPr>
              <w:widowControl/>
              <w:jc w:val="center"/>
              <w:rPr>
                <w:rFonts w:eastAsia="方正小标宋简体"/>
                <w:kern w:val="0"/>
                <w:sz w:val="44"/>
                <w:szCs w:val="44"/>
              </w:rPr>
            </w:pPr>
          </w:p>
        </w:tc>
      </w:tr>
      <w:tr w14:paraId="61065304">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43"/>
              <w:gridCol w:w="1079"/>
              <w:gridCol w:w="1148"/>
              <w:gridCol w:w="1150"/>
            </w:tblGrid>
            <w:tr w14:paraId="497B84C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BB04BC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89F990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E28794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FD03B12">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982E37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EB6D92C">
                  <w:pPr>
                    <w:widowControl/>
                    <w:jc w:val="center"/>
                    <w:rPr>
                      <w:rFonts w:eastAsia="宋体"/>
                      <w:kern w:val="0"/>
                      <w:sz w:val="20"/>
                    </w:rPr>
                  </w:pPr>
                  <w:r>
                    <w:rPr>
                      <w:rFonts w:eastAsia="宋体"/>
                      <w:kern w:val="0"/>
                      <w:sz w:val="20"/>
                    </w:rPr>
                    <w:t>支      出</w:t>
                  </w:r>
                </w:p>
              </w:tc>
            </w:tr>
            <w:tr w14:paraId="1B3AA181">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4E130F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C1613D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77539D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6A58DF1">
                  <w:pPr>
                    <w:widowControl/>
                    <w:jc w:val="center"/>
                    <w:rPr>
                      <w:rFonts w:eastAsia="宋体"/>
                      <w:kern w:val="0"/>
                      <w:sz w:val="20"/>
                    </w:rPr>
                  </w:pPr>
                  <w:r>
                    <w:rPr>
                      <w:rFonts w:hint="eastAsia" w:eastAsia="宋体"/>
                      <w:kern w:val="0"/>
                      <w:sz w:val="20"/>
                    </w:rPr>
                    <w:t>上年结转</w:t>
                  </w:r>
                </w:p>
              </w:tc>
              <w:tc>
                <w:tcPr>
                  <w:tcW w:w="1443" w:type="dxa"/>
                  <w:tcBorders>
                    <w:top w:val="single" w:color="auto" w:sz="4" w:space="0"/>
                    <w:left w:val="single" w:color="auto" w:sz="4" w:space="0"/>
                    <w:right w:val="single" w:color="auto" w:sz="4" w:space="0"/>
                  </w:tcBorders>
                  <w:noWrap w:val="0"/>
                  <w:vAlign w:val="center"/>
                </w:tcPr>
                <w:p w14:paraId="70BA8E7B">
                  <w:pPr>
                    <w:widowControl/>
                    <w:jc w:val="center"/>
                    <w:rPr>
                      <w:rFonts w:eastAsia="宋体"/>
                      <w:kern w:val="0"/>
                      <w:sz w:val="20"/>
                    </w:rPr>
                  </w:pPr>
                  <w:r>
                    <w:rPr>
                      <w:rFonts w:eastAsia="宋体"/>
                      <w:kern w:val="0"/>
                      <w:sz w:val="20"/>
                    </w:rPr>
                    <w:t>项  目</w:t>
                  </w:r>
                </w:p>
              </w:tc>
              <w:tc>
                <w:tcPr>
                  <w:tcW w:w="1079" w:type="dxa"/>
                  <w:tcBorders>
                    <w:top w:val="single" w:color="auto" w:sz="4" w:space="0"/>
                    <w:left w:val="single" w:color="auto" w:sz="4" w:space="0"/>
                    <w:right w:val="single" w:color="auto" w:sz="4" w:space="0"/>
                  </w:tcBorders>
                  <w:noWrap w:val="0"/>
                  <w:vAlign w:val="center"/>
                </w:tcPr>
                <w:p w14:paraId="52FEF19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29BBAD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9E5771">
                  <w:pPr>
                    <w:widowControl/>
                    <w:jc w:val="center"/>
                    <w:rPr>
                      <w:rFonts w:eastAsia="宋体"/>
                      <w:kern w:val="0"/>
                      <w:sz w:val="20"/>
                    </w:rPr>
                  </w:pPr>
                  <w:r>
                    <w:rPr>
                      <w:rFonts w:hint="eastAsia" w:eastAsia="宋体"/>
                      <w:kern w:val="0"/>
                      <w:sz w:val="20"/>
                    </w:rPr>
                    <w:t>上年结转</w:t>
                  </w:r>
                </w:p>
              </w:tc>
            </w:tr>
            <w:tr w14:paraId="51CCEC9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12747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0FD72A">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3B28FE">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EAA4F">
                  <w:pPr>
                    <w:widowControl/>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C27137C">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4ECAECF">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F78B18">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734026D">
                  <w:pPr>
                    <w:widowControl/>
                    <w:jc w:val="center"/>
                    <w:rPr>
                      <w:rFonts w:eastAsia="宋体"/>
                      <w:kern w:val="0"/>
                      <w:sz w:val="20"/>
                      <w:szCs w:val="22"/>
                    </w:rPr>
                  </w:pPr>
                </w:p>
              </w:tc>
            </w:tr>
            <w:tr w14:paraId="09E045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7D7719">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467D78">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4E022B">
                  <w:pPr>
                    <w:jc w:val="center"/>
                    <w:rPr>
                      <w:rFonts w:hint="default" w:eastAsia="宋体"/>
                      <w:kern w:val="0"/>
                      <w:sz w:val="20"/>
                      <w:lang w:val="en-US" w:eastAsia="zh-CN"/>
                    </w:rPr>
                  </w:pPr>
                  <w:r>
                    <w:rPr>
                      <w:rFonts w:hint="eastAsia" w:eastAsia="宋体"/>
                      <w:kern w:val="0"/>
                      <w:sz w:val="20"/>
                      <w:lang w:val="en-US" w:eastAsia="zh-CN"/>
                    </w:rPr>
                    <w:t>84.17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ED087A">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C9F246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408A289">
                  <w:pPr>
                    <w:widowControl/>
                    <w:jc w:val="center"/>
                    <w:rPr>
                      <w:rFonts w:hint="default" w:eastAsia="宋体"/>
                      <w:kern w:val="0"/>
                      <w:sz w:val="20"/>
                      <w:lang w:val="en-US" w:eastAsia="zh-CN"/>
                    </w:rPr>
                  </w:pPr>
                  <w:r>
                    <w:rPr>
                      <w:rFonts w:hint="eastAsia" w:eastAsia="宋体"/>
                      <w:kern w:val="0"/>
                      <w:sz w:val="20"/>
                      <w:lang w:val="en-US" w:eastAsia="zh-CN"/>
                    </w:rPr>
                    <w:t>68.66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954B83">
                  <w:pPr>
                    <w:widowControl/>
                    <w:jc w:val="center"/>
                    <w:rPr>
                      <w:rFonts w:hint="default" w:eastAsia="宋体"/>
                      <w:kern w:val="0"/>
                      <w:sz w:val="20"/>
                      <w:lang w:val="en-US" w:eastAsia="zh-CN"/>
                    </w:rPr>
                  </w:pPr>
                  <w:r>
                    <w:rPr>
                      <w:rFonts w:hint="eastAsia" w:eastAsia="宋体"/>
                      <w:kern w:val="0"/>
                      <w:sz w:val="20"/>
                      <w:lang w:val="en-US" w:eastAsia="zh-CN"/>
                    </w:rPr>
                    <w:t>68.66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E486ACB">
                  <w:pPr>
                    <w:widowControl/>
                    <w:jc w:val="center"/>
                    <w:rPr>
                      <w:rFonts w:eastAsia="宋体"/>
                      <w:kern w:val="0"/>
                      <w:sz w:val="20"/>
                    </w:rPr>
                  </w:pPr>
                </w:p>
              </w:tc>
            </w:tr>
            <w:tr w14:paraId="1EE09A5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72D50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28FB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A9850F">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6388F3">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5EEE6C9">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eastAsia="zh-CN"/>
                    </w:rPr>
                    <w:t>社会保障和就业支出</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B5A9860">
                  <w:pPr>
                    <w:widowControl/>
                    <w:jc w:val="center"/>
                    <w:rPr>
                      <w:rFonts w:hint="default" w:eastAsia="宋体"/>
                      <w:kern w:val="0"/>
                      <w:sz w:val="20"/>
                      <w:lang w:val="en-US" w:eastAsia="zh-CN"/>
                    </w:rPr>
                  </w:pPr>
                  <w:r>
                    <w:rPr>
                      <w:rFonts w:hint="eastAsia" w:eastAsia="宋体"/>
                      <w:kern w:val="0"/>
                      <w:sz w:val="20"/>
                      <w:lang w:val="en-US" w:eastAsia="zh-CN"/>
                    </w:rPr>
                    <w:t>10.31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257781">
                  <w:pPr>
                    <w:widowControl/>
                    <w:jc w:val="center"/>
                    <w:rPr>
                      <w:rFonts w:hint="default" w:eastAsia="宋体"/>
                      <w:kern w:val="0"/>
                      <w:sz w:val="20"/>
                      <w:lang w:val="en-US" w:eastAsia="zh-CN"/>
                    </w:rPr>
                  </w:pPr>
                  <w:r>
                    <w:rPr>
                      <w:rFonts w:hint="eastAsia" w:eastAsia="宋体"/>
                      <w:kern w:val="0"/>
                      <w:sz w:val="20"/>
                      <w:lang w:val="en-US" w:eastAsia="zh-CN"/>
                    </w:rPr>
                    <w:t>10.31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8286BA">
                  <w:pPr>
                    <w:widowControl/>
                    <w:jc w:val="center"/>
                    <w:rPr>
                      <w:rFonts w:eastAsia="宋体"/>
                      <w:kern w:val="0"/>
                      <w:sz w:val="20"/>
                    </w:rPr>
                  </w:pPr>
                </w:p>
              </w:tc>
            </w:tr>
            <w:tr w14:paraId="620E61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DFF03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12818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2F66E">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75346A">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A767AE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7F505AB">
                  <w:pPr>
                    <w:widowControl/>
                    <w:jc w:val="center"/>
                    <w:rPr>
                      <w:rFonts w:hint="default" w:eastAsia="宋体"/>
                      <w:kern w:val="0"/>
                      <w:sz w:val="20"/>
                      <w:lang w:val="en-US" w:eastAsia="zh-CN"/>
                    </w:rPr>
                  </w:pPr>
                  <w:r>
                    <w:rPr>
                      <w:rFonts w:hint="eastAsia" w:eastAsia="宋体"/>
                      <w:kern w:val="0"/>
                      <w:sz w:val="20"/>
                      <w:lang w:val="en-US" w:eastAsia="zh-CN"/>
                    </w:rPr>
                    <w:t>1.41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465168">
                  <w:pPr>
                    <w:widowControl/>
                    <w:jc w:val="center"/>
                    <w:rPr>
                      <w:rFonts w:hint="default" w:eastAsia="宋体"/>
                      <w:kern w:val="0"/>
                      <w:sz w:val="20"/>
                      <w:lang w:val="en-US" w:eastAsia="zh-CN"/>
                    </w:rPr>
                  </w:pPr>
                  <w:r>
                    <w:rPr>
                      <w:rFonts w:hint="eastAsia" w:eastAsia="宋体"/>
                      <w:kern w:val="0"/>
                      <w:sz w:val="20"/>
                      <w:lang w:val="en-US" w:eastAsia="zh-CN"/>
                    </w:rPr>
                    <w:t>1.41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541B99C">
                  <w:pPr>
                    <w:widowControl/>
                    <w:jc w:val="center"/>
                    <w:rPr>
                      <w:rFonts w:eastAsia="宋体"/>
                      <w:kern w:val="0"/>
                      <w:sz w:val="20"/>
                    </w:rPr>
                  </w:pPr>
                </w:p>
              </w:tc>
            </w:tr>
            <w:tr w14:paraId="2EB8C1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3220FA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468F2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D3C9E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817147">
                  <w:pPr>
                    <w:widowControl/>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707CEDE">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708A1AB">
                  <w:pPr>
                    <w:widowControl/>
                    <w:jc w:val="center"/>
                    <w:rPr>
                      <w:rFonts w:hint="default" w:eastAsia="宋体"/>
                      <w:kern w:val="0"/>
                      <w:sz w:val="20"/>
                      <w:lang w:val="en-US" w:eastAsia="zh-CN"/>
                    </w:rPr>
                  </w:pPr>
                  <w:r>
                    <w:rPr>
                      <w:rFonts w:hint="eastAsia" w:eastAsia="宋体"/>
                      <w:kern w:val="0"/>
                      <w:sz w:val="20"/>
                      <w:lang w:val="en-US" w:eastAsia="zh-CN"/>
                    </w:rPr>
                    <w:t>3.79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F7A733">
                  <w:pPr>
                    <w:widowControl/>
                    <w:jc w:val="center"/>
                    <w:rPr>
                      <w:rFonts w:hint="default" w:eastAsia="宋体"/>
                      <w:kern w:val="0"/>
                      <w:sz w:val="20"/>
                      <w:lang w:val="en-US" w:eastAsia="zh-CN"/>
                    </w:rPr>
                  </w:pPr>
                  <w:r>
                    <w:rPr>
                      <w:rFonts w:hint="eastAsia" w:eastAsia="宋体"/>
                      <w:kern w:val="0"/>
                      <w:sz w:val="20"/>
                      <w:lang w:val="en-US" w:eastAsia="zh-CN"/>
                    </w:rPr>
                    <w:t>3.79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8BC83E2">
                  <w:pPr>
                    <w:widowControl/>
                    <w:jc w:val="center"/>
                    <w:rPr>
                      <w:rFonts w:eastAsia="宋体"/>
                      <w:kern w:val="0"/>
                      <w:sz w:val="20"/>
                    </w:rPr>
                  </w:pPr>
                </w:p>
              </w:tc>
            </w:tr>
            <w:tr w14:paraId="3412CE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E5F1FB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D1930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5933D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AEDE1A">
                  <w:pPr>
                    <w:widowControl/>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C02EFF2">
                  <w:pPr>
                    <w:widowControl/>
                    <w:jc w:val="left"/>
                    <w:rPr>
                      <w:rFonts w:eastAsia="宋体"/>
                      <w:color w:val="000000"/>
                      <w:kern w:val="0"/>
                      <w:sz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9BAEEB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351038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0D9B65">
                  <w:pPr>
                    <w:widowControl/>
                    <w:jc w:val="center"/>
                    <w:rPr>
                      <w:rFonts w:eastAsia="宋体"/>
                      <w:kern w:val="0"/>
                      <w:sz w:val="20"/>
                    </w:rPr>
                  </w:pPr>
                </w:p>
              </w:tc>
            </w:tr>
            <w:tr w14:paraId="422FA9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5DE26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247D6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4AC8A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C95A46">
                  <w:pPr>
                    <w:widowControl/>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2F3A379">
                  <w:pPr>
                    <w:widowControl/>
                    <w:jc w:val="left"/>
                    <w:rPr>
                      <w:rFonts w:eastAsia="宋体"/>
                      <w:color w:val="000000"/>
                      <w:kern w:val="0"/>
                      <w:sz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C4A583C">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45C863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076EEC">
                  <w:pPr>
                    <w:widowControl/>
                    <w:jc w:val="center"/>
                    <w:rPr>
                      <w:rFonts w:eastAsia="宋体"/>
                      <w:kern w:val="0"/>
                      <w:sz w:val="20"/>
                    </w:rPr>
                  </w:pPr>
                </w:p>
              </w:tc>
            </w:tr>
            <w:tr w14:paraId="3BC7F62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3B8AE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2E508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EFEF3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F3DE06">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37B750C">
                  <w:pPr>
                    <w:widowControl/>
                    <w:jc w:val="left"/>
                    <w:rPr>
                      <w:rFonts w:eastAsia="宋体"/>
                      <w:color w:val="000000"/>
                      <w:kern w:val="0"/>
                      <w:sz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0F04852">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583E92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DDD443">
                  <w:pPr>
                    <w:widowControl/>
                    <w:jc w:val="center"/>
                    <w:rPr>
                      <w:rFonts w:eastAsia="宋体"/>
                      <w:kern w:val="0"/>
                      <w:sz w:val="20"/>
                    </w:rPr>
                  </w:pPr>
                </w:p>
              </w:tc>
            </w:tr>
            <w:tr w14:paraId="686C295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1BC7A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BCBB4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D66942">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A59B49">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5CAB4C7">
                  <w:pPr>
                    <w:widowControl/>
                    <w:jc w:val="left"/>
                    <w:rPr>
                      <w:rFonts w:eastAsia="宋体"/>
                      <w:color w:val="000000"/>
                      <w:kern w:val="0"/>
                      <w:sz w:val="20"/>
                    </w:rPr>
                  </w:pPr>
                  <w:r>
                    <w:rPr>
                      <w:rFonts w:eastAsia="宋体"/>
                      <w:color w:val="000000"/>
                      <w:kern w:val="0"/>
                      <w:sz w:val="20"/>
                    </w:rPr>
                    <w:t>　</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2F6C861">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1189C7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BA4AC0">
                  <w:pPr>
                    <w:widowControl/>
                    <w:jc w:val="center"/>
                    <w:rPr>
                      <w:rFonts w:eastAsia="宋体"/>
                      <w:kern w:val="0"/>
                      <w:sz w:val="20"/>
                    </w:rPr>
                  </w:pPr>
                </w:p>
              </w:tc>
            </w:tr>
            <w:tr w14:paraId="7D66458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1C915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8CACD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27E03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99F238">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1A72896">
                  <w:pPr>
                    <w:widowControl/>
                    <w:jc w:val="center"/>
                    <w:rPr>
                      <w:rFonts w:eastAsia="宋体"/>
                      <w:color w:val="000000"/>
                      <w:kern w:val="0"/>
                      <w:sz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15DE756">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D1A7567">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AA6B856">
                  <w:pPr>
                    <w:widowControl/>
                    <w:jc w:val="center"/>
                    <w:rPr>
                      <w:rFonts w:eastAsia="宋体"/>
                      <w:kern w:val="0"/>
                      <w:sz w:val="20"/>
                    </w:rPr>
                  </w:pPr>
                </w:p>
              </w:tc>
            </w:tr>
            <w:tr w14:paraId="5B8E15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AA358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0D648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C6D556">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A77C9A">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61E5CF6">
                  <w:pPr>
                    <w:widowControl/>
                    <w:rPr>
                      <w:rFonts w:eastAsia="宋体"/>
                      <w:b/>
                      <w:bCs/>
                      <w:kern w:val="0"/>
                      <w:sz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6B5DA9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7BC0F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55F680">
                  <w:pPr>
                    <w:widowControl/>
                    <w:jc w:val="center"/>
                    <w:rPr>
                      <w:rFonts w:eastAsia="宋体"/>
                      <w:kern w:val="0"/>
                      <w:sz w:val="20"/>
                    </w:rPr>
                  </w:pPr>
                </w:p>
              </w:tc>
            </w:tr>
            <w:tr w14:paraId="6D2EE80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A5ED2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B547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5DD04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7DBF03">
                  <w:pPr>
                    <w:jc w:val="center"/>
                    <w:rPr>
                      <w:rFonts w:eastAsia="宋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066D88A">
                  <w:pPr>
                    <w:widowControl/>
                    <w:jc w:val="left"/>
                    <w:rPr>
                      <w:rFonts w:eastAsia="宋体"/>
                      <w:kern w:val="0"/>
                      <w:sz w:val="20"/>
                    </w:rPr>
                  </w:pPr>
                  <w:r>
                    <w:rPr>
                      <w:rFonts w:eastAsia="宋体"/>
                      <w:kern w:val="0"/>
                      <w:sz w:val="20"/>
                    </w:rPr>
                    <w:t>　</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67C4E6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FFDC43E">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26355F">
                  <w:pPr>
                    <w:widowControl/>
                    <w:jc w:val="center"/>
                    <w:rPr>
                      <w:rFonts w:eastAsia="宋体"/>
                      <w:kern w:val="0"/>
                      <w:sz w:val="20"/>
                    </w:rPr>
                  </w:pPr>
                </w:p>
              </w:tc>
            </w:tr>
            <w:tr w14:paraId="427CD4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0C000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A0F990">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FE6B01">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3006F1">
                  <w:pPr>
                    <w:ind w:firstLine="200" w:firstLineChars="100"/>
                    <w:jc w:val="center"/>
                    <w:rPr>
                      <w:rFonts w:eastAsia="宋体"/>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13E02F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2E3AF6E">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D0EBCE3">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AA86006">
                  <w:pPr>
                    <w:ind w:firstLine="200" w:firstLineChars="100"/>
                    <w:jc w:val="center"/>
                    <w:rPr>
                      <w:rFonts w:eastAsia="宋体"/>
                      <w:sz w:val="20"/>
                    </w:rPr>
                  </w:pPr>
                </w:p>
              </w:tc>
            </w:tr>
            <w:tr w14:paraId="53B9B73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5DC8B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E35208">
                  <w:pPr>
                    <w:widowControl/>
                    <w:jc w:val="center"/>
                    <w:rPr>
                      <w:rFonts w:hint="default" w:eastAsia="黑体"/>
                      <w:kern w:val="0"/>
                      <w:sz w:val="20"/>
                      <w:lang w:val="en-US" w:eastAsia="zh-CN"/>
                    </w:rPr>
                  </w:pPr>
                  <w:r>
                    <w:rPr>
                      <w:rFonts w:hint="eastAsia" w:eastAsia="黑体"/>
                      <w:kern w:val="0"/>
                      <w:sz w:val="20"/>
                      <w:lang w:val="en-US" w:eastAsia="zh-CN"/>
                    </w:rPr>
                    <w:t>84.17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1E2350">
                  <w:pPr>
                    <w:widowControl/>
                    <w:jc w:val="center"/>
                    <w:rPr>
                      <w:rFonts w:hint="default" w:eastAsia="黑体"/>
                      <w:kern w:val="0"/>
                      <w:sz w:val="20"/>
                      <w:lang w:val="en-US" w:eastAsia="zh-CN"/>
                    </w:rPr>
                  </w:pPr>
                  <w:r>
                    <w:rPr>
                      <w:rFonts w:hint="eastAsia" w:eastAsia="黑体"/>
                      <w:kern w:val="0"/>
                      <w:sz w:val="20"/>
                      <w:lang w:val="en-US" w:eastAsia="zh-CN"/>
                    </w:rPr>
                    <w:t>84.17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D00FF">
                  <w:pPr>
                    <w:widowControl/>
                    <w:jc w:val="center"/>
                    <w:rPr>
                      <w:rFonts w:eastAsia="黑体"/>
                      <w:kern w:val="0"/>
                      <w:sz w:val="20"/>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17DF79E">
                  <w:pPr>
                    <w:widowControl/>
                    <w:jc w:val="center"/>
                    <w:rPr>
                      <w:rFonts w:eastAsia="黑体"/>
                      <w:b/>
                      <w:bCs/>
                      <w:kern w:val="0"/>
                      <w:sz w:val="20"/>
                    </w:rPr>
                  </w:pPr>
                  <w:r>
                    <w:rPr>
                      <w:rFonts w:eastAsia="黑体"/>
                      <w:b/>
                      <w:bCs/>
                      <w:kern w:val="0"/>
                      <w:sz w:val="20"/>
                    </w:rPr>
                    <w:t>支出总计</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88C5082">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772293">
                  <w:pPr>
                    <w:widowControl/>
                    <w:jc w:val="center"/>
                    <w:rPr>
                      <w:rFonts w:hint="default" w:eastAsia="宋体"/>
                      <w:kern w:val="0"/>
                      <w:sz w:val="20"/>
                      <w:lang w:val="en-US" w:eastAsia="zh-CN"/>
                    </w:rPr>
                  </w:pPr>
                  <w:r>
                    <w:rPr>
                      <w:rFonts w:hint="eastAsia" w:eastAsia="宋体"/>
                      <w:kern w:val="0"/>
                      <w:sz w:val="20"/>
                      <w:lang w:val="en-US" w:eastAsia="zh-CN"/>
                    </w:rPr>
                    <w:t>84.17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030ED92">
                  <w:pPr>
                    <w:widowControl/>
                    <w:jc w:val="center"/>
                    <w:rPr>
                      <w:rFonts w:eastAsia="宋体"/>
                      <w:kern w:val="0"/>
                      <w:sz w:val="20"/>
                    </w:rPr>
                  </w:pPr>
                </w:p>
              </w:tc>
            </w:tr>
          </w:tbl>
          <w:p w14:paraId="29EA5E31">
            <w:pPr>
              <w:widowControl/>
              <w:rPr>
                <w:rFonts w:eastAsia="方正小标宋简体"/>
                <w:kern w:val="0"/>
                <w:sz w:val="44"/>
                <w:szCs w:val="44"/>
              </w:rPr>
            </w:pPr>
          </w:p>
        </w:tc>
      </w:tr>
    </w:tbl>
    <w:p w14:paraId="279151B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403BA0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FA6A9B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BD5309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3AFDDC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E10B48D">
                  <w:pPr>
                    <w:widowControl/>
                    <w:jc w:val="right"/>
                    <w:rPr>
                      <w:rFonts w:eastAsia="华文细黑"/>
                      <w:color w:val="000000"/>
                      <w:kern w:val="0"/>
                      <w:sz w:val="20"/>
                    </w:rPr>
                  </w:pPr>
                  <w:r>
                    <w:rPr>
                      <w:rFonts w:eastAsia="华文细黑"/>
                      <w:color w:val="000000"/>
                      <w:kern w:val="0"/>
                      <w:sz w:val="20"/>
                    </w:rPr>
                    <w:t>单位：万元</w:t>
                  </w:r>
                </w:p>
              </w:tc>
            </w:tr>
            <w:tr w14:paraId="57B0A8E8">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0A03A5E">
                  <w:pPr>
                    <w:autoSpaceDN w:val="0"/>
                    <w:jc w:val="center"/>
                    <w:textAlignment w:val="center"/>
                    <w:rPr>
                      <w:rFonts w:eastAsia="宋体"/>
                      <w:color w:val="000000"/>
                      <w:sz w:val="20"/>
                    </w:rPr>
                  </w:pPr>
                  <w:r>
                    <w:rPr>
                      <w:rFonts w:eastAsia="宋体"/>
                      <w:color w:val="000000"/>
                      <w:sz w:val="20"/>
                    </w:rPr>
                    <w:t>功能分类</w:t>
                  </w:r>
                </w:p>
                <w:p w14:paraId="4044EA7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BE78139">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3EEA57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736AD">
                  <w:pPr>
                    <w:widowControl/>
                    <w:jc w:val="center"/>
                    <w:rPr>
                      <w:rFonts w:eastAsia="华文细黑"/>
                      <w:color w:val="000000"/>
                      <w:kern w:val="0"/>
                      <w:sz w:val="20"/>
                    </w:rPr>
                  </w:pPr>
                  <w:r>
                    <w:rPr>
                      <w:rFonts w:eastAsia="华文细黑"/>
                      <w:color w:val="000000"/>
                      <w:kern w:val="0"/>
                      <w:sz w:val="20"/>
                    </w:rPr>
                    <w:t>项目                                                               支出</w:t>
                  </w:r>
                </w:p>
              </w:tc>
            </w:tr>
            <w:tr w14:paraId="0048897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3A8116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B626B8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CF1792">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66B15">
                  <w:pPr>
                    <w:widowControl/>
                    <w:jc w:val="left"/>
                    <w:rPr>
                      <w:rFonts w:eastAsia="华文细黑"/>
                      <w:color w:val="000000"/>
                      <w:kern w:val="0"/>
                      <w:sz w:val="20"/>
                    </w:rPr>
                  </w:pPr>
                </w:p>
              </w:tc>
            </w:tr>
            <w:tr w14:paraId="09FEDC7B">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C94C41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E20C49C">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444AB63">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7249A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5123E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D5097">
                  <w:pPr>
                    <w:widowControl/>
                    <w:jc w:val="left"/>
                    <w:rPr>
                      <w:rFonts w:eastAsia="华文细黑"/>
                      <w:color w:val="000000"/>
                      <w:kern w:val="0"/>
                      <w:sz w:val="20"/>
                    </w:rPr>
                  </w:pPr>
                </w:p>
              </w:tc>
            </w:tr>
            <w:tr w14:paraId="29076C9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13439C">
                  <w:pPr>
                    <w:widowControl/>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6C81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B8E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F62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26F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448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32.23</w:t>
                  </w:r>
                </w:p>
              </w:tc>
            </w:tr>
            <w:tr w14:paraId="745EB2D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1A964F">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6FCB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68.66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F86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D77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F4C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A06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32.23</w:t>
                  </w:r>
                </w:p>
              </w:tc>
            </w:tr>
            <w:tr w14:paraId="0D436A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AA884B">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187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0248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575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8C95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F62C8">
                  <w:pPr>
                    <w:widowControl/>
                    <w:jc w:val="center"/>
                    <w:rPr>
                      <w:rFonts w:eastAsia="宋体"/>
                      <w:color w:val="000000"/>
                      <w:kern w:val="0"/>
                      <w:sz w:val="20"/>
                    </w:rPr>
                  </w:pPr>
                </w:p>
              </w:tc>
            </w:tr>
            <w:tr w14:paraId="0EBB5F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6BEB03">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23A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B9C9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890B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D2AB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FB4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32.23</w:t>
                  </w:r>
                </w:p>
              </w:tc>
            </w:tr>
            <w:tr w14:paraId="1F759E5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206561">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F8E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71C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606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6492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6E0A5">
                  <w:pPr>
                    <w:widowControl/>
                    <w:jc w:val="center"/>
                    <w:rPr>
                      <w:rFonts w:eastAsia="宋体"/>
                      <w:color w:val="000000"/>
                      <w:kern w:val="0"/>
                      <w:sz w:val="20"/>
                    </w:rPr>
                  </w:pPr>
                </w:p>
              </w:tc>
            </w:tr>
            <w:tr w14:paraId="209AA7D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D1128D">
                  <w:pPr>
                    <w:widowControl/>
                    <w:ind w:firstLine="400" w:firstLineChars="200"/>
                    <w:jc w:val="left"/>
                    <w:rPr>
                      <w:rFonts w:eastAsia="宋体"/>
                      <w:color w:val="000000"/>
                      <w:kern w:val="0"/>
                      <w:sz w:val="20"/>
                    </w:rPr>
                  </w:pPr>
                  <w:r>
                    <w:rPr>
                      <w:rFonts w:hint="eastAsia" w:eastAsia="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C642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72A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FF1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AEA9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11C90">
                  <w:pPr>
                    <w:widowControl/>
                    <w:jc w:val="center"/>
                    <w:rPr>
                      <w:rFonts w:eastAsia="宋体"/>
                      <w:color w:val="000000"/>
                      <w:kern w:val="0"/>
                      <w:sz w:val="20"/>
                    </w:rPr>
                  </w:pPr>
                </w:p>
              </w:tc>
            </w:tr>
            <w:tr w14:paraId="5C018F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9D5465">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624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9D4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311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4991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31094">
                  <w:pPr>
                    <w:widowControl/>
                    <w:jc w:val="center"/>
                    <w:rPr>
                      <w:rFonts w:eastAsia="宋体"/>
                      <w:color w:val="000000"/>
                      <w:kern w:val="0"/>
                      <w:sz w:val="20"/>
                    </w:rPr>
                  </w:pPr>
                </w:p>
              </w:tc>
            </w:tr>
            <w:tr w14:paraId="28C0799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31D6F7">
                  <w:pPr>
                    <w:widowControl/>
                    <w:ind w:firstLine="600" w:firstLineChars="300"/>
                    <w:jc w:val="left"/>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AC1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906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A87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6FAB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16744">
                  <w:pPr>
                    <w:widowControl/>
                    <w:jc w:val="center"/>
                    <w:rPr>
                      <w:rFonts w:eastAsia="宋体"/>
                      <w:color w:val="000000"/>
                      <w:kern w:val="0"/>
                      <w:sz w:val="20"/>
                    </w:rPr>
                  </w:pPr>
                </w:p>
              </w:tc>
            </w:tr>
            <w:tr w14:paraId="7EC964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3E11DC">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32B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7AF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94F7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9966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F3C94">
                  <w:pPr>
                    <w:widowControl/>
                    <w:jc w:val="center"/>
                    <w:rPr>
                      <w:rFonts w:eastAsia="宋体"/>
                      <w:color w:val="000000"/>
                      <w:kern w:val="0"/>
                      <w:sz w:val="20"/>
                    </w:rPr>
                  </w:pPr>
                </w:p>
              </w:tc>
            </w:tr>
            <w:tr w14:paraId="6F8C72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F409A9">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Times New Roman" w:hAnsi="Times New Roman" w:eastAsia="宋体" w:cs="Times New Roman"/>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3E4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03EC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552F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E50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4B439">
                  <w:pPr>
                    <w:widowControl/>
                    <w:jc w:val="center"/>
                    <w:rPr>
                      <w:rFonts w:eastAsia="宋体"/>
                      <w:color w:val="000000"/>
                      <w:kern w:val="0"/>
                      <w:sz w:val="20"/>
                    </w:rPr>
                  </w:pPr>
                </w:p>
              </w:tc>
            </w:tr>
            <w:tr w14:paraId="638DC5A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95972E">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CBB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952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B89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0E8E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CE920">
                  <w:pPr>
                    <w:widowControl/>
                    <w:jc w:val="center"/>
                    <w:rPr>
                      <w:rFonts w:eastAsia="宋体"/>
                      <w:color w:val="000000"/>
                      <w:kern w:val="0"/>
                      <w:sz w:val="20"/>
                    </w:rPr>
                  </w:pPr>
                </w:p>
              </w:tc>
            </w:tr>
            <w:tr w14:paraId="5FE57D7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7CC3C7">
                  <w:pPr>
                    <w:widowControl/>
                    <w:ind w:firstLine="600" w:firstLineChars="300"/>
                    <w:jc w:val="left"/>
                    <w:rPr>
                      <w:rFonts w:eastAsia="宋体"/>
                      <w:color w:val="000000"/>
                      <w:kern w:val="0"/>
                      <w:sz w:val="20"/>
                    </w:rPr>
                  </w:pPr>
                  <w:r>
                    <w:rPr>
                      <w:rFonts w:hint="eastAsia" w:ascii="Times New Roman" w:hAnsi="Times New Roman" w:eastAsia="宋体" w:cs="Times New Roman"/>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5CC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4AEA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CE1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101F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A5CA9">
                  <w:pPr>
                    <w:widowControl/>
                    <w:jc w:val="center"/>
                    <w:rPr>
                      <w:rFonts w:eastAsia="宋体"/>
                      <w:color w:val="000000"/>
                      <w:kern w:val="0"/>
                      <w:sz w:val="20"/>
                    </w:rPr>
                  </w:pPr>
                </w:p>
              </w:tc>
            </w:tr>
            <w:tr w14:paraId="50969A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B0670D">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Times New Roman" w:hAnsi="Times New Roman" w:eastAsia="宋体" w:cs="Times New Roman"/>
                      <w:color w:val="000000"/>
                      <w:kern w:val="0"/>
                      <w:sz w:val="20"/>
                      <w:lang w:val="en-US" w:eastAsia="zh-CN"/>
                    </w:rPr>
                    <w:t>四、</w:t>
                  </w:r>
                  <w:r>
                    <w:rPr>
                      <w:rFonts w:hint="eastAsia" w:ascii="Times New Roman" w:hAnsi="Times New Roman" w:eastAsia="宋体" w:cs="Times New Roman"/>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801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A715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F3E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74A9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F6E2">
                  <w:pPr>
                    <w:widowControl/>
                    <w:jc w:val="center"/>
                    <w:rPr>
                      <w:rFonts w:eastAsia="宋体"/>
                      <w:color w:val="000000"/>
                      <w:kern w:val="0"/>
                      <w:sz w:val="20"/>
                    </w:rPr>
                  </w:pPr>
                </w:p>
              </w:tc>
            </w:tr>
            <w:tr w14:paraId="0F501C0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DA5E6F">
                  <w:pPr>
                    <w:widowControl/>
                    <w:ind w:firstLine="400" w:firstLineChars="200"/>
                    <w:jc w:val="left"/>
                    <w:rPr>
                      <w:rFonts w:eastAsia="宋体"/>
                      <w:color w:val="000000"/>
                      <w:kern w:val="0"/>
                      <w:sz w:val="20"/>
                    </w:rPr>
                  </w:pPr>
                  <w:r>
                    <w:rPr>
                      <w:rFonts w:hint="eastAsia" w:ascii="Times New Roman" w:hAnsi="Times New Roman" w:eastAsia="宋体" w:cs="Times New Roman"/>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5372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F4F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43B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591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D480A">
                  <w:pPr>
                    <w:widowControl/>
                    <w:jc w:val="center"/>
                    <w:rPr>
                      <w:rFonts w:eastAsia="宋体"/>
                      <w:color w:val="000000"/>
                      <w:kern w:val="0"/>
                      <w:sz w:val="20"/>
                    </w:rPr>
                  </w:pPr>
                </w:p>
              </w:tc>
            </w:tr>
            <w:tr w14:paraId="5ED3685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B36BAB">
                  <w:pPr>
                    <w:widowControl/>
                    <w:ind w:firstLine="600" w:firstLineChars="300"/>
                    <w:jc w:val="left"/>
                    <w:rPr>
                      <w:rFonts w:eastAsia="宋体"/>
                      <w:color w:val="000000"/>
                      <w:kern w:val="0"/>
                      <w:sz w:val="20"/>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793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7A17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ED2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1273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BDB62">
                  <w:pPr>
                    <w:widowControl/>
                    <w:jc w:val="center"/>
                    <w:rPr>
                      <w:rFonts w:eastAsia="宋体"/>
                      <w:color w:val="000000"/>
                      <w:kern w:val="0"/>
                      <w:sz w:val="20"/>
                    </w:rPr>
                  </w:pPr>
                </w:p>
              </w:tc>
            </w:tr>
            <w:tr w14:paraId="0AF326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FE4D8F">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8EE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96C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F3C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A9C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B53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32.23</w:t>
                  </w:r>
                </w:p>
              </w:tc>
            </w:tr>
          </w:tbl>
          <w:p w14:paraId="25A848F6">
            <w:pPr>
              <w:widowControl/>
              <w:jc w:val="center"/>
              <w:rPr>
                <w:rFonts w:eastAsia="方正小标宋简体"/>
                <w:kern w:val="0"/>
                <w:sz w:val="44"/>
                <w:szCs w:val="44"/>
              </w:rPr>
            </w:pPr>
          </w:p>
        </w:tc>
      </w:tr>
    </w:tbl>
    <w:p w14:paraId="10288272">
      <w:pPr>
        <w:ind w:firstLine="640" w:firstLineChars="200"/>
      </w:pPr>
    </w:p>
    <w:p w14:paraId="6F97479F">
      <w:pPr>
        <w:ind w:firstLine="640" w:firstLineChars="200"/>
        <w:rPr>
          <w:rFonts w:eastAsia="楷体"/>
        </w:rPr>
      </w:pPr>
    </w:p>
    <w:p w14:paraId="39797525">
      <w:pPr>
        <w:ind w:firstLine="640" w:firstLineChars="200"/>
        <w:rPr>
          <w:rFonts w:eastAsia="楷体"/>
        </w:rPr>
      </w:pPr>
    </w:p>
    <w:p w14:paraId="42211CA8">
      <w:pPr>
        <w:ind w:firstLine="640" w:firstLineChars="200"/>
        <w:rPr>
          <w:rFonts w:eastAsia="楷体"/>
        </w:rPr>
      </w:pPr>
    </w:p>
    <w:p w14:paraId="408E879D">
      <w:pPr>
        <w:rPr>
          <w:rFonts w:eastAsia="楷体"/>
        </w:rPr>
      </w:pPr>
    </w:p>
    <w:p w14:paraId="7F236ECC">
      <w:pPr>
        <w:rPr>
          <w:rFonts w:eastAsia="楷体"/>
        </w:rPr>
      </w:pPr>
    </w:p>
    <w:tbl>
      <w:tblPr>
        <w:tblStyle w:val="9"/>
        <w:tblW w:w="0" w:type="auto"/>
        <w:jc w:val="center"/>
        <w:tblLayout w:type="fixed"/>
        <w:tblCellMar>
          <w:top w:w="0" w:type="dxa"/>
          <w:left w:w="108" w:type="dxa"/>
          <w:bottom w:w="0" w:type="dxa"/>
          <w:right w:w="108" w:type="dxa"/>
        </w:tblCellMar>
      </w:tblPr>
      <w:tblGrid>
        <w:gridCol w:w="3432"/>
        <w:gridCol w:w="1964"/>
        <w:gridCol w:w="1704"/>
        <w:gridCol w:w="1831"/>
      </w:tblGrid>
      <w:tr w14:paraId="148B009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83B39B6">
            <w:pPr>
              <w:widowControl/>
              <w:jc w:val="center"/>
              <w:rPr>
                <w:rFonts w:eastAsia="方正小标宋简体"/>
                <w:kern w:val="0"/>
                <w:sz w:val="44"/>
                <w:szCs w:val="44"/>
              </w:rPr>
            </w:pPr>
          </w:p>
          <w:p w14:paraId="7FF2E7A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303784A">
        <w:tblPrEx>
          <w:tblCellMar>
            <w:top w:w="0" w:type="dxa"/>
            <w:left w:w="108" w:type="dxa"/>
            <w:bottom w:w="0" w:type="dxa"/>
            <w:right w:w="108" w:type="dxa"/>
          </w:tblCellMar>
        </w:tblPrEx>
        <w:trPr>
          <w:trHeight w:val="390" w:hRule="atLeast"/>
          <w:jc w:val="center"/>
        </w:trPr>
        <w:tc>
          <w:tcPr>
            <w:tcW w:w="3432" w:type="dxa"/>
            <w:tcBorders>
              <w:top w:val="nil"/>
              <w:left w:val="nil"/>
              <w:bottom w:val="single" w:color="auto" w:sz="4" w:space="0"/>
              <w:right w:val="nil"/>
            </w:tcBorders>
            <w:noWrap w:val="0"/>
            <w:vAlign w:val="center"/>
          </w:tcPr>
          <w:p w14:paraId="088140FE">
            <w:pPr>
              <w:widowControl/>
              <w:jc w:val="left"/>
              <w:rPr>
                <w:rFonts w:eastAsia="宋体"/>
                <w:kern w:val="0"/>
                <w:sz w:val="20"/>
              </w:rPr>
            </w:pPr>
            <w:r>
              <w:rPr>
                <w:rFonts w:eastAsia="宋体"/>
                <w:kern w:val="0"/>
                <w:sz w:val="20"/>
              </w:rPr>
              <w:t>　</w:t>
            </w:r>
          </w:p>
        </w:tc>
        <w:tc>
          <w:tcPr>
            <w:tcW w:w="1964" w:type="dxa"/>
            <w:tcBorders>
              <w:top w:val="nil"/>
              <w:left w:val="nil"/>
              <w:bottom w:val="single" w:color="auto" w:sz="4" w:space="0"/>
              <w:right w:val="nil"/>
            </w:tcBorders>
            <w:noWrap w:val="0"/>
            <w:vAlign w:val="center"/>
          </w:tcPr>
          <w:p w14:paraId="04AB580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B6562D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F244707">
        <w:tblPrEx>
          <w:tblCellMar>
            <w:top w:w="0" w:type="dxa"/>
            <w:left w:w="108" w:type="dxa"/>
            <w:bottom w:w="0" w:type="dxa"/>
            <w:right w:w="108" w:type="dxa"/>
          </w:tblCellMar>
        </w:tblPrEx>
        <w:trPr>
          <w:trHeight w:val="812" w:hRule="atLeast"/>
          <w:jc w:val="center"/>
        </w:trPr>
        <w:tc>
          <w:tcPr>
            <w:tcW w:w="3432" w:type="dxa"/>
            <w:tcBorders>
              <w:top w:val="single" w:color="auto" w:sz="4" w:space="0"/>
              <w:left w:val="single" w:color="auto" w:sz="4" w:space="0"/>
              <w:right w:val="single" w:color="auto" w:sz="4" w:space="0"/>
            </w:tcBorders>
            <w:noWrap w:val="0"/>
            <w:vAlign w:val="center"/>
          </w:tcPr>
          <w:p w14:paraId="0F02BA34">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1964" w:type="dxa"/>
            <w:tcBorders>
              <w:top w:val="single" w:color="auto" w:sz="4" w:space="0"/>
              <w:left w:val="single" w:color="auto" w:sz="4" w:space="0"/>
              <w:right w:val="single" w:color="auto" w:sz="4" w:space="0"/>
            </w:tcBorders>
            <w:noWrap w:val="0"/>
            <w:vAlign w:val="center"/>
          </w:tcPr>
          <w:p w14:paraId="0ABDD50C">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04CC5F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722ECC">
            <w:pPr>
              <w:widowControl/>
              <w:jc w:val="center"/>
            </w:pPr>
            <w:r>
              <w:rPr>
                <w:rFonts w:eastAsia="华文细黑"/>
                <w:color w:val="000000"/>
                <w:kern w:val="0"/>
                <w:sz w:val="20"/>
              </w:rPr>
              <w:t>公用经费</w:t>
            </w:r>
          </w:p>
        </w:tc>
      </w:tr>
      <w:tr w14:paraId="380E9121">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FC584">
            <w:pPr>
              <w:autoSpaceDN w:val="0"/>
              <w:jc w:val="left"/>
              <w:textAlignment w:val="center"/>
              <w:rPr>
                <w:rFonts w:eastAsia="宋体"/>
                <w:color w:val="000000"/>
                <w:kern w:val="0"/>
                <w:sz w:val="20"/>
              </w:rPr>
            </w:pPr>
            <w:r>
              <w:rPr>
                <w:rFonts w:eastAsia="宋体"/>
                <w:color w:val="000000"/>
                <w:sz w:val="20"/>
              </w:rPr>
              <w:t>一、工资福利支出</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2C4430">
            <w:pPr>
              <w:widowControl/>
              <w:jc w:val="center"/>
              <w:rPr>
                <w:rFonts w:hint="default" w:eastAsia="宋体"/>
                <w:kern w:val="0"/>
                <w:sz w:val="20"/>
                <w:lang w:val="en-US" w:eastAsia="zh-CN"/>
              </w:rPr>
            </w:pPr>
            <w:r>
              <w:rPr>
                <w:rFonts w:hint="eastAsia" w:eastAsia="宋体"/>
                <w:kern w:val="0"/>
                <w:sz w:val="20"/>
                <w:lang w:val="en-US" w:eastAsia="zh-CN"/>
              </w:rPr>
              <w:t>40.69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9498C">
            <w:pPr>
              <w:widowControl/>
              <w:jc w:val="center"/>
              <w:rPr>
                <w:rFonts w:hint="default" w:eastAsia="宋体"/>
                <w:kern w:val="0"/>
                <w:sz w:val="20"/>
                <w:lang w:val="en-US" w:eastAsia="zh-CN"/>
              </w:rPr>
            </w:pPr>
            <w:r>
              <w:rPr>
                <w:rFonts w:hint="eastAsia" w:eastAsia="宋体"/>
                <w:kern w:val="0"/>
                <w:sz w:val="20"/>
                <w:lang w:val="en-US" w:eastAsia="zh-CN"/>
              </w:rPr>
              <w:t>40.69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26629">
            <w:pPr>
              <w:widowControl/>
              <w:jc w:val="center"/>
              <w:rPr>
                <w:rFonts w:hint="eastAsia" w:eastAsia="宋体"/>
                <w:kern w:val="0"/>
                <w:sz w:val="20"/>
                <w:lang w:val="en-US" w:eastAsia="zh-CN"/>
              </w:rPr>
            </w:pPr>
          </w:p>
        </w:tc>
      </w:tr>
      <w:tr w14:paraId="72AA7FC9">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30E06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AF84A9">
            <w:pPr>
              <w:widowControl/>
              <w:jc w:val="center"/>
              <w:rPr>
                <w:rFonts w:hint="default" w:eastAsia="宋体"/>
                <w:kern w:val="0"/>
                <w:sz w:val="20"/>
                <w:lang w:val="en-US" w:eastAsia="zh-CN"/>
              </w:rPr>
            </w:pPr>
            <w:r>
              <w:rPr>
                <w:rFonts w:hint="eastAsia" w:eastAsia="宋体"/>
                <w:kern w:val="0"/>
                <w:sz w:val="20"/>
                <w:lang w:val="en-US" w:eastAsia="zh-CN"/>
              </w:rPr>
              <w:t>12.74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60ECC2">
            <w:pPr>
              <w:widowControl/>
              <w:jc w:val="center"/>
              <w:rPr>
                <w:rFonts w:hint="default" w:eastAsia="宋体"/>
                <w:kern w:val="0"/>
                <w:sz w:val="20"/>
                <w:lang w:val="en-US" w:eastAsia="zh-CN"/>
              </w:rPr>
            </w:pPr>
            <w:r>
              <w:rPr>
                <w:rFonts w:hint="eastAsia" w:eastAsia="宋体"/>
                <w:kern w:val="0"/>
                <w:sz w:val="20"/>
                <w:lang w:val="en-US" w:eastAsia="zh-CN"/>
              </w:rPr>
              <w:t>12.74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A2866">
            <w:pPr>
              <w:widowControl/>
              <w:jc w:val="center"/>
              <w:rPr>
                <w:rFonts w:hint="eastAsia" w:eastAsia="宋体"/>
                <w:kern w:val="0"/>
                <w:sz w:val="20"/>
                <w:lang w:val="en-US" w:eastAsia="zh-CN"/>
              </w:rPr>
            </w:pPr>
          </w:p>
        </w:tc>
      </w:tr>
      <w:tr w14:paraId="770E2D4D">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CE4A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654516">
            <w:pPr>
              <w:widowControl/>
              <w:jc w:val="center"/>
              <w:rPr>
                <w:rFonts w:hint="default" w:eastAsia="宋体"/>
                <w:kern w:val="0"/>
                <w:sz w:val="20"/>
                <w:lang w:val="en-US" w:eastAsia="zh-CN"/>
              </w:rPr>
            </w:pPr>
            <w:r>
              <w:rPr>
                <w:rFonts w:hint="eastAsia" w:eastAsia="宋体"/>
                <w:kern w:val="0"/>
                <w:sz w:val="20"/>
                <w:lang w:val="en-US" w:eastAsia="zh-CN"/>
              </w:rPr>
              <w:t>8.79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5DC6C1">
            <w:pPr>
              <w:widowControl/>
              <w:jc w:val="center"/>
              <w:rPr>
                <w:rFonts w:hint="default" w:eastAsia="宋体"/>
                <w:kern w:val="0"/>
                <w:sz w:val="20"/>
                <w:lang w:val="en-US" w:eastAsia="zh-CN"/>
              </w:rPr>
            </w:pPr>
            <w:r>
              <w:rPr>
                <w:rFonts w:hint="eastAsia" w:eastAsia="宋体"/>
                <w:kern w:val="0"/>
                <w:sz w:val="20"/>
                <w:lang w:val="en-US" w:eastAsia="zh-CN"/>
              </w:rPr>
              <w:t>8.79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FAE4D3">
            <w:pPr>
              <w:widowControl/>
              <w:jc w:val="center"/>
              <w:rPr>
                <w:rFonts w:hint="eastAsia" w:eastAsia="宋体"/>
                <w:kern w:val="0"/>
                <w:sz w:val="20"/>
                <w:lang w:val="en-US" w:eastAsia="zh-CN"/>
              </w:rPr>
            </w:pPr>
          </w:p>
        </w:tc>
      </w:tr>
      <w:tr w14:paraId="52C42F62">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7B61C">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7E411">
            <w:pPr>
              <w:widowControl/>
              <w:jc w:val="center"/>
              <w:rPr>
                <w:rFonts w:hint="default" w:eastAsia="宋体"/>
                <w:kern w:val="0"/>
                <w:sz w:val="20"/>
                <w:lang w:val="en-US" w:eastAsia="zh-CN"/>
              </w:rPr>
            </w:pPr>
            <w:r>
              <w:rPr>
                <w:rFonts w:hint="eastAsia" w:eastAsia="宋体"/>
                <w:kern w:val="0"/>
                <w:sz w:val="20"/>
                <w:lang w:val="en-US" w:eastAsia="zh-CN"/>
              </w:rPr>
              <w:t>6.92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460A29">
            <w:pPr>
              <w:widowControl/>
              <w:jc w:val="center"/>
              <w:rPr>
                <w:rFonts w:hint="default" w:eastAsia="宋体"/>
                <w:kern w:val="0"/>
                <w:sz w:val="20"/>
                <w:lang w:val="en-US" w:eastAsia="zh-CN"/>
              </w:rPr>
            </w:pPr>
            <w:r>
              <w:rPr>
                <w:rFonts w:hint="eastAsia" w:eastAsia="宋体"/>
                <w:kern w:val="0"/>
                <w:sz w:val="20"/>
                <w:lang w:val="en-US" w:eastAsia="zh-CN"/>
              </w:rPr>
              <w:t>6.92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79B668">
            <w:pPr>
              <w:widowControl/>
              <w:jc w:val="center"/>
              <w:rPr>
                <w:rFonts w:hint="eastAsia" w:eastAsia="宋体"/>
                <w:kern w:val="0"/>
                <w:sz w:val="20"/>
                <w:lang w:val="en-US" w:eastAsia="zh-CN"/>
              </w:rPr>
            </w:pPr>
          </w:p>
        </w:tc>
      </w:tr>
      <w:tr w14:paraId="508B900A">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30A3CE">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机关事业单位基本养老保险缴费</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43503">
            <w:pPr>
              <w:widowControl/>
              <w:jc w:val="center"/>
              <w:rPr>
                <w:rFonts w:hint="default" w:eastAsia="宋体"/>
                <w:kern w:val="0"/>
                <w:sz w:val="20"/>
                <w:lang w:val="en-US" w:eastAsia="zh-CN"/>
              </w:rPr>
            </w:pPr>
            <w:r>
              <w:rPr>
                <w:rFonts w:hint="eastAsia" w:eastAsia="宋体"/>
                <w:kern w:val="0"/>
                <w:sz w:val="20"/>
                <w:lang w:val="en-US" w:eastAsia="zh-CN"/>
              </w:rPr>
              <w:t>4.37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5D2216">
            <w:pPr>
              <w:widowControl/>
              <w:jc w:val="center"/>
              <w:rPr>
                <w:rFonts w:hint="default" w:eastAsia="宋体"/>
                <w:kern w:val="0"/>
                <w:sz w:val="20"/>
                <w:lang w:val="en-US" w:eastAsia="zh-CN"/>
              </w:rPr>
            </w:pPr>
            <w:r>
              <w:rPr>
                <w:rFonts w:hint="eastAsia" w:eastAsia="宋体"/>
                <w:kern w:val="0"/>
                <w:sz w:val="20"/>
                <w:lang w:val="en-US" w:eastAsia="zh-CN"/>
              </w:rPr>
              <w:t>4.37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8D8D06">
            <w:pPr>
              <w:widowControl/>
              <w:jc w:val="center"/>
              <w:rPr>
                <w:rFonts w:hint="eastAsia" w:eastAsia="宋体"/>
                <w:kern w:val="0"/>
                <w:sz w:val="20"/>
                <w:lang w:val="en-US" w:eastAsia="zh-CN"/>
              </w:rPr>
            </w:pPr>
          </w:p>
        </w:tc>
      </w:tr>
      <w:tr w14:paraId="57C8B733">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93BB9">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职业年金缴费</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EFDE71">
            <w:pPr>
              <w:widowControl/>
              <w:jc w:val="center"/>
              <w:rPr>
                <w:rFonts w:hint="default" w:eastAsia="宋体"/>
                <w:kern w:val="0"/>
                <w:sz w:val="20"/>
                <w:lang w:val="en-US" w:eastAsia="zh-CN"/>
              </w:rPr>
            </w:pPr>
            <w:r>
              <w:rPr>
                <w:rFonts w:hint="eastAsia" w:eastAsia="宋体"/>
                <w:kern w:val="0"/>
                <w:sz w:val="20"/>
                <w:lang w:val="en-US" w:eastAsia="zh-CN"/>
              </w:rPr>
              <w:t>2.19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79DAC">
            <w:pPr>
              <w:widowControl/>
              <w:jc w:val="center"/>
              <w:rPr>
                <w:rFonts w:hint="default" w:eastAsia="宋体"/>
                <w:kern w:val="0"/>
                <w:sz w:val="20"/>
                <w:lang w:val="en-US" w:eastAsia="zh-CN"/>
              </w:rPr>
            </w:pPr>
            <w:r>
              <w:rPr>
                <w:rFonts w:hint="eastAsia" w:eastAsia="宋体"/>
                <w:kern w:val="0"/>
                <w:sz w:val="20"/>
                <w:lang w:val="en-US" w:eastAsia="zh-CN"/>
              </w:rPr>
              <w:t>2.19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155B42">
            <w:pPr>
              <w:widowControl/>
              <w:jc w:val="center"/>
              <w:rPr>
                <w:rFonts w:hint="eastAsia" w:eastAsia="宋体"/>
                <w:kern w:val="0"/>
                <w:sz w:val="20"/>
                <w:lang w:val="en-US" w:eastAsia="zh-CN"/>
              </w:rPr>
            </w:pPr>
          </w:p>
        </w:tc>
      </w:tr>
      <w:tr w14:paraId="4296EDE3">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5A827">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FBD00">
            <w:pPr>
              <w:widowControl/>
              <w:jc w:val="center"/>
              <w:rPr>
                <w:rFonts w:hint="default" w:eastAsia="宋体"/>
                <w:kern w:val="0"/>
                <w:sz w:val="20"/>
                <w:lang w:val="en-US" w:eastAsia="zh-CN"/>
              </w:rPr>
            </w:pPr>
            <w:r>
              <w:rPr>
                <w:rFonts w:hint="eastAsia" w:eastAsia="宋体"/>
                <w:kern w:val="0"/>
                <w:sz w:val="20"/>
                <w:lang w:val="en-US" w:eastAsia="zh-CN"/>
              </w:rPr>
              <w:t>1.37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597D0">
            <w:pPr>
              <w:widowControl/>
              <w:jc w:val="center"/>
              <w:rPr>
                <w:rFonts w:hint="default" w:eastAsia="宋体"/>
                <w:kern w:val="0"/>
                <w:sz w:val="20"/>
                <w:lang w:val="en-US" w:eastAsia="zh-CN"/>
              </w:rPr>
            </w:pPr>
            <w:r>
              <w:rPr>
                <w:rFonts w:hint="eastAsia" w:eastAsia="宋体"/>
                <w:kern w:val="0"/>
                <w:sz w:val="20"/>
                <w:lang w:val="en-US" w:eastAsia="zh-CN"/>
              </w:rPr>
              <w:t>1.37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DC7D0F">
            <w:pPr>
              <w:widowControl/>
              <w:jc w:val="center"/>
              <w:rPr>
                <w:rFonts w:hint="eastAsia" w:eastAsia="宋体"/>
                <w:kern w:val="0"/>
                <w:sz w:val="20"/>
                <w:lang w:val="en-US" w:eastAsia="zh-CN"/>
              </w:rPr>
            </w:pPr>
          </w:p>
        </w:tc>
      </w:tr>
      <w:tr w14:paraId="25ED0007">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FE4F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848E6F">
            <w:pPr>
              <w:widowControl/>
              <w:jc w:val="center"/>
              <w:rPr>
                <w:rFonts w:hint="default" w:eastAsia="宋体"/>
                <w:kern w:val="0"/>
                <w:sz w:val="20"/>
                <w:lang w:val="en-US" w:eastAsia="zh-CN"/>
              </w:rPr>
            </w:pPr>
            <w:r>
              <w:rPr>
                <w:rFonts w:hint="eastAsia" w:eastAsia="宋体"/>
                <w:kern w:val="0"/>
                <w:sz w:val="20"/>
                <w:lang w:val="en-US" w:eastAsia="zh-CN"/>
              </w:rPr>
              <w:t>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7D147A">
            <w:pPr>
              <w:widowControl/>
              <w:jc w:val="center"/>
              <w:rPr>
                <w:rFonts w:hint="default" w:eastAsia="宋体"/>
                <w:kern w:val="0"/>
                <w:sz w:val="20"/>
                <w:lang w:val="en-US" w:eastAsia="zh-CN"/>
              </w:rPr>
            </w:pPr>
            <w:r>
              <w:rPr>
                <w:rFonts w:hint="eastAsia" w:eastAsia="宋体"/>
                <w:kern w:val="0"/>
                <w:sz w:val="20"/>
                <w:lang w:val="en-US" w:eastAsia="zh-CN"/>
              </w:rPr>
              <w:t>0.04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694727">
            <w:pPr>
              <w:widowControl/>
              <w:jc w:val="center"/>
              <w:rPr>
                <w:rFonts w:hint="eastAsia" w:eastAsia="宋体"/>
                <w:kern w:val="0"/>
                <w:sz w:val="20"/>
                <w:lang w:val="en-US" w:eastAsia="zh-CN"/>
              </w:rPr>
            </w:pPr>
          </w:p>
        </w:tc>
      </w:tr>
      <w:tr w14:paraId="046AEB57">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91B2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C6A44E">
            <w:pPr>
              <w:widowControl/>
              <w:jc w:val="center"/>
              <w:rPr>
                <w:rFonts w:hint="default" w:eastAsia="宋体"/>
                <w:kern w:val="0"/>
                <w:sz w:val="20"/>
                <w:lang w:val="en-US" w:eastAsia="zh-CN"/>
              </w:rPr>
            </w:pPr>
            <w:r>
              <w:rPr>
                <w:rFonts w:hint="eastAsia" w:eastAsia="宋体"/>
                <w:kern w:val="0"/>
                <w:sz w:val="20"/>
                <w:lang w:val="en-US" w:eastAsia="zh-CN"/>
              </w:rPr>
              <w:t>3.79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B4D27">
            <w:pPr>
              <w:widowControl/>
              <w:jc w:val="center"/>
              <w:rPr>
                <w:rFonts w:hint="default" w:eastAsia="宋体"/>
                <w:kern w:val="0"/>
                <w:sz w:val="20"/>
                <w:lang w:val="en-US" w:eastAsia="zh-CN"/>
              </w:rPr>
            </w:pPr>
            <w:r>
              <w:rPr>
                <w:rFonts w:hint="eastAsia" w:eastAsia="宋体"/>
                <w:kern w:val="0"/>
                <w:sz w:val="20"/>
                <w:lang w:val="en-US" w:eastAsia="zh-CN"/>
              </w:rPr>
              <w:t>3.79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D4665">
            <w:pPr>
              <w:widowControl/>
              <w:jc w:val="center"/>
              <w:rPr>
                <w:rFonts w:hint="eastAsia" w:eastAsia="宋体"/>
                <w:kern w:val="0"/>
                <w:sz w:val="20"/>
                <w:lang w:val="en-US" w:eastAsia="zh-CN"/>
              </w:rPr>
            </w:pPr>
          </w:p>
        </w:tc>
      </w:tr>
      <w:tr w14:paraId="2EEDDBB8">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A5F91">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医疗费</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782A1">
            <w:pPr>
              <w:widowControl/>
              <w:jc w:val="center"/>
              <w:rPr>
                <w:rFonts w:hint="default" w:eastAsia="宋体"/>
                <w:kern w:val="0"/>
                <w:sz w:val="20"/>
                <w:lang w:val="en-US" w:eastAsia="zh-CN"/>
              </w:rPr>
            </w:pPr>
            <w:r>
              <w:rPr>
                <w:rFonts w:hint="eastAsia" w:eastAsia="宋体"/>
                <w:kern w:val="0"/>
                <w:sz w:val="20"/>
                <w:lang w:val="en-US" w:eastAsia="zh-CN"/>
              </w:rPr>
              <w:t>0.48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819F9">
            <w:pPr>
              <w:widowControl/>
              <w:jc w:val="center"/>
              <w:rPr>
                <w:rFonts w:hint="default" w:eastAsia="宋体"/>
                <w:kern w:val="0"/>
                <w:sz w:val="20"/>
                <w:lang w:val="en-US" w:eastAsia="zh-CN"/>
              </w:rPr>
            </w:pPr>
            <w:r>
              <w:rPr>
                <w:rFonts w:hint="eastAsia" w:eastAsia="宋体"/>
                <w:kern w:val="0"/>
                <w:sz w:val="20"/>
                <w:lang w:val="en-US" w:eastAsia="zh-CN"/>
              </w:rPr>
              <w:t>0.48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CCBF59">
            <w:pPr>
              <w:widowControl/>
              <w:jc w:val="center"/>
              <w:rPr>
                <w:rFonts w:hint="eastAsia" w:eastAsia="宋体"/>
                <w:kern w:val="0"/>
                <w:sz w:val="20"/>
                <w:lang w:val="en-US" w:eastAsia="zh-CN"/>
              </w:rPr>
            </w:pPr>
          </w:p>
        </w:tc>
      </w:tr>
      <w:tr w14:paraId="7DA90357">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5621D5">
            <w:pPr>
              <w:autoSpaceDN w:val="0"/>
              <w:jc w:val="left"/>
              <w:textAlignment w:val="center"/>
              <w:rPr>
                <w:rFonts w:eastAsia="宋体"/>
                <w:kern w:val="0"/>
                <w:sz w:val="20"/>
              </w:rPr>
            </w:pPr>
            <w:r>
              <w:rPr>
                <w:rFonts w:eastAsia="宋体"/>
                <w:color w:val="000000"/>
                <w:sz w:val="20"/>
              </w:rPr>
              <w:t>二、商品和服务支出</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F8F5E5">
            <w:pPr>
              <w:widowControl/>
              <w:jc w:val="center"/>
              <w:rPr>
                <w:rFonts w:hint="default" w:eastAsia="宋体"/>
                <w:kern w:val="0"/>
                <w:sz w:val="20"/>
                <w:lang w:val="en-US" w:eastAsia="zh-CN"/>
              </w:rPr>
            </w:pPr>
            <w:r>
              <w:rPr>
                <w:rFonts w:hint="eastAsia" w:eastAsia="宋体"/>
                <w:kern w:val="0"/>
                <w:sz w:val="20"/>
                <w:lang w:val="en-US" w:eastAsia="zh-CN"/>
              </w:rPr>
              <w:t>7.14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ADF423">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BAD8FB">
            <w:pPr>
              <w:widowControl/>
              <w:jc w:val="center"/>
              <w:rPr>
                <w:rFonts w:hint="default" w:eastAsia="宋体"/>
                <w:kern w:val="0"/>
                <w:sz w:val="20"/>
                <w:lang w:val="en-US" w:eastAsia="zh-CN"/>
              </w:rPr>
            </w:pPr>
            <w:r>
              <w:rPr>
                <w:rFonts w:hint="eastAsia" w:eastAsia="宋体"/>
                <w:kern w:val="0"/>
                <w:sz w:val="20"/>
                <w:lang w:val="en-US" w:eastAsia="zh-CN"/>
              </w:rPr>
              <w:t>7.14</w:t>
            </w:r>
          </w:p>
        </w:tc>
      </w:tr>
      <w:tr w14:paraId="57D93205">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E2AF5">
            <w:pPr>
              <w:autoSpaceDN w:val="0"/>
              <w:ind w:firstLine="400" w:firstLineChars="200"/>
              <w:jc w:val="left"/>
              <w:textAlignment w:val="center"/>
              <w:rPr>
                <w:rFonts w:eastAsia="宋体"/>
                <w:kern w:val="0"/>
                <w:sz w:val="20"/>
              </w:rPr>
            </w:pPr>
            <w:r>
              <w:rPr>
                <w:rFonts w:eastAsia="宋体"/>
                <w:color w:val="000000"/>
                <w:sz w:val="20"/>
              </w:rPr>
              <w:t>办公费</w:t>
            </w:r>
          </w:p>
        </w:tc>
        <w:tc>
          <w:tcPr>
            <w:tcW w:w="1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BC2327">
            <w:pPr>
              <w:widowControl/>
              <w:jc w:val="center"/>
              <w:rPr>
                <w:rFonts w:hint="default" w:eastAsia="宋体"/>
                <w:kern w:val="0"/>
                <w:sz w:val="20"/>
                <w:lang w:val="en-US" w:eastAsia="zh-CN"/>
              </w:rPr>
            </w:pPr>
            <w:r>
              <w:rPr>
                <w:rFonts w:hint="eastAsia" w:eastAsia="宋体"/>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AF798">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CC498">
            <w:pPr>
              <w:widowControl/>
              <w:jc w:val="center"/>
              <w:rPr>
                <w:rFonts w:hint="default" w:eastAsia="宋体"/>
                <w:kern w:val="0"/>
                <w:sz w:val="20"/>
                <w:lang w:val="en-US" w:eastAsia="zh-CN"/>
              </w:rPr>
            </w:pPr>
            <w:r>
              <w:rPr>
                <w:rFonts w:hint="eastAsia" w:eastAsia="宋体"/>
                <w:kern w:val="0"/>
                <w:sz w:val="20"/>
                <w:lang w:val="en-US" w:eastAsia="zh-CN"/>
              </w:rPr>
              <w:t>1.50</w:t>
            </w:r>
          </w:p>
        </w:tc>
      </w:tr>
      <w:tr w14:paraId="59E421A0">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75D49B06">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476060AC">
            <w:pPr>
              <w:widowControl/>
              <w:jc w:val="center"/>
              <w:rPr>
                <w:rFonts w:hint="default" w:eastAsia="宋体"/>
                <w:kern w:val="0"/>
                <w:sz w:val="20"/>
                <w:lang w:val="en-US" w:eastAsia="zh-CN"/>
              </w:rPr>
            </w:pPr>
            <w:r>
              <w:rPr>
                <w:rFonts w:hint="eastAsia" w:eastAsia="宋体"/>
                <w:kern w:val="0"/>
                <w:sz w:val="20"/>
                <w:lang w:val="en-US" w:eastAsia="zh-CN"/>
              </w:rPr>
              <w:t>1.19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838A6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A7C7CF">
            <w:pPr>
              <w:widowControl/>
              <w:jc w:val="center"/>
              <w:rPr>
                <w:rFonts w:hint="default" w:eastAsia="宋体"/>
                <w:kern w:val="0"/>
                <w:sz w:val="20"/>
                <w:lang w:val="en-US" w:eastAsia="zh-CN"/>
              </w:rPr>
            </w:pPr>
            <w:r>
              <w:rPr>
                <w:rFonts w:hint="eastAsia" w:eastAsia="宋体"/>
                <w:kern w:val="0"/>
                <w:sz w:val="20"/>
                <w:lang w:val="en-US" w:eastAsia="zh-CN"/>
              </w:rPr>
              <w:t>1.19</w:t>
            </w:r>
          </w:p>
        </w:tc>
      </w:tr>
      <w:tr w14:paraId="68E9DBF4">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0E9FE9E2">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383F8174">
            <w:pPr>
              <w:widowControl/>
              <w:jc w:val="center"/>
              <w:rPr>
                <w:rFonts w:hint="default" w:eastAsia="宋体"/>
                <w:kern w:val="0"/>
                <w:sz w:val="20"/>
                <w:lang w:val="en-US" w:eastAsia="zh-CN"/>
              </w:rPr>
            </w:pPr>
            <w:r>
              <w:rPr>
                <w:rFonts w:hint="eastAsia" w:eastAsia="宋体"/>
                <w:kern w:val="0"/>
                <w:sz w:val="20"/>
                <w:lang w:val="en-US" w:eastAsia="zh-CN"/>
              </w:rPr>
              <w:t>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815AAA">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D65EA6">
            <w:pPr>
              <w:widowControl/>
              <w:jc w:val="center"/>
              <w:rPr>
                <w:rFonts w:hint="default" w:eastAsia="宋体"/>
                <w:kern w:val="0"/>
                <w:sz w:val="20"/>
                <w:lang w:val="en-US" w:eastAsia="zh-CN"/>
              </w:rPr>
            </w:pPr>
            <w:r>
              <w:rPr>
                <w:rFonts w:hint="eastAsia" w:eastAsia="宋体"/>
                <w:kern w:val="0"/>
                <w:sz w:val="20"/>
                <w:lang w:val="en-US" w:eastAsia="zh-CN"/>
              </w:rPr>
              <w:t>0.43</w:t>
            </w:r>
          </w:p>
        </w:tc>
      </w:tr>
      <w:tr w14:paraId="6968CDB5">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76F30DE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170AB155">
            <w:pPr>
              <w:widowControl/>
              <w:jc w:val="center"/>
              <w:rPr>
                <w:rFonts w:hint="default" w:eastAsia="宋体"/>
                <w:kern w:val="0"/>
                <w:sz w:val="20"/>
                <w:lang w:val="en-US" w:eastAsia="zh-CN"/>
              </w:rPr>
            </w:pPr>
            <w:r>
              <w:rPr>
                <w:rFonts w:hint="eastAsia" w:eastAsia="宋体"/>
                <w:kern w:val="0"/>
                <w:sz w:val="20"/>
                <w:lang w:val="en-US" w:eastAsia="zh-CN"/>
              </w:rPr>
              <w:t>1.86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281138">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856E1B">
            <w:pPr>
              <w:widowControl/>
              <w:jc w:val="center"/>
              <w:rPr>
                <w:rFonts w:hint="default" w:eastAsia="宋体"/>
                <w:kern w:val="0"/>
                <w:sz w:val="20"/>
                <w:lang w:val="en-US" w:eastAsia="zh-CN"/>
              </w:rPr>
            </w:pPr>
            <w:r>
              <w:rPr>
                <w:rFonts w:hint="eastAsia" w:eastAsia="宋体"/>
                <w:kern w:val="0"/>
                <w:sz w:val="20"/>
                <w:lang w:val="en-US" w:eastAsia="zh-CN"/>
              </w:rPr>
              <w:t>1.86</w:t>
            </w:r>
          </w:p>
        </w:tc>
      </w:tr>
      <w:tr w14:paraId="1508DDBB">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612FB0CC">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7FE08ADC">
            <w:pPr>
              <w:widowControl/>
              <w:jc w:val="center"/>
              <w:rPr>
                <w:rFonts w:hint="default" w:eastAsia="宋体"/>
                <w:kern w:val="0"/>
                <w:sz w:val="20"/>
                <w:lang w:val="en-US" w:eastAsia="zh-CN"/>
              </w:rPr>
            </w:pPr>
            <w:r>
              <w:rPr>
                <w:rFonts w:hint="eastAsia" w:eastAsia="宋体"/>
                <w:kern w:val="0"/>
                <w:sz w:val="20"/>
                <w:lang w:val="en-US" w:eastAsia="zh-CN"/>
              </w:rPr>
              <w:t>2.16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21305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A1551A">
            <w:pPr>
              <w:widowControl/>
              <w:jc w:val="center"/>
              <w:rPr>
                <w:rFonts w:hint="default" w:eastAsia="宋体"/>
                <w:kern w:val="0"/>
                <w:sz w:val="20"/>
                <w:lang w:val="en-US" w:eastAsia="zh-CN"/>
              </w:rPr>
            </w:pPr>
            <w:r>
              <w:rPr>
                <w:rFonts w:hint="eastAsia" w:eastAsia="宋体"/>
                <w:kern w:val="0"/>
                <w:sz w:val="20"/>
                <w:lang w:val="en-US" w:eastAsia="zh-CN"/>
              </w:rPr>
              <w:t>2.16</w:t>
            </w:r>
          </w:p>
        </w:tc>
      </w:tr>
      <w:tr w14:paraId="2E3EED68">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41F2FEAA">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3C189367">
            <w:pPr>
              <w:widowControl/>
              <w:jc w:val="center"/>
              <w:rPr>
                <w:rFonts w:hint="default" w:eastAsia="宋体"/>
                <w:kern w:val="0"/>
                <w:sz w:val="20"/>
                <w:lang w:val="en-US" w:eastAsia="zh-CN"/>
              </w:rPr>
            </w:pPr>
            <w:r>
              <w:rPr>
                <w:rFonts w:hint="eastAsia" w:eastAsia="宋体"/>
                <w:kern w:val="0"/>
                <w:sz w:val="20"/>
                <w:lang w:val="en-US" w:eastAsia="zh-CN"/>
              </w:rPr>
              <w:t>3.89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3565C1">
            <w:pPr>
              <w:widowControl/>
              <w:jc w:val="center"/>
              <w:rPr>
                <w:rFonts w:hint="default" w:eastAsia="宋体"/>
                <w:kern w:val="0"/>
                <w:sz w:val="20"/>
                <w:lang w:val="en-US" w:eastAsia="zh-CN"/>
              </w:rPr>
            </w:pPr>
            <w:r>
              <w:rPr>
                <w:rFonts w:hint="eastAsia" w:eastAsia="宋体"/>
                <w:kern w:val="0"/>
                <w:sz w:val="20"/>
                <w:lang w:val="en-US" w:eastAsia="zh-CN"/>
              </w:rPr>
              <w:t>3.89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758041">
            <w:pPr>
              <w:widowControl/>
              <w:jc w:val="center"/>
              <w:rPr>
                <w:rFonts w:hint="eastAsia" w:eastAsia="宋体"/>
                <w:kern w:val="0"/>
                <w:sz w:val="20"/>
                <w:lang w:val="en-US" w:eastAsia="zh-CN"/>
              </w:rPr>
            </w:pPr>
          </w:p>
        </w:tc>
      </w:tr>
      <w:tr w14:paraId="731E48B4">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0205CD90">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退休费</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689E36E4">
            <w:pPr>
              <w:widowControl/>
              <w:jc w:val="center"/>
              <w:rPr>
                <w:rFonts w:hint="default" w:eastAsia="宋体"/>
                <w:kern w:val="0"/>
                <w:sz w:val="20"/>
                <w:lang w:val="en-US" w:eastAsia="zh-CN"/>
              </w:rPr>
            </w:pPr>
            <w:r>
              <w:rPr>
                <w:rFonts w:hint="eastAsia" w:eastAsia="宋体"/>
                <w:kern w:val="0"/>
                <w:sz w:val="20"/>
                <w:lang w:val="en-US" w:eastAsia="zh-CN"/>
              </w:rPr>
              <w:t>3.75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21481C">
            <w:pPr>
              <w:widowControl/>
              <w:jc w:val="center"/>
              <w:rPr>
                <w:rFonts w:hint="default" w:eastAsia="宋体"/>
                <w:kern w:val="0"/>
                <w:sz w:val="20"/>
                <w:lang w:val="en-US" w:eastAsia="zh-CN"/>
              </w:rPr>
            </w:pPr>
            <w:r>
              <w:rPr>
                <w:rFonts w:hint="eastAsia" w:eastAsia="宋体"/>
                <w:kern w:val="0"/>
                <w:sz w:val="20"/>
                <w:lang w:val="en-US" w:eastAsia="zh-CN"/>
              </w:rPr>
              <w:t>3.75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2DB5BDB">
            <w:pPr>
              <w:widowControl/>
              <w:jc w:val="center"/>
              <w:rPr>
                <w:rFonts w:hint="eastAsia" w:eastAsia="宋体"/>
                <w:kern w:val="0"/>
                <w:sz w:val="20"/>
                <w:lang w:val="en-US" w:eastAsia="zh-CN"/>
              </w:rPr>
            </w:pPr>
          </w:p>
        </w:tc>
      </w:tr>
      <w:tr w14:paraId="312D61C4">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7B304A3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62F300D5">
            <w:pPr>
              <w:widowControl/>
              <w:jc w:val="center"/>
              <w:rPr>
                <w:rFonts w:hint="default" w:eastAsia="宋体"/>
                <w:kern w:val="0"/>
                <w:sz w:val="20"/>
                <w:lang w:val="en-US" w:eastAsia="zh-CN"/>
              </w:rPr>
            </w:pPr>
            <w:r>
              <w:rPr>
                <w:rFonts w:hint="eastAsia" w:eastAsia="宋体"/>
                <w:kern w:val="0"/>
                <w:sz w:val="20"/>
                <w:lang w:val="en-US" w:eastAsia="zh-CN"/>
              </w:rPr>
              <w:t>0.14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BF052E">
            <w:pPr>
              <w:widowControl/>
              <w:jc w:val="center"/>
              <w:rPr>
                <w:rFonts w:hint="default" w:eastAsia="宋体"/>
                <w:kern w:val="0"/>
                <w:sz w:val="20"/>
                <w:lang w:val="en-US" w:eastAsia="zh-CN"/>
              </w:rPr>
            </w:pPr>
            <w:r>
              <w:rPr>
                <w:rFonts w:hint="eastAsia" w:eastAsia="宋体"/>
                <w:kern w:val="0"/>
                <w:sz w:val="20"/>
                <w:lang w:val="en-US" w:eastAsia="zh-CN"/>
              </w:rPr>
              <w:t>0.14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C8C5CE">
            <w:pPr>
              <w:widowControl/>
              <w:jc w:val="center"/>
              <w:rPr>
                <w:rFonts w:hint="eastAsia" w:eastAsia="宋体"/>
                <w:kern w:val="0"/>
                <w:sz w:val="20"/>
                <w:lang w:val="en-US" w:eastAsia="zh-CN"/>
              </w:rPr>
            </w:pPr>
          </w:p>
        </w:tc>
      </w:tr>
      <w:tr w14:paraId="500674FB">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65470677">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50D83BC4">
            <w:pPr>
              <w:widowControl/>
              <w:jc w:val="center"/>
              <w:rPr>
                <w:rFonts w:hint="default" w:eastAsia="宋体"/>
                <w:kern w:val="0"/>
                <w:sz w:val="20"/>
                <w:lang w:val="en-US" w:eastAsia="zh-CN"/>
              </w:rPr>
            </w:pPr>
            <w:r>
              <w:rPr>
                <w:rFonts w:hint="eastAsia" w:eastAsia="宋体"/>
                <w:kern w:val="0"/>
                <w:sz w:val="20"/>
                <w:lang w:val="en-US" w:eastAsia="zh-CN"/>
              </w:rPr>
              <w:t>0.22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6CD53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506A58">
            <w:pPr>
              <w:widowControl/>
              <w:jc w:val="center"/>
              <w:rPr>
                <w:rFonts w:hint="default" w:eastAsia="宋体"/>
                <w:kern w:val="0"/>
                <w:sz w:val="20"/>
                <w:lang w:val="en-US" w:eastAsia="zh-CN"/>
              </w:rPr>
            </w:pPr>
            <w:r>
              <w:rPr>
                <w:rFonts w:hint="eastAsia" w:eastAsia="宋体"/>
                <w:kern w:val="0"/>
                <w:sz w:val="20"/>
                <w:lang w:val="en-US" w:eastAsia="zh-CN"/>
              </w:rPr>
              <w:t>0.22</w:t>
            </w:r>
          </w:p>
        </w:tc>
      </w:tr>
      <w:tr w14:paraId="35298DE2">
        <w:tblPrEx>
          <w:tblCellMar>
            <w:top w:w="0" w:type="dxa"/>
            <w:left w:w="108" w:type="dxa"/>
            <w:bottom w:w="0" w:type="dxa"/>
            <w:right w:w="108" w:type="dxa"/>
          </w:tblCellMar>
        </w:tblPrEx>
        <w:trPr>
          <w:trHeight w:val="450"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14:paraId="71CD51A2">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71E5DA5E">
            <w:pPr>
              <w:widowControl/>
              <w:jc w:val="center"/>
              <w:rPr>
                <w:rFonts w:hint="default" w:eastAsia="宋体"/>
                <w:kern w:val="0"/>
                <w:sz w:val="20"/>
                <w:lang w:val="en-US" w:eastAsia="zh-CN"/>
              </w:rPr>
            </w:pPr>
            <w:r>
              <w:rPr>
                <w:rFonts w:hint="eastAsia" w:eastAsia="宋体"/>
                <w:kern w:val="0"/>
                <w:sz w:val="20"/>
                <w:lang w:val="en-US" w:eastAsia="zh-CN"/>
              </w:rPr>
              <w:t>0.22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15E325">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36B409">
            <w:pPr>
              <w:widowControl/>
              <w:jc w:val="center"/>
              <w:rPr>
                <w:rFonts w:hint="default" w:eastAsia="宋体"/>
                <w:kern w:val="0"/>
                <w:sz w:val="20"/>
                <w:lang w:val="en-US" w:eastAsia="zh-CN"/>
              </w:rPr>
            </w:pPr>
            <w:r>
              <w:rPr>
                <w:rFonts w:hint="eastAsia" w:eastAsia="宋体"/>
                <w:kern w:val="0"/>
                <w:sz w:val="20"/>
                <w:lang w:val="en-US" w:eastAsia="zh-CN"/>
              </w:rPr>
              <w:t>0.22</w:t>
            </w:r>
          </w:p>
        </w:tc>
      </w:tr>
    </w:tbl>
    <w:p w14:paraId="44BF4A2C">
      <w:pPr>
        <w:rPr>
          <w:sz w:val="16"/>
          <w:szCs w:val="16"/>
        </w:rPr>
      </w:pPr>
    </w:p>
    <w:p w14:paraId="40779C80">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BFC923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4ED95E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53BACB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2041D59">
            <w:pPr>
              <w:widowControl/>
              <w:jc w:val="right"/>
              <w:rPr>
                <w:rFonts w:eastAsia="华文细黑"/>
                <w:color w:val="000000"/>
                <w:kern w:val="0"/>
                <w:sz w:val="20"/>
              </w:rPr>
            </w:pPr>
            <w:r>
              <w:rPr>
                <w:rFonts w:hAnsi="华文细黑" w:eastAsia="华文细黑"/>
                <w:color w:val="000000"/>
                <w:kern w:val="0"/>
                <w:sz w:val="20"/>
              </w:rPr>
              <w:t>单位：万元</w:t>
            </w:r>
          </w:p>
        </w:tc>
      </w:tr>
      <w:tr w14:paraId="7BB768D7">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92E19B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7779B1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82CC2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CA88C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A09759">
            <w:pPr>
              <w:widowControl/>
              <w:jc w:val="center"/>
              <w:rPr>
                <w:rFonts w:eastAsia="宋体"/>
                <w:color w:val="000000"/>
                <w:kern w:val="0"/>
                <w:sz w:val="20"/>
              </w:rPr>
            </w:pPr>
          </w:p>
        </w:tc>
      </w:tr>
      <w:tr w14:paraId="2412E65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7A0DBC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F35184C">
            <w:pPr>
              <w:widowControl/>
              <w:jc w:val="center"/>
              <w:rPr>
                <w:rFonts w:eastAsia="宋体"/>
                <w:color w:val="000000"/>
                <w:kern w:val="0"/>
                <w:sz w:val="20"/>
              </w:rPr>
            </w:pPr>
          </w:p>
        </w:tc>
      </w:tr>
      <w:tr w14:paraId="3AA8000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22B0F7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5932D44">
            <w:pPr>
              <w:widowControl/>
              <w:jc w:val="center"/>
              <w:rPr>
                <w:rFonts w:eastAsia="宋体"/>
                <w:color w:val="000000"/>
                <w:kern w:val="0"/>
                <w:sz w:val="20"/>
              </w:rPr>
            </w:pPr>
          </w:p>
        </w:tc>
      </w:tr>
      <w:tr w14:paraId="08401DF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508D9B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46492A2">
            <w:pPr>
              <w:widowControl/>
              <w:jc w:val="center"/>
              <w:rPr>
                <w:rFonts w:eastAsia="宋体"/>
                <w:color w:val="000000"/>
                <w:kern w:val="0"/>
                <w:sz w:val="20"/>
              </w:rPr>
            </w:pPr>
          </w:p>
        </w:tc>
      </w:tr>
      <w:tr w14:paraId="75006DF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EA4041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4FB9F03">
            <w:pPr>
              <w:widowControl/>
              <w:jc w:val="center"/>
              <w:rPr>
                <w:rFonts w:eastAsia="宋体"/>
                <w:color w:val="000000"/>
                <w:kern w:val="0"/>
                <w:sz w:val="20"/>
              </w:rPr>
            </w:pPr>
          </w:p>
        </w:tc>
      </w:tr>
      <w:tr w14:paraId="613673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7BBBD3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1B897EA">
            <w:pPr>
              <w:widowControl/>
              <w:jc w:val="center"/>
              <w:rPr>
                <w:rFonts w:eastAsia="宋体"/>
                <w:color w:val="000000"/>
                <w:kern w:val="0"/>
                <w:sz w:val="20"/>
              </w:rPr>
            </w:pPr>
          </w:p>
        </w:tc>
      </w:tr>
      <w:tr w14:paraId="3819CD5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337D7D2">
            <w:pPr>
              <w:widowControl/>
              <w:ind w:left="840" w:hanging="840" w:hangingChars="300"/>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本单位2026年度无一般公共预算“三公”经费支出预算，故本表无数据。</w:t>
            </w:r>
          </w:p>
        </w:tc>
      </w:tr>
    </w:tbl>
    <w:p w14:paraId="6BC90BED">
      <w:pPr>
        <w:ind w:firstLine="640" w:firstLineChars="200"/>
        <w:rPr>
          <w:rFonts w:hAnsi="楷体" w:eastAsia="楷体"/>
        </w:rPr>
      </w:pPr>
    </w:p>
    <w:p w14:paraId="7A7A9AFE">
      <w:pPr>
        <w:ind w:firstLine="640" w:firstLineChars="200"/>
        <w:rPr>
          <w:rFonts w:hAnsi="楷体" w:eastAsia="楷体"/>
        </w:rPr>
      </w:pPr>
    </w:p>
    <w:p w14:paraId="7F7CE232">
      <w:pPr>
        <w:ind w:firstLine="640" w:firstLineChars="200"/>
        <w:rPr>
          <w:rFonts w:hAnsi="楷体" w:eastAsia="楷体"/>
        </w:rPr>
      </w:pPr>
    </w:p>
    <w:p w14:paraId="743BDF2D">
      <w:pPr>
        <w:ind w:firstLine="640" w:firstLineChars="200"/>
        <w:rPr>
          <w:rFonts w:hAnsi="楷体" w:eastAsia="楷体"/>
        </w:rPr>
      </w:pPr>
    </w:p>
    <w:p w14:paraId="61611286">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4DB125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D8B9D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6003CA9">
            <w:pPr>
              <w:widowControl/>
              <w:jc w:val="right"/>
              <w:rPr>
                <w:rFonts w:eastAsia="华文细黑"/>
                <w:color w:val="000000"/>
                <w:kern w:val="0"/>
                <w:sz w:val="20"/>
              </w:rPr>
            </w:pPr>
          </w:p>
          <w:p w14:paraId="539A2560">
            <w:pPr>
              <w:widowControl/>
              <w:jc w:val="right"/>
              <w:rPr>
                <w:rFonts w:eastAsia="华文细黑"/>
                <w:color w:val="000000"/>
                <w:kern w:val="0"/>
                <w:sz w:val="20"/>
              </w:rPr>
            </w:pPr>
            <w:r>
              <w:rPr>
                <w:rFonts w:eastAsia="华文细黑"/>
                <w:color w:val="000000"/>
                <w:kern w:val="0"/>
                <w:sz w:val="20"/>
              </w:rPr>
              <w:t>单位：万元</w:t>
            </w:r>
          </w:p>
        </w:tc>
      </w:tr>
      <w:tr w14:paraId="0295097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BCA2D23">
            <w:pPr>
              <w:autoSpaceDN w:val="0"/>
              <w:jc w:val="center"/>
              <w:textAlignment w:val="center"/>
              <w:rPr>
                <w:rFonts w:eastAsia="华文细黑"/>
                <w:color w:val="000000"/>
                <w:sz w:val="20"/>
              </w:rPr>
            </w:pPr>
            <w:r>
              <w:rPr>
                <w:rFonts w:eastAsia="华文细黑"/>
                <w:color w:val="000000"/>
                <w:sz w:val="20"/>
              </w:rPr>
              <w:t>功能分类</w:t>
            </w:r>
          </w:p>
          <w:p w14:paraId="538C05A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335F08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4FFFBD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60C4E30">
            <w:pPr>
              <w:widowControl/>
              <w:jc w:val="center"/>
              <w:rPr>
                <w:rFonts w:hint="eastAsia" w:eastAsia="华文细黑"/>
                <w:color w:val="000000"/>
                <w:kern w:val="0"/>
                <w:sz w:val="20"/>
              </w:rPr>
            </w:pPr>
            <w:r>
              <w:rPr>
                <w:rFonts w:hint="eastAsia" w:eastAsia="华文细黑"/>
                <w:color w:val="000000"/>
                <w:kern w:val="0"/>
                <w:sz w:val="20"/>
              </w:rPr>
              <w:t>项目支出</w:t>
            </w:r>
          </w:p>
        </w:tc>
      </w:tr>
      <w:tr w14:paraId="58D5241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E8227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FC58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2789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E85F1">
            <w:pPr>
              <w:widowControl/>
              <w:jc w:val="center"/>
              <w:rPr>
                <w:rFonts w:eastAsia="宋体"/>
                <w:color w:val="000000"/>
                <w:kern w:val="0"/>
                <w:sz w:val="20"/>
              </w:rPr>
            </w:pPr>
          </w:p>
        </w:tc>
      </w:tr>
      <w:tr w14:paraId="25AA25C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9735D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851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F61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FD10F">
            <w:pPr>
              <w:widowControl/>
              <w:jc w:val="right"/>
              <w:rPr>
                <w:rFonts w:eastAsia="宋体"/>
                <w:color w:val="000000"/>
                <w:kern w:val="0"/>
                <w:sz w:val="20"/>
              </w:rPr>
            </w:pPr>
          </w:p>
        </w:tc>
      </w:tr>
      <w:tr w14:paraId="3568330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6F023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35A5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D565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66DCF">
            <w:pPr>
              <w:widowControl/>
              <w:jc w:val="right"/>
              <w:rPr>
                <w:rFonts w:eastAsia="宋体"/>
                <w:color w:val="000000"/>
                <w:kern w:val="0"/>
                <w:sz w:val="20"/>
              </w:rPr>
            </w:pPr>
          </w:p>
        </w:tc>
      </w:tr>
      <w:tr w14:paraId="747662A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CCD48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5D1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17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C7A01">
            <w:pPr>
              <w:widowControl/>
              <w:jc w:val="right"/>
              <w:rPr>
                <w:rFonts w:eastAsia="宋体"/>
                <w:color w:val="000000"/>
                <w:kern w:val="0"/>
                <w:sz w:val="20"/>
              </w:rPr>
            </w:pPr>
          </w:p>
        </w:tc>
      </w:tr>
      <w:tr w14:paraId="4EB2376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15A4C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377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111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23A26">
            <w:pPr>
              <w:widowControl/>
              <w:jc w:val="right"/>
              <w:rPr>
                <w:rFonts w:eastAsia="宋体"/>
                <w:color w:val="000000"/>
                <w:kern w:val="0"/>
                <w:sz w:val="20"/>
              </w:rPr>
            </w:pPr>
          </w:p>
        </w:tc>
      </w:tr>
      <w:tr w14:paraId="3081DC5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E8080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C08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A98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A51CB">
            <w:pPr>
              <w:widowControl/>
              <w:jc w:val="right"/>
              <w:rPr>
                <w:rFonts w:eastAsia="宋体"/>
                <w:color w:val="000000"/>
                <w:kern w:val="0"/>
                <w:sz w:val="20"/>
              </w:rPr>
            </w:pPr>
          </w:p>
        </w:tc>
      </w:tr>
      <w:tr w14:paraId="1308F74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31D7B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D2C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24B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AC59F">
            <w:pPr>
              <w:widowControl/>
              <w:jc w:val="right"/>
              <w:rPr>
                <w:rFonts w:eastAsia="宋体"/>
                <w:color w:val="000000"/>
                <w:kern w:val="0"/>
                <w:sz w:val="20"/>
              </w:rPr>
            </w:pPr>
          </w:p>
        </w:tc>
      </w:tr>
      <w:tr w14:paraId="66A3E9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F8955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D60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5BC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33623">
            <w:pPr>
              <w:widowControl/>
              <w:jc w:val="right"/>
              <w:rPr>
                <w:rFonts w:eastAsia="宋体"/>
                <w:color w:val="000000"/>
                <w:kern w:val="0"/>
                <w:sz w:val="20"/>
              </w:rPr>
            </w:pPr>
          </w:p>
        </w:tc>
      </w:tr>
    </w:tbl>
    <w:p w14:paraId="6BB9EDF3">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val="en-US" w:eastAsia="zh-CN"/>
        </w:rPr>
        <w:t>本单位2026年度无政府性基金预算支出预算，故本表无数据。</w:t>
      </w:r>
      <w:r>
        <w:rPr>
          <w:rFonts w:eastAsia="楷体_GB2312"/>
          <w:kern w:val="0"/>
          <w:szCs w:val="32"/>
        </w:rPr>
        <w:t xml:space="preserve">   </w:t>
      </w:r>
    </w:p>
    <w:p w14:paraId="0BE1D09B">
      <w:pPr>
        <w:spacing w:line="700" w:lineRule="exact"/>
        <w:rPr>
          <w:rFonts w:eastAsia="楷体_GB2312"/>
          <w:kern w:val="0"/>
          <w:szCs w:val="32"/>
        </w:rPr>
      </w:pPr>
    </w:p>
    <w:p w14:paraId="179A4C1A">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71DE0FD">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4EBCF5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BED80F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D01167B">
            <w:pPr>
              <w:widowControl/>
              <w:jc w:val="right"/>
              <w:rPr>
                <w:rFonts w:eastAsia="华文细黑"/>
                <w:color w:val="000000"/>
                <w:kern w:val="0"/>
                <w:sz w:val="20"/>
              </w:rPr>
            </w:pPr>
          </w:p>
          <w:p w14:paraId="4D6ABAA2">
            <w:pPr>
              <w:widowControl/>
              <w:jc w:val="right"/>
              <w:rPr>
                <w:rFonts w:eastAsia="华文细黑"/>
                <w:color w:val="000000"/>
                <w:kern w:val="0"/>
                <w:sz w:val="20"/>
              </w:rPr>
            </w:pPr>
            <w:r>
              <w:rPr>
                <w:rFonts w:eastAsia="华文细黑"/>
                <w:color w:val="000000"/>
                <w:kern w:val="0"/>
                <w:sz w:val="20"/>
              </w:rPr>
              <w:t>单位：万元</w:t>
            </w:r>
          </w:p>
        </w:tc>
      </w:tr>
      <w:tr w14:paraId="24FBC09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494D392">
            <w:pPr>
              <w:autoSpaceDN w:val="0"/>
              <w:jc w:val="center"/>
              <w:textAlignment w:val="center"/>
              <w:rPr>
                <w:rFonts w:eastAsia="华文细黑"/>
                <w:color w:val="000000"/>
                <w:sz w:val="20"/>
              </w:rPr>
            </w:pPr>
            <w:r>
              <w:rPr>
                <w:rFonts w:eastAsia="华文细黑"/>
                <w:color w:val="000000"/>
                <w:sz w:val="20"/>
              </w:rPr>
              <w:t>功能分类</w:t>
            </w:r>
          </w:p>
          <w:p w14:paraId="4000A73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05EBB3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84EE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BC6CA">
            <w:pPr>
              <w:widowControl/>
              <w:jc w:val="center"/>
              <w:rPr>
                <w:rFonts w:eastAsia="华文细黑"/>
                <w:color w:val="000000"/>
                <w:kern w:val="0"/>
                <w:sz w:val="20"/>
              </w:rPr>
            </w:pPr>
            <w:r>
              <w:rPr>
                <w:rFonts w:hint="eastAsia" w:eastAsia="华文细黑"/>
                <w:color w:val="000000"/>
                <w:kern w:val="0"/>
                <w:sz w:val="20"/>
              </w:rPr>
              <w:t>项目支出</w:t>
            </w:r>
          </w:p>
        </w:tc>
      </w:tr>
      <w:tr w14:paraId="5A6095C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AAAD7C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CC1F64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3579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F6BC">
            <w:pPr>
              <w:widowControl/>
              <w:jc w:val="left"/>
              <w:rPr>
                <w:rFonts w:eastAsia="华文细黑"/>
                <w:color w:val="000000"/>
                <w:kern w:val="0"/>
                <w:sz w:val="20"/>
              </w:rPr>
            </w:pPr>
          </w:p>
        </w:tc>
      </w:tr>
      <w:tr w14:paraId="4E9503D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FC50A7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2EA8C1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CBA11">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0BB95">
            <w:pPr>
              <w:widowControl/>
              <w:jc w:val="center"/>
              <w:rPr>
                <w:rFonts w:eastAsia="华文细黑"/>
                <w:color w:val="000000"/>
                <w:kern w:val="0"/>
                <w:sz w:val="20"/>
              </w:rPr>
            </w:pPr>
          </w:p>
        </w:tc>
      </w:tr>
      <w:tr w14:paraId="221E6E1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10807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C96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C1F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6E4D3">
            <w:pPr>
              <w:widowControl/>
              <w:jc w:val="right"/>
              <w:rPr>
                <w:rFonts w:eastAsia="宋体"/>
                <w:color w:val="000000"/>
                <w:kern w:val="0"/>
                <w:sz w:val="20"/>
              </w:rPr>
            </w:pPr>
          </w:p>
        </w:tc>
      </w:tr>
      <w:tr w14:paraId="364DDDF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4AD62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39A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C31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0131E">
            <w:pPr>
              <w:widowControl/>
              <w:jc w:val="right"/>
              <w:rPr>
                <w:rFonts w:eastAsia="宋体"/>
                <w:color w:val="000000"/>
                <w:kern w:val="0"/>
                <w:sz w:val="20"/>
              </w:rPr>
            </w:pPr>
          </w:p>
        </w:tc>
      </w:tr>
      <w:tr w14:paraId="4E83A6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A1DDE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E2A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504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AE399">
            <w:pPr>
              <w:widowControl/>
              <w:jc w:val="right"/>
              <w:rPr>
                <w:rFonts w:eastAsia="宋体"/>
                <w:color w:val="000000"/>
                <w:kern w:val="0"/>
                <w:sz w:val="20"/>
              </w:rPr>
            </w:pPr>
          </w:p>
        </w:tc>
      </w:tr>
      <w:tr w14:paraId="0B35032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1CFCE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3CCC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216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484CE">
            <w:pPr>
              <w:widowControl/>
              <w:jc w:val="right"/>
              <w:rPr>
                <w:rFonts w:eastAsia="宋体"/>
                <w:color w:val="000000"/>
                <w:kern w:val="0"/>
                <w:sz w:val="20"/>
              </w:rPr>
            </w:pPr>
          </w:p>
        </w:tc>
      </w:tr>
      <w:tr w14:paraId="415DAD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7209B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35C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120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0745D">
            <w:pPr>
              <w:widowControl/>
              <w:jc w:val="right"/>
              <w:rPr>
                <w:rFonts w:eastAsia="宋体"/>
                <w:color w:val="000000"/>
                <w:kern w:val="0"/>
                <w:sz w:val="20"/>
              </w:rPr>
            </w:pPr>
          </w:p>
        </w:tc>
      </w:tr>
      <w:tr w14:paraId="47EE8A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F3A4A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1B8A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1F59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455D6">
            <w:pPr>
              <w:widowControl/>
              <w:jc w:val="right"/>
              <w:rPr>
                <w:rFonts w:eastAsia="宋体"/>
                <w:color w:val="000000"/>
                <w:kern w:val="0"/>
                <w:sz w:val="20"/>
              </w:rPr>
            </w:pPr>
          </w:p>
        </w:tc>
      </w:tr>
      <w:tr w14:paraId="15C0E4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223FC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528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ABFE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FDDD8">
            <w:pPr>
              <w:widowControl/>
              <w:jc w:val="right"/>
              <w:rPr>
                <w:rFonts w:eastAsia="宋体"/>
                <w:color w:val="000000"/>
                <w:kern w:val="0"/>
                <w:sz w:val="20"/>
              </w:rPr>
            </w:pPr>
          </w:p>
        </w:tc>
      </w:tr>
      <w:tr w14:paraId="25D986B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20C11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2B2F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467E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719A6">
            <w:pPr>
              <w:widowControl/>
              <w:jc w:val="center"/>
              <w:rPr>
                <w:rFonts w:eastAsia="宋体"/>
                <w:color w:val="000000"/>
                <w:kern w:val="0"/>
                <w:sz w:val="20"/>
              </w:rPr>
            </w:pPr>
          </w:p>
        </w:tc>
      </w:tr>
    </w:tbl>
    <w:p w14:paraId="25C55402">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本单位2026年度无国有资本经营预算支出预算，故本表无数据。</w:t>
      </w:r>
    </w:p>
    <w:p w14:paraId="1D0DF897">
      <w:pPr>
        <w:spacing w:line="700" w:lineRule="exact"/>
        <w:ind w:firstLine="640" w:firstLineChars="200"/>
        <w:rPr>
          <w:rFonts w:eastAsia="楷体"/>
          <w:kern w:val="0"/>
          <w:szCs w:val="32"/>
        </w:rPr>
      </w:pPr>
    </w:p>
    <w:p w14:paraId="085ABB71">
      <w:pPr>
        <w:spacing w:line="700" w:lineRule="exact"/>
        <w:ind w:firstLine="640" w:firstLineChars="200"/>
        <w:rPr>
          <w:rFonts w:eastAsia="楷体"/>
          <w:kern w:val="0"/>
          <w:szCs w:val="32"/>
        </w:rPr>
      </w:pPr>
    </w:p>
    <w:p w14:paraId="53CC8F80">
      <w:pPr>
        <w:spacing w:line="700" w:lineRule="exact"/>
        <w:ind w:firstLine="640" w:firstLineChars="200"/>
        <w:rPr>
          <w:rFonts w:eastAsia="楷体"/>
          <w:kern w:val="0"/>
          <w:szCs w:val="32"/>
        </w:rPr>
      </w:pPr>
    </w:p>
    <w:p w14:paraId="55154789">
      <w:pPr>
        <w:spacing w:line="700" w:lineRule="exact"/>
        <w:ind w:firstLine="640" w:firstLineChars="200"/>
        <w:rPr>
          <w:rFonts w:eastAsia="楷体"/>
          <w:kern w:val="0"/>
          <w:szCs w:val="32"/>
        </w:rPr>
      </w:pPr>
    </w:p>
    <w:p w14:paraId="3FCF2142">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61"/>
        <w:gridCol w:w="296"/>
        <w:gridCol w:w="614"/>
        <w:gridCol w:w="825"/>
        <w:gridCol w:w="782"/>
        <w:gridCol w:w="697"/>
        <w:gridCol w:w="439"/>
        <w:gridCol w:w="397"/>
        <w:gridCol w:w="375"/>
        <w:gridCol w:w="600"/>
        <w:gridCol w:w="396"/>
        <w:gridCol w:w="429"/>
        <w:gridCol w:w="407"/>
        <w:gridCol w:w="460"/>
        <w:gridCol w:w="416"/>
      </w:tblGrid>
      <w:tr w14:paraId="7E1B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C84496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D483594">
            <w:pPr>
              <w:autoSpaceDN w:val="0"/>
              <w:jc w:val="center"/>
              <w:textAlignment w:val="center"/>
              <w:rPr>
                <w:rFonts w:hint="eastAsia" w:ascii="Calibri" w:hAnsi="Calibri" w:eastAsia="华文细黑"/>
                <w:color w:val="000000"/>
                <w:sz w:val="20"/>
                <w:szCs w:val="22"/>
              </w:rPr>
            </w:pPr>
          </w:p>
        </w:tc>
      </w:tr>
      <w:tr w14:paraId="260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2" w:type="dxa"/>
            <w:tcBorders>
              <w:top w:val="nil"/>
              <w:left w:val="nil"/>
              <w:right w:val="nil"/>
            </w:tcBorders>
            <w:noWrap w:val="0"/>
            <w:vAlign w:val="center"/>
          </w:tcPr>
          <w:p w14:paraId="36A56D5C">
            <w:pPr>
              <w:autoSpaceDN w:val="0"/>
              <w:jc w:val="center"/>
              <w:textAlignment w:val="center"/>
              <w:rPr>
                <w:rFonts w:hint="eastAsia" w:ascii="Calibri" w:hAnsi="Calibri" w:eastAsia="华文细黑"/>
                <w:color w:val="000000"/>
                <w:sz w:val="20"/>
                <w:szCs w:val="22"/>
              </w:rPr>
            </w:pPr>
          </w:p>
        </w:tc>
        <w:tc>
          <w:tcPr>
            <w:tcW w:w="1057" w:type="dxa"/>
            <w:gridSpan w:val="2"/>
            <w:tcBorders>
              <w:top w:val="nil"/>
              <w:left w:val="nil"/>
              <w:right w:val="nil"/>
            </w:tcBorders>
            <w:noWrap w:val="0"/>
            <w:vAlign w:val="center"/>
          </w:tcPr>
          <w:p w14:paraId="57652DC9">
            <w:pPr>
              <w:autoSpaceDN w:val="0"/>
              <w:jc w:val="center"/>
              <w:textAlignment w:val="center"/>
              <w:rPr>
                <w:rFonts w:hint="eastAsia" w:ascii="Calibri" w:hAnsi="Calibri" w:eastAsia="华文细黑"/>
                <w:color w:val="000000"/>
                <w:sz w:val="20"/>
                <w:szCs w:val="22"/>
              </w:rPr>
            </w:pPr>
          </w:p>
        </w:tc>
        <w:tc>
          <w:tcPr>
            <w:tcW w:w="614" w:type="dxa"/>
            <w:tcBorders>
              <w:top w:val="nil"/>
              <w:left w:val="nil"/>
              <w:right w:val="nil"/>
            </w:tcBorders>
            <w:noWrap w:val="0"/>
            <w:vAlign w:val="center"/>
          </w:tcPr>
          <w:p w14:paraId="2FB028D8">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0FFBD20C">
            <w:pPr>
              <w:autoSpaceDN w:val="0"/>
              <w:jc w:val="center"/>
              <w:textAlignment w:val="center"/>
              <w:rPr>
                <w:rFonts w:hint="eastAsia" w:ascii="Calibri" w:hAnsi="Calibri" w:eastAsia="华文细黑"/>
                <w:color w:val="000000"/>
                <w:sz w:val="20"/>
                <w:szCs w:val="22"/>
              </w:rPr>
            </w:pPr>
          </w:p>
        </w:tc>
        <w:tc>
          <w:tcPr>
            <w:tcW w:w="782" w:type="dxa"/>
            <w:tcBorders>
              <w:top w:val="nil"/>
              <w:left w:val="nil"/>
              <w:right w:val="nil"/>
            </w:tcBorders>
            <w:noWrap w:val="0"/>
            <w:vAlign w:val="center"/>
          </w:tcPr>
          <w:p w14:paraId="187D5E17">
            <w:pPr>
              <w:autoSpaceDN w:val="0"/>
              <w:jc w:val="center"/>
              <w:textAlignment w:val="center"/>
              <w:rPr>
                <w:rFonts w:hint="eastAsia" w:ascii="Calibri" w:hAnsi="Calibri" w:eastAsia="华文细黑"/>
                <w:color w:val="000000"/>
                <w:sz w:val="20"/>
                <w:szCs w:val="22"/>
              </w:rPr>
            </w:pPr>
          </w:p>
        </w:tc>
        <w:tc>
          <w:tcPr>
            <w:tcW w:w="2508" w:type="dxa"/>
            <w:gridSpan w:val="5"/>
            <w:tcBorders>
              <w:top w:val="nil"/>
              <w:left w:val="nil"/>
              <w:right w:val="nil"/>
            </w:tcBorders>
            <w:noWrap w:val="0"/>
            <w:vAlign w:val="center"/>
          </w:tcPr>
          <w:p w14:paraId="6376DC23">
            <w:pPr>
              <w:autoSpaceDN w:val="0"/>
              <w:jc w:val="center"/>
              <w:textAlignment w:val="center"/>
              <w:rPr>
                <w:rFonts w:hint="eastAsia" w:ascii="Calibri" w:hAnsi="Calibri" w:eastAsia="华文细黑"/>
                <w:color w:val="000000"/>
                <w:sz w:val="20"/>
                <w:szCs w:val="22"/>
              </w:rPr>
            </w:pPr>
          </w:p>
        </w:tc>
        <w:tc>
          <w:tcPr>
            <w:tcW w:w="2108" w:type="dxa"/>
            <w:gridSpan w:val="5"/>
            <w:tcBorders>
              <w:top w:val="nil"/>
              <w:left w:val="nil"/>
              <w:right w:val="nil"/>
            </w:tcBorders>
            <w:noWrap w:val="0"/>
            <w:vAlign w:val="bottom"/>
          </w:tcPr>
          <w:p w14:paraId="30D1DE31">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EF4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82" w:type="dxa"/>
            <w:vMerge w:val="restart"/>
            <w:noWrap w:val="0"/>
            <w:vAlign w:val="center"/>
          </w:tcPr>
          <w:p w14:paraId="025DC1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71" w:type="dxa"/>
            <w:gridSpan w:val="3"/>
            <w:noWrap w:val="0"/>
            <w:vAlign w:val="center"/>
          </w:tcPr>
          <w:p w14:paraId="7B21630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25" w:type="dxa"/>
            <w:vMerge w:val="restart"/>
            <w:noWrap w:val="0"/>
            <w:textDirection w:val="tbLrV"/>
            <w:vAlign w:val="center"/>
          </w:tcPr>
          <w:p w14:paraId="5659886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82" w:type="dxa"/>
            <w:vMerge w:val="restart"/>
            <w:noWrap w:val="0"/>
            <w:vAlign w:val="center"/>
          </w:tcPr>
          <w:p w14:paraId="0485BE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08" w:type="dxa"/>
            <w:gridSpan w:val="5"/>
            <w:noWrap w:val="0"/>
            <w:vAlign w:val="center"/>
          </w:tcPr>
          <w:p w14:paraId="4B5B59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08" w:type="dxa"/>
            <w:gridSpan w:val="5"/>
            <w:noWrap w:val="0"/>
            <w:vAlign w:val="center"/>
          </w:tcPr>
          <w:p w14:paraId="3D3EA8F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AA3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82" w:type="dxa"/>
            <w:vMerge w:val="continue"/>
            <w:noWrap w:val="0"/>
            <w:vAlign w:val="center"/>
          </w:tcPr>
          <w:p w14:paraId="1A0E8A55">
            <w:pPr>
              <w:autoSpaceDN w:val="0"/>
              <w:jc w:val="center"/>
              <w:textAlignment w:val="center"/>
              <w:rPr>
                <w:rFonts w:hint="eastAsia" w:ascii="宋体" w:hAnsi="宋体" w:eastAsia="宋体" w:cs="宋体"/>
                <w:color w:val="000000"/>
                <w:sz w:val="20"/>
                <w:szCs w:val="22"/>
              </w:rPr>
            </w:pPr>
          </w:p>
        </w:tc>
        <w:tc>
          <w:tcPr>
            <w:tcW w:w="761" w:type="dxa"/>
            <w:vMerge w:val="restart"/>
            <w:noWrap w:val="0"/>
            <w:vAlign w:val="center"/>
          </w:tcPr>
          <w:p w14:paraId="13C137E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10" w:type="dxa"/>
            <w:gridSpan w:val="2"/>
            <w:vMerge w:val="restart"/>
            <w:noWrap w:val="0"/>
            <w:vAlign w:val="center"/>
          </w:tcPr>
          <w:p w14:paraId="78544B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25" w:type="dxa"/>
            <w:vMerge w:val="continue"/>
            <w:noWrap w:val="0"/>
            <w:textDirection w:val="tbLrV"/>
            <w:vAlign w:val="center"/>
          </w:tcPr>
          <w:p w14:paraId="531D96AF">
            <w:pPr>
              <w:autoSpaceDN w:val="0"/>
              <w:ind w:left="113" w:right="113"/>
              <w:jc w:val="center"/>
              <w:textAlignment w:val="center"/>
              <w:rPr>
                <w:rFonts w:hint="eastAsia" w:ascii="宋体" w:hAnsi="宋体" w:eastAsia="宋体" w:cs="宋体"/>
                <w:color w:val="000000"/>
                <w:sz w:val="20"/>
                <w:szCs w:val="22"/>
                <w:lang w:eastAsia="zh-CN"/>
              </w:rPr>
            </w:pPr>
          </w:p>
        </w:tc>
        <w:tc>
          <w:tcPr>
            <w:tcW w:w="782" w:type="dxa"/>
            <w:vMerge w:val="continue"/>
            <w:noWrap w:val="0"/>
            <w:vAlign w:val="center"/>
          </w:tcPr>
          <w:p w14:paraId="49870B4C">
            <w:pPr>
              <w:autoSpaceDN w:val="0"/>
              <w:jc w:val="center"/>
              <w:textAlignment w:val="center"/>
              <w:rPr>
                <w:rFonts w:hint="eastAsia" w:ascii="宋体" w:hAnsi="宋体" w:eastAsia="宋体" w:cs="宋体"/>
                <w:color w:val="000000"/>
                <w:sz w:val="20"/>
                <w:szCs w:val="22"/>
              </w:rPr>
            </w:pPr>
          </w:p>
        </w:tc>
        <w:tc>
          <w:tcPr>
            <w:tcW w:w="1533" w:type="dxa"/>
            <w:gridSpan w:val="3"/>
            <w:noWrap w:val="0"/>
            <w:vAlign w:val="center"/>
          </w:tcPr>
          <w:p w14:paraId="2E76C3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vAlign w:val="center"/>
          </w:tcPr>
          <w:p w14:paraId="4500ABEE">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00" w:type="dxa"/>
            <w:vMerge w:val="restart"/>
            <w:noWrap w:val="0"/>
            <w:vAlign w:val="center"/>
          </w:tcPr>
          <w:p w14:paraId="30AADD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32" w:type="dxa"/>
            <w:gridSpan w:val="3"/>
            <w:noWrap w:val="0"/>
            <w:vAlign w:val="center"/>
          </w:tcPr>
          <w:p w14:paraId="2E18D3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76" w:type="dxa"/>
            <w:gridSpan w:val="2"/>
            <w:noWrap w:val="0"/>
            <w:vAlign w:val="center"/>
          </w:tcPr>
          <w:p w14:paraId="00DFCCC4">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347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82" w:type="dxa"/>
            <w:vMerge w:val="continue"/>
            <w:noWrap w:val="0"/>
            <w:vAlign w:val="center"/>
          </w:tcPr>
          <w:p w14:paraId="40BA0945">
            <w:pPr>
              <w:autoSpaceDN w:val="0"/>
              <w:jc w:val="center"/>
              <w:textAlignment w:val="center"/>
              <w:rPr>
                <w:rFonts w:hint="eastAsia" w:ascii="宋体" w:hAnsi="宋体" w:eastAsia="宋体" w:cs="宋体"/>
                <w:color w:val="000000"/>
                <w:sz w:val="20"/>
                <w:szCs w:val="22"/>
              </w:rPr>
            </w:pPr>
          </w:p>
        </w:tc>
        <w:tc>
          <w:tcPr>
            <w:tcW w:w="761" w:type="dxa"/>
            <w:vMerge w:val="continue"/>
            <w:noWrap w:val="0"/>
            <w:vAlign w:val="center"/>
          </w:tcPr>
          <w:p w14:paraId="22202460">
            <w:pPr>
              <w:autoSpaceDN w:val="0"/>
              <w:jc w:val="center"/>
              <w:textAlignment w:val="center"/>
              <w:rPr>
                <w:rFonts w:hint="eastAsia" w:ascii="宋体" w:hAnsi="宋体" w:eastAsia="宋体" w:cs="宋体"/>
                <w:color w:val="000000"/>
                <w:sz w:val="20"/>
                <w:szCs w:val="22"/>
              </w:rPr>
            </w:pPr>
          </w:p>
        </w:tc>
        <w:tc>
          <w:tcPr>
            <w:tcW w:w="910" w:type="dxa"/>
            <w:gridSpan w:val="2"/>
            <w:vMerge w:val="continue"/>
            <w:noWrap w:val="0"/>
            <w:vAlign w:val="center"/>
          </w:tcPr>
          <w:p w14:paraId="4E677135">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528139D0">
            <w:pPr>
              <w:autoSpaceDN w:val="0"/>
              <w:jc w:val="center"/>
              <w:textAlignment w:val="center"/>
              <w:rPr>
                <w:rFonts w:hint="eastAsia" w:ascii="宋体" w:hAnsi="宋体" w:eastAsia="宋体" w:cs="宋体"/>
                <w:color w:val="000000"/>
                <w:sz w:val="20"/>
                <w:szCs w:val="22"/>
              </w:rPr>
            </w:pPr>
          </w:p>
        </w:tc>
        <w:tc>
          <w:tcPr>
            <w:tcW w:w="782" w:type="dxa"/>
            <w:vMerge w:val="continue"/>
            <w:noWrap w:val="0"/>
            <w:vAlign w:val="center"/>
          </w:tcPr>
          <w:p w14:paraId="294D8DF3">
            <w:pPr>
              <w:autoSpaceDN w:val="0"/>
              <w:jc w:val="center"/>
              <w:textAlignment w:val="center"/>
              <w:rPr>
                <w:rFonts w:hint="eastAsia" w:ascii="宋体" w:hAnsi="宋体" w:eastAsia="宋体" w:cs="宋体"/>
                <w:color w:val="000000"/>
                <w:sz w:val="20"/>
                <w:szCs w:val="22"/>
              </w:rPr>
            </w:pPr>
          </w:p>
        </w:tc>
        <w:tc>
          <w:tcPr>
            <w:tcW w:w="697" w:type="dxa"/>
            <w:noWrap w:val="0"/>
            <w:vAlign w:val="center"/>
          </w:tcPr>
          <w:p w14:paraId="2825326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39" w:type="dxa"/>
            <w:noWrap w:val="0"/>
            <w:vAlign w:val="center"/>
          </w:tcPr>
          <w:p w14:paraId="60957EE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2AAB2F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988D4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7" w:type="dxa"/>
            <w:noWrap w:val="0"/>
            <w:vAlign w:val="center"/>
          </w:tcPr>
          <w:p w14:paraId="3F30EC9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14:paraId="36E2639A">
            <w:pPr>
              <w:autoSpaceDN w:val="0"/>
              <w:ind w:left="113" w:right="113"/>
              <w:jc w:val="center"/>
              <w:textAlignment w:val="center"/>
              <w:rPr>
                <w:rFonts w:hint="eastAsia" w:ascii="宋体" w:hAnsi="宋体" w:eastAsia="宋体" w:cs="宋体"/>
                <w:color w:val="000000"/>
                <w:sz w:val="20"/>
                <w:szCs w:val="22"/>
                <w:lang w:eastAsia="zh-CN"/>
              </w:rPr>
            </w:pPr>
          </w:p>
        </w:tc>
        <w:tc>
          <w:tcPr>
            <w:tcW w:w="600" w:type="dxa"/>
            <w:vMerge w:val="continue"/>
            <w:noWrap w:val="0"/>
            <w:textDirection w:val="tbLrV"/>
            <w:vAlign w:val="center"/>
          </w:tcPr>
          <w:p w14:paraId="220E668B">
            <w:pPr>
              <w:autoSpaceDN w:val="0"/>
              <w:ind w:left="113" w:right="113"/>
              <w:jc w:val="center"/>
              <w:textAlignment w:val="center"/>
              <w:rPr>
                <w:rFonts w:hint="eastAsia" w:ascii="宋体" w:hAnsi="宋体" w:eastAsia="宋体" w:cs="宋体"/>
                <w:color w:val="000000"/>
                <w:sz w:val="20"/>
                <w:szCs w:val="22"/>
              </w:rPr>
            </w:pPr>
          </w:p>
        </w:tc>
        <w:tc>
          <w:tcPr>
            <w:tcW w:w="396" w:type="dxa"/>
            <w:noWrap w:val="0"/>
            <w:vAlign w:val="center"/>
          </w:tcPr>
          <w:p w14:paraId="52BC79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9" w:type="dxa"/>
            <w:noWrap w:val="0"/>
            <w:vAlign w:val="center"/>
          </w:tcPr>
          <w:p w14:paraId="73FA38B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7" w:type="dxa"/>
            <w:noWrap w:val="0"/>
            <w:vAlign w:val="center"/>
          </w:tcPr>
          <w:p w14:paraId="2495D5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0" w:type="dxa"/>
            <w:noWrap w:val="0"/>
            <w:vAlign w:val="center"/>
          </w:tcPr>
          <w:p w14:paraId="3282DC0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16" w:type="dxa"/>
            <w:noWrap w:val="0"/>
            <w:vAlign w:val="center"/>
          </w:tcPr>
          <w:p w14:paraId="31E58B9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F01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610F1FE3">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31部门特定目标类项目</w:t>
            </w:r>
          </w:p>
        </w:tc>
        <w:tc>
          <w:tcPr>
            <w:tcW w:w="761" w:type="dxa"/>
            <w:noWrap w:val="0"/>
            <w:vAlign w:val="center"/>
          </w:tcPr>
          <w:p w14:paraId="14024AED">
            <w:pPr>
              <w:spacing w:line="240" w:lineRule="auto"/>
              <w:jc w:val="center"/>
              <w:rPr>
                <w:rFonts w:ascii="Calibri" w:hAnsi="Calibri" w:eastAsia="楷体"/>
                <w:kern w:val="0"/>
                <w:sz w:val="20"/>
                <w:szCs w:val="20"/>
              </w:rPr>
            </w:pPr>
          </w:p>
        </w:tc>
        <w:tc>
          <w:tcPr>
            <w:tcW w:w="910" w:type="dxa"/>
            <w:gridSpan w:val="2"/>
            <w:noWrap w:val="0"/>
            <w:vAlign w:val="center"/>
          </w:tcPr>
          <w:p w14:paraId="66E23803">
            <w:pPr>
              <w:spacing w:line="240" w:lineRule="auto"/>
              <w:jc w:val="center"/>
              <w:rPr>
                <w:rFonts w:ascii="Calibri" w:hAnsi="Calibri" w:eastAsia="楷体"/>
                <w:kern w:val="0"/>
                <w:sz w:val="20"/>
                <w:szCs w:val="20"/>
              </w:rPr>
            </w:pPr>
          </w:p>
        </w:tc>
        <w:tc>
          <w:tcPr>
            <w:tcW w:w="825" w:type="dxa"/>
            <w:noWrap w:val="0"/>
            <w:vAlign w:val="center"/>
          </w:tcPr>
          <w:p w14:paraId="57D51D69">
            <w:pPr>
              <w:spacing w:line="240" w:lineRule="auto"/>
              <w:jc w:val="center"/>
              <w:rPr>
                <w:rFonts w:ascii="Calibri" w:hAnsi="Calibri" w:eastAsia="楷体"/>
                <w:kern w:val="0"/>
                <w:sz w:val="20"/>
                <w:szCs w:val="20"/>
              </w:rPr>
            </w:pPr>
          </w:p>
        </w:tc>
        <w:tc>
          <w:tcPr>
            <w:tcW w:w="782" w:type="dxa"/>
            <w:noWrap w:val="0"/>
            <w:vAlign w:val="center"/>
          </w:tcPr>
          <w:p w14:paraId="6B16E7D7">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32.24</w:t>
            </w:r>
          </w:p>
        </w:tc>
        <w:tc>
          <w:tcPr>
            <w:tcW w:w="697" w:type="dxa"/>
            <w:noWrap w:val="0"/>
            <w:vAlign w:val="center"/>
          </w:tcPr>
          <w:p w14:paraId="6C4B889A">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32.23</w:t>
            </w:r>
          </w:p>
        </w:tc>
        <w:tc>
          <w:tcPr>
            <w:tcW w:w="439" w:type="dxa"/>
            <w:noWrap w:val="0"/>
            <w:vAlign w:val="center"/>
          </w:tcPr>
          <w:p w14:paraId="27498C0A">
            <w:pPr>
              <w:spacing w:line="240" w:lineRule="auto"/>
              <w:jc w:val="center"/>
              <w:rPr>
                <w:rFonts w:ascii="Calibri" w:hAnsi="Calibri" w:eastAsia="楷体"/>
                <w:kern w:val="0"/>
                <w:sz w:val="20"/>
                <w:szCs w:val="20"/>
              </w:rPr>
            </w:pPr>
          </w:p>
        </w:tc>
        <w:tc>
          <w:tcPr>
            <w:tcW w:w="397" w:type="dxa"/>
            <w:noWrap w:val="0"/>
            <w:vAlign w:val="center"/>
          </w:tcPr>
          <w:p w14:paraId="0793BE91">
            <w:pPr>
              <w:spacing w:line="240" w:lineRule="auto"/>
              <w:jc w:val="center"/>
              <w:rPr>
                <w:rFonts w:ascii="Calibri" w:hAnsi="Calibri" w:eastAsia="楷体"/>
                <w:kern w:val="0"/>
                <w:sz w:val="20"/>
                <w:szCs w:val="20"/>
              </w:rPr>
            </w:pPr>
          </w:p>
        </w:tc>
        <w:tc>
          <w:tcPr>
            <w:tcW w:w="375" w:type="dxa"/>
            <w:noWrap w:val="0"/>
            <w:vAlign w:val="center"/>
          </w:tcPr>
          <w:p w14:paraId="2D9848E7">
            <w:pPr>
              <w:spacing w:line="240" w:lineRule="auto"/>
              <w:jc w:val="center"/>
              <w:rPr>
                <w:rFonts w:ascii="Calibri" w:hAnsi="Calibri" w:eastAsia="楷体"/>
                <w:kern w:val="0"/>
                <w:sz w:val="20"/>
                <w:szCs w:val="20"/>
              </w:rPr>
            </w:pPr>
          </w:p>
        </w:tc>
        <w:tc>
          <w:tcPr>
            <w:tcW w:w="600" w:type="dxa"/>
            <w:noWrap w:val="0"/>
            <w:vAlign w:val="center"/>
          </w:tcPr>
          <w:p w14:paraId="6DC8410D">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0.01</w:t>
            </w:r>
          </w:p>
        </w:tc>
        <w:tc>
          <w:tcPr>
            <w:tcW w:w="396" w:type="dxa"/>
            <w:noWrap w:val="0"/>
            <w:vAlign w:val="center"/>
          </w:tcPr>
          <w:p w14:paraId="46B5E822">
            <w:pPr>
              <w:spacing w:line="240" w:lineRule="auto"/>
              <w:jc w:val="center"/>
              <w:rPr>
                <w:rFonts w:ascii="Calibri" w:hAnsi="Calibri" w:eastAsia="楷体"/>
                <w:kern w:val="0"/>
                <w:sz w:val="20"/>
                <w:szCs w:val="20"/>
              </w:rPr>
            </w:pPr>
          </w:p>
        </w:tc>
        <w:tc>
          <w:tcPr>
            <w:tcW w:w="429" w:type="dxa"/>
            <w:noWrap w:val="0"/>
            <w:vAlign w:val="center"/>
          </w:tcPr>
          <w:p w14:paraId="21943D33">
            <w:pPr>
              <w:spacing w:line="240" w:lineRule="auto"/>
              <w:jc w:val="center"/>
              <w:rPr>
                <w:rFonts w:ascii="Calibri" w:hAnsi="Calibri" w:eastAsia="楷体"/>
                <w:kern w:val="0"/>
                <w:sz w:val="20"/>
                <w:szCs w:val="20"/>
              </w:rPr>
            </w:pPr>
          </w:p>
        </w:tc>
        <w:tc>
          <w:tcPr>
            <w:tcW w:w="407" w:type="dxa"/>
            <w:noWrap w:val="0"/>
            <w:vAlign w:val="center"/>
          </w:tcPr>
          <w:p w14:paraId="60EB6F57">
            <w:pPr>
              <w:spacing w:line="240" w:lineRule="auto"/>
              <w:jc w:val="center"/>
              <w:rPr>
                <w:rFonts w:ascii="Calibri" w:hAnsi="Calibri" w:eastAsia="楷体"/>
                <w:kern w:val="0"/>
                <w:sz w:val="20"/>
                <w:szCs w:val="20"/>
              </w:rPr>
            </w:pPr>
          </w:p>
        </w:tc>
        <w:tc>
          <w:tcPr>
            <w:tcW w:w="460" w:type="dxa"/>
            <w:noWrap w:val="0"/>
            <w:vAlign w:val="center"/>
          </w:tcPr>
          <w:p w14:paraId="063C75D5">
            <w:pPr>
              <w:spacing w:line="240" w:lineRule="auto"/>
              <w:jc w:val="center"/>
              <w:rPr>
                <w:rFonts w:ascii="Calibri" w:hAnsi="Calibri" w:eastAsia="楷体"/>
                <w:kern w:val="0"/>
                <w:sz w:val="20"/>
                <w:szCs w:val="20"/>
              </w:rPr>
            </w:pPr>
          </w:p>
        </w:tc>
        <w:tc>
          <w:tcPr>
            <w:tcW w:w="416" w:type="dxa"/>
            <w:noWrap w:val="0"/>
            <w:vAlign w:val="center"/>
          </w:tcPr>
          <w:p w14:paraId="417222BE">
            <w:pPr>
              <w:spacing w:line="240" w:lineRule="auto"/>
              <w:jc w:val="center"/>
              <w:rPr>
                <w:rFonts w:ascii="Calibri" w:hAnsi="Calibri" w:eastAsia="楷体"/>
                <w:kern w:val="0"/>
                <w:sz w:val="20"/>
                <w:szCs w:val="20"/>
              </w:rPr>
            </w:pPr>
          </w:p>
        </w:tc>
      </w:tr>
      <w:tr w14:paraId="5413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549C75A7">
            <w:pPr>
              <w:spacing w:line="240" w:lineRule="auto"/>
              <w:jc w:val="center"/>
              <w:rPr>
                <w:rFonts w:ascii="Calibri" w:hAnsi="Calibri" w:eastAsia="楷体"/>
                <w:kern w:val="0"/>
                <w:sz w:val="20"/>
                <w:szCs w:val="20"/>
              </w:rPr>
            </w:pPr>
          </w:p>
        </w:tc>
        <w:tc>
          <w:tcPr>
            <w:tcW w:w="761" w:type="dxa"/>
            <w:noWrap w:val="0"/>
            <w:vAlign w:val="center"/>
          </w:tcPr>
          <w:p w14:paraId="72DB442B">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统计抽样调查</w:t>
            </w:r>
          </w:p>
        </w:tc>
        <w:tc>
          <w:tcPr>
            <w:tcW w:w="910" w:type="dxa"/>
            <w:gridSpan w:val="2"/>
            <w:noWrap w:val="0"/>
            <w:vAlign w:val="center"/>
          </w:tcPr>
          <w:p w14:paraId="23A99AE3">
            <w:pPr>
              <w:spacing w:line="240" w:lineRule="auto"/>
              <w:jc w:val="center"/>
              <w:rPr>
                <w:rFonts w:ascii="Calibri" w:hAnsi="Calibri" w:eastAsia="楷体"/>
                <w:kern w:val="0"/>
                <w:sz w:val="20"/>
                <w:szCs w:val="20"/>
              </w:rPr>
            </w:pPr>
          </w:p>
        </w:tc>
        <w:tc>
          <w:tcPr>
            <w:tcW w:w="825" w:type="dxa"/>
            <w:noWrap w:val="0"/>
            <w:vAlign w:val="center"/>
          </w:tcPr>
          <w:p w14:paraId="6564CC62">
            <w:pPr>
              <w:spacing w:line="240" w:lineRule="auto"/>
              <w:jc w:val="center"/>
              <w:rPr>
                <w:rFonts w:ascii="Calibri" w:hAnsi="Calibri" w:eastAsia="楷体"/>
                <w:kern w:val="0"/>
                <w:sz w:val="20"/>
                <w:szCs w:val="20"/>
              </w:rPr>
            </w:pPr>
          </w:p>
        </w:tc>
        <w:tc>
          <w:tcPr>
            <w:tcW w:w="782" w:type="dxa"/>
            <w:noWrap w:val="0"/>
            <w:vAlign w:val="center"/>
          </w:tcPr>
          <w:p w14:paraId="48613E11">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32.24</w:t>
            </w:r>
          </w:p>
        </w:tc>
        <w:tc>
          <w:tcPr>
            <w:tcW w:w="697" w:type="dxa"/>
            <w:noWrap w:val="0"/>
            <w:vAlign w:val="center"/>
          </w:tcPr>
          <w:p w14:paraId="5CCD028D">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32.23</w:t>
            </w:r>
          </w:p>
        </w:tc>
        <w:tc>
          <w:tcPr>
            <w:tcW w:w="439" w:type="dxa"/>
            <w:noWrap w:val="0"/>
            <w:vAlign w:val="center"/>
          </w:tcPr>
          <w:p w14:paraId="1BEDA165">
            <w:pPr>
              <w:spacing w:line="240" w:lineRule="auto"/>
              <w:jc w:val="center"/>
              <w:rPr>
                <w:rFonts w:ascii="Calibri" w:hAnsi="Calibri" w:eastAsia="楷体"/>
                <w:kern w:val="0"/>
                <w:sz w:val="20"/>
                <w:szCs w:val="20"/>
              </w:rPr>
            </w:pPr>
          </w:p>
        </w:tc>
        <w:tc>
          <w:tcPr>
            <w:tcW w:w="397" w:type="dxa"/>
            <w:noWrap w:val="0"/>
            <w:vAlign w:val="center"/>
          </w:tcPr>
          <w:p w14:paraId="78796C06">
            <w:pPr>
              <w:spacing w:line="240" w:lineRule="auto"/>
              <w:jc w:val="center"/>
              <w:rPr>
                <w:rFonts w:ascii="Calibri" w:hAnsi="Calibri" w:eastAsia="楷体"/>
                <w:kern w:val="0"/>
                <w:sz w:val="20"/>
                <w:szCs w:val="20"/>
              </w:rPr>
            </w:pPr>
          </w:p>
        </w:tc>
        <w:tc>
          <w:tcPr>
            <w:tcW w:w="375" w:type="dxa"/>
            <w:noWrap w:val="0"/>
            <w:vAlign w:val="center"/>
          </w:tcPr>
          <w:p w14:paraId="3B22F681">
            <w:pPr>
              <w:spacing w:line="240" w:lineRule="auto"/>
              <w:jc w:val="center"/>
              <w:rPr>
                <w:rFonts w:ascii="Calibri" w:hAnsi="Calibri" w:eastAsia="楷体"/>
                <w:kern w:val="0"/>
                <w:sz w:val="20"/>
                <w:szCs w:val="20"/>
              </w:rPr>
            </w:pPr>
          </w:p>
        </w:tc>
        <w:tc>
          <w:tcPr>
            <w:tcW w:w="600" w:type="dxa"/>
            <w:noWrap w:val="0"/>
            <w:vAlign w:val="center"/>
          </w:tcPr>
          <w:p w14:paraId="6191E3EF">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0.01</w:t>
            </w:r>
          </w:p>
        </w:tc>
        <w:tc>
          <w:tcPr>
            <w:tcW w:w="396" w:type="dxa"/>
            <w:noWrap w:val="0"/>
            <w:vAlign w:val="center"/>
          </w:tcPr>
          <w:p w14:paraId="4DD1CE7F">
            <w:pPr>
              <w:spacing w:line="240" w:lineRule="auto"/>
              <w:jc w:val="center"/>
              <w:rPr>
                <w:rFonts w:ascii="Calibri" w:hAnsi="Calibri" w:eastAsia="楷体"/>
                <w:kern w:val="0"/>
                <w:sz w:val="20"/>
                <w:szCs w:val="20"/>
              </w:rPr>
            </w:pPr>
          </w:p>
        </w:tc>
        <w:tc>
          <w:tcPr>
            <w:tcW w:w="429" w:type="dxa"/>
            <w:noWrap w:val="0"/>
            <w:vAlign w:val="center"/>
          </w:tcPr>
          <w:p w14:paraId="55316E3E">
            <w:pPr>
              <w:spacing w:line="240" w:lineRule="auto"/>
              <w:jc w:val="center"/>
              <w:rPr>
                <w:rFonts w:ascii="Calibri" w:hAnsi="Calibri" w:eastAsia="楷体"/>
                <w:kern w:val="0"/>
                <w:sz w:val="20"/>
                <w:szCs w:val="20"/>
              </w:rPr>
            </w:pPr>
          </w:p>
        </w:tc>
        <w:tc>
          <w:tcPr>
            <w:tcW w:w="407" w:type="dxa"/>
            <w:noWrap w:val="0"/>
            <w:vAlign w:val="center"/>
          </w:tcPr>
          <w:p w14:paraId="6256D17C">
            <w:pPr>
              <w:spacing w:line="240" w:lineRule="auto"/>
              <w:jc w:val="center"/>
              <w:rPr>
                <w:rFonts w:ascii="Calibri" w:hAnsi="Calibri" w:eastAsia="楷体"/>
                <w:kern w:val="0"/>
                <w:sz w:val="20"/>
                <w:szCs w:val="20"/>
              </w:rPr>
            </w:pPr>
          </w:p>
        </w:tc>
        <w:tc>
          <w:tcPr>
            <w:tcW w:w="460" w:type="dxa"/>
            <w:noWrap w:val="0"/>
            <w:vAlign w:val="center"/>
          </w:tcPr>
          <w:p w14:paraId="5D07F588">
            <w:pPr>
              <w:spacing w:line="240" w:lineRule="auto"/>
              <w:jc w:val="center"/>
              <w:rPr>
                <w:rFonts w:ascii="Calibri" w:hAnsi="Calibri" w:eastAsia="楷体"/>
                <w:kern w:val="0"/>
                <w:sz w:val="20"/>
                <w:szCs w:val="20"/>
              </w:rPr>
            </w:pPr>
          </w:p>
        </w:tc>
        <w:tc>
          <w:tcPr>
            <w:tcW w:w="416" w:type="dxa"/>
            <w:noWrap w:val="0"/>
            <w:vAlign w:val="center"/>
          </w:tcPr>
          <w:p w14:paraId="611BB3AC">
            <w:pPr>
              <w:spacing w:line="240" w:lineRule="auto"/>
              <w:jc w:val="center"/>
              <w:rPr>
                <w:rFonts w:ascii="Calibri" w:hAnsi="Calibri" w:eastAsia="楷体"/>
                <w:kern w:val="0"/>
                <w:sz w:val="20"/>
                <w:szCs w:val="20"/>
              </w:rPr>
            </w:pPr>
          </w:p>
        </w:tc>
      </w:tr>
      <w:tr w14:paraId="34A2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1BFE3089">
            <w:pPr>
              <w:spacing w:line="240" w:lineRule="auto"/>
              <w:jc w:val="center"/>
              <w:rPr>
                <w:rFonts w:ascii="Calibri" w:hAnsi="Calibri" w:eastAsia="楷体"/>
                <w:kern w:val="0"/>
                <w:sz w:val="20"/>
                <w:szCs w:val="20"/>
              </w:rPr>
            </w:pPr>
          </w:p>
        </w:tc>
        <w:tc>
          <w:tcPr>
            <w:tcW w:w="761" w:type="dxa"/>
            <w:noWrap w:val="0"/>
            <w:vAlign w:val="center"/>
          </w:tcPr>
          <w:p w14:paraId="0D018F1B">
            <w:pPr>
              <w:spacing w:line="240" w:lineRule="auto"/>
              <w:jc w:val="center"/>
              <w:rPr>
                <w:rFonts w:ascii="Calibri" w:hAnsi="Calibri" w:eastAsia="楷体"/>
                <w:kern w:val="0"/>
                <w:sz w:val="20"/>
                <w:szCs w:val="20"/>
              </w:rPr>
            </w:pPr>
          </w:p>
        </w:tc>
        <w:tc>
          <w:tcPr>
            <w:tcW w:w="910" w:type="dxa"/>
            <w:gridSpan w:val="2"/>
            <w:noWrap w:val="0"/>
            <w:vAlign w:val="center"/>
          </w:tcPr>
          <w:p w14:paraId="2F462436">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统计调查综合补助</w:t>
            </w:r>
          </w:p>
        </w:tc>
        <w:tc>
          <w:tcPr>
            <w:tcW w:w="825" w:type="dxa"/>
            <w:noWrap w:val="0"/>
            <w:vAlign w:val="center"/>
          </w:tcPr>
          <w:p w14:paraId="569AE9A5">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长岭县农村社会经济调查队</w:t>
            </w:r>
          </w:p>
        </w:tc>
        <w:tc>
          <w:tcPr>
            <w:tcW w:w="782" w:type="dxa"/>
            <w:noWrap w:val="0"/>
            <w:vAlign w:val="center"/>
          </w:tcPr>
          <w:p w14:paraId="363BEDF6">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32.24</w:t>
            </w:r>
          </w:p>
        </w:tc>
        <w:tc>
          <w:tcPr>
            <w:tcW w:w="697" w:type="dxa"/>
            <w:noWrap w:val="0"/>
            <w:vAlign w:val="center"/>
          </w:tcPr>
          <w:p w14:paraId="6B8D7FE1">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32.23</w:t>
            </w:r>
          </w:p>
        </w:tc>
        <w:tc>
          <w:tcPr>
            <w:tcW w:w="439" w:type="dxa"/>
            <w:noWrap w:val="0"/>
            <w:vAlign w:val="center"/>
          </w:tcPr>
          <w:p w14:paraId="61234DCF">
            <w:pPr>
              <w:spacing w:line="240" w:lineRule="auto"/>
              <w:jc w:val="center"/>
              <w:rPr>
                <w:rFonts w:ascii="Calibri" w:hAnsi="Calibri" w:eastAsia="楷体"/>
                <w:kern w:val="0"/>
                <w:sz w:val="20"/>
                <w:szCs w:val="20"/>
              </w:rPr>
            </w:pPr>
          </w:p>
        </w:tc>
        <w:tc>
          <w:tcPr>
            <w:tcW w:w="397" w:type="dxa"/>
            <w:noWrap w:val="0"/>
            <w:vAlign w:val="center"/>
          </w:tcPr>
          <w:p w14:paraId="600FFC77">
            <w:pPr>
              <w:spacing w:line="240" w:lineRule="auto"/>
              <w:jc w:val="center"/>
              <w:rPr>
                <w:rFonts w:ascii="Calibri" w:hAnsi="Calibri" w:eastAsia="楷体"/>
                <w:kern w:val="0"/>
                <w:sz w:val="20"/>
                <w:szCs w:val="20"/>
              </w:rPr>
            </w:pPr>
          </w:p>
        </w:tc>
        <w:tc>
          <w:tcPr>
            <w:tcW w:w="375" w:type="dxa"/>
            <w:noWrap w:val="0"/>
            <w:vAlign w:val="center"/>
          </w:tcPr>
          <w:p w14:paraId="59082E4B">
            <w:pPr>
              <w:spacing w:line="240" w:lineRule="auto"/>
              <w:jc w:val="center"/>
              <w:rPr>
                <w:rFonts w:ascii="Calibri" w:hAnsi="Calibri" w:eastAsia="楷体"/>
                <w:kern w:val="0"/>
                <w:sz w:val="20"/>
                <w:szCs w:val="20"/>
              </w:rPr>
            </w:pPr>
          </w:p>
        </w:tc>
        <w:tc>
          <w:tcPr>
            <w:tcW w:w="600" w:type="dxa"/>
            <w:noWrap w:val="0"/>
            <w:vAlign w:val="center"/>
          </w:tcPr>
          <w:p w14:paraId="07DE1269">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0.01</w:t>
            </w:r>
          </w:p>
        </w:tc>
        <w:tc>
          <w:tcPr>
            <w:tcW w:w="396" w:type="dxa"/>
            <w:noWrap w:val="0"/>
            <w:vAlign w:val="center"/>
          </w:tcPr>
          <w:p w14:paraId="7F20275F">
            <w:pPr>
              <w:spacing w:line="240" w:lineRule="auto"/>
              <w:jc w:val="center"/>
              <w:rPr>
                <w:rFonts w:ascii="Calibri" w:hAnsi="Calibri" w:eastAsia="楷体"/>
                <w:kern w:val="0"/>
                <w:sz w:val="20"/>
                <w:szCs w:val="20"/>
              </w:rPr>
            </w:pPr>
          </w:p>
        </w:tc>
        <w:tc>
          <w:tcPr>
            <w:tcW w:w="429" w:type="dxa"/>
            <w:noWrap w:val="0"/>
            <w:vAlign w:val="center"/>
          </w:tcPr>
          <w:p w14:paraId="1BB3B021">
            <w:pPr>
              <w:spacing w:line="240" w:lineRule="auto"/>
              <w:jc w:val="center"/>
              <w:rPr>
                <w:rFonts w:ascii="Calibri" w:hAnsi="Calibri" w:eastAsia="楷体"/>
                <w:kern w:val="0"/>
                <w:sz w:val="20"/>
                <w:szCs w:val="20"/>
              </w:rPr>
            </w:pPr>
          </w:p>
        </w:tc>
        <w:tc>
          <w:tcPr>
            <w:tcW w:w="407" w:type="dxa"/>
            <w:noWrap w:val="0"/>
            <w:vAlign w:val="center"/>
          </w:tcPr>
          <w:p w14:paraId="77C22E01">
            <w:pPr>
              <w:spacing w:line="240" w:lineRule="auto"/>
              <w:jc w:val="center"/>
              <w:rPr>
                <w:rFonts w:ascii="Calibri" w:hAnsi="Calibri" w:eastAsia="楷体"/>
                <w:kern w:val="0"/>
                <w:sz w:val="20"/>
                <w:szCs w:val="20"/>
              </w:rPr>
            </w:pPr>
          </w:p>
        </w:tc>
        <w:tc>
          <w:tcPr>
            <w:tcW w:w="460" w:type="dxa"/>
            <w:noWrap w:val="0"/>
            <w:vAlign w:val="center"/>
          </w:tcPr>
          <w:p w14:paraId="04C52CA0">
            <w:pPr>
              <w:spacing w:line="240" w:lineRule="auto"/>
              <w:jc w:val="center"/>
              <w:rPr>
                <w:rFonts w:ascii="Calibri" w:hAnsi="Calibri" w:eastAsia="楷体"/>
                <w:kern w:val="0"/>
                <w:sz w:val="20"/>
                <w:szCs w:val="20"/>
              </w:rPr>
            </w:pPr>
          </w:p>
        </w:tc>
        <w:tc>
          <w:tcPr>
            <w:tcW w:w="416" w:type="dxa"/>
            <w:noWrap w:val="0"/>
            <w:vAlign w:val="center"/>
          </w:tcPr>
          <w:p w14:paraId="458BEE35">
            <w:pPr>
              <w:spacing w:line="240" w:lineRule="auto"/>
              <w:jc w:val="center"/>
              <w:rPr>
                <w:rFonts w:ascii="Calibri" w:hAnsi="Calibri" w:eastAsia="楷体"/>
                <w:kern w:val="0"/>
                <w:sz w:val="20"/>
                <w:szCs w:val="20"/>
              </w:rPr>
            </w:pPr>
          </w:p>
        </w:tc>
      </w:tr>
      <w:tr w14:paraId="3610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2" w:type="dxa"/>
            <w:noWrap w:val="0"/>
            <w:vAlign w:val="center"/>
          </w:tcPr>
          <w:p w14:paraId="16104C7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61" w:type="dxa"/>
            <w:noWrap w:val="0"/>
            <w:vAlign w:val="center"/>
          </w:tcPr>
          <w:p w14:paraId="481F4AA0">
            <w:pPr>
              <w:autoSpaceDN w:val="0"/>
              <w:jc w:val="center"/>
              <w:textAlignment w:val="center"/>
              <w:rPr>
                <w:rFonts w:ascii="Calibri" w:hAnsi="Calibri" w:eastAsia="华文细黑"/>
                <w:color w:val="000000"/>
                <w:sz w:val="20"/>
                <w:szCs w:val="22"/>
              </w:rPr>
            </w:pPr>
          </w:p>
        </w:tc>
        <w:tc>
          <w:tcPr>
            <w:tcW w:w="910" w:type="dxa"/>
            <w:gridSpan w:val="2"/>
            <w:noWrap w:val="0"/>
            <w:vAlign w:val="center"/>
          </w:tcPr>
          <w:p w14:paraId="288DA58C">
            <w:pPr>
              <w:spacing w:line="700" w:lineRule="exact"/>
              <w:jc w:val="center"/>
              <w:rPr>
                <w:rFonts w:ascii="Calibri" w:hAnsi="Calibri" w:eastAsia="楷体"/>
                <w:kern w:val="0"/>
                <w:szCs w:val="32"/>
              </w:rPr>
            </w:pPr>
          </w:p>
        </w:tc>
        <w:tc>
          <w:tcPr>
            <w:tcW w:w="825" w:type="dxa"/>
            <w:noWrap w:val="0"/>
            <w:vAlign w:val="center"/>
          </w:tcPr>
          <w:p w14:paraId="2561C92F">
            <w:pPr>
              <w:spacing w:line="700" w:lineRule="exact"/>
              <w:jc w:val="center"/>
              <w:rPr>
                <w:rFonts w:ascii="Calibri" w:hAnsi="Calibri" w:eastAsia="楷体"/>
                <w:kern w:val="0"/>
                <w:szCs w:val="32"/>
              </w:rPr>
            </w:pPr>
          </w:p>
        </w:tc>
        <w:tc>
          <w:tcPr>
            <w:tcW w:w="782" w:type="dxa"/>
            <w:noWrap w:val="0"/>
            <w:vAlign w:val="center"/>
          </w:tcPr>
          <w:p w14:paraId="456848E5">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32.24</w:t>
            </w:r>
          </w:p>
        </w:tc>
        <w:tc>
          <w:tcPr>
            <w:tcW w:w="697" w:type="dxa"/>
            <w:noWrap w:val="0"/>
            <w:vAlign w:val="center"/>
          </w:tcPr>
          <w:p w14:paraId="7E6E4B40">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32.23</w:t>
            </w:r>
          </w:p>
        </w:tc>
        <w:tc>
          <w:tcPr>
            <w:tcW w:w="439" w:type="dxa"/>
            <w:noWrap w:val="0"/>
            <w:vAlign w:val="center"/>
          </w:tcPr>
          <w:p w14:paraId="0C38CDF8">
            <w:pPr>
              <w:spacing w:line="240" w:lineRule="auto"/>
              <w:jc w:val="center"/>
              <w:rPr>
                <w:rFonts w:hint="eastAsia" w:ascii="Calibri" w:hAnsi="Calibri" w:eastAsia="楷体"/>
                <w:kern w:val="0"/>
                <w:sz w:val="20"/>
                <w:szCs w:val="20"/>
                <w:lang w:val="en-US" w:eastAsia="zh-CN"/>
              </w:rPr>
            </w:pPr>
          </w:p>
        </w:tc>
        <w:tc>
          <w:tcPr>
            <w:tcW w:w="397" w:type="dxa"/>
            <w:noWrap w:val="0"/>
            <w:vAlign w:val="center"/>
          </w:tcPr>
          <w:p w14:paraId="6ACDB785">
            <w:pPr>
              <w:spacing w:line="240" w:lineRule="auto"/>
              <w:jc w:val="center"/>
              <w:rPr>
                <w:rFonts w:hint="eastAsia" w:ascii="Calibri" w:hAnsi="Calibri" w:eastAsia="楷体"/>
                <w:kern w:val="0"/>
                <w:sz w:val="20"/>
                <w:szCs w:val="20"/>
                <w:lang w:val="en-US" w:eastAsia="zh-CN"/>
              </w:rPr>
            </w:pPr>
          </w:p>
        </w:tc>
        <w:tc>
          <w:tcPr>
            <w:tcW w:w="375" w:type="dxa"/>
            <w:noWrap w:val="0"/>
            <w:vAlign w:val="center"/>
          </w:tcPr>
          <w:p w14:paraId="55151657">
            <w:pPr>
              <w:spacing w:line="240" w:lineRule="auto"/>
              <w:jc w:val="center"/>
              <w:rPr>
                <w:rFonts w:hint="eastAsia" w:ascii="Calibri" w:hAnsi="Calibri" w:eastAsia="楷体"/>
                <w:kern w:val="0"/>
                <w:sz w:val="20"/>
                <w:szCs w:val="20"/>
                <w:lang w:val="en-US" w:eastAsia="zh-CN"/>
              </w:rPr>
            </w:pPr>
          </w:p>
        </w:tc>
        <w:tc>
          <w:tcPr>
            <w:tcW w:w="600" w:type="dxa"/>
            <w:noWrap w:val="0"/>
            <w:vAlign w:val="center"/>
          </w:tcPr>
          <w:p w14:paraId="0B48A61D">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0.01</w:t>
            </w:r>
          </w:p>
        </w:tc>
        <w:tc>
          <w:tcPr>
            <w:tcW w:w="396" w:type="dxa"/>
            <w:noWrap w:val="0"/>
            <w:vAlign w:val="center"/>
          </w:tcPr>
          <w:p w14:paraId="40E9BEF9">
            <w:pPr>
              <w:spacing w:line="700" w:lineRule="exact"/>
              <w:jc w:val="center"/>
              <w:rPr>
                <w:rFonts w:hint="eastAsia" w:ascii="Calibri" w:hAnsi="Calibri" w:eastAsia="楷体"/>
                <w:kern w:val="0"/>
                <w:sz w:val="20"/>
                <w:szCs w:val="20"/>
                <w:lang w:val="en-US" w:eastAsia="zh-CN"/>
              </w:rPr>
            </w:pPr>
          </w:p>
        </w:tc>
        <w:tc>
          <w:tcPr>
            <w:tcW w:w="429" w:type="dxa"/>
            <w:noWrap w:val="0"/>
            <w:vAlign w:val="center"/>
          </w:tcPr>
          <w:p w14:paraId="0FE26ABF">
            <w:pPr>
              <w:spacing w:line="700" w:lineRule="exact"/>
              <w:jc w:val="center"/>
              <w:rPr>
                <w:rFonts w:ascii="Calibri" w:hAnsi="Calibri" w:eastAsia="楷体"/>
                <w:kern w:val="0"/>
                <w:szCs w:val="32"/>
              </w:rPr>
            </w:pPr>
          </w:p>
        </w:tc>
        <w:tc>
          <w:tcPr>
            <w:tcW w:w="407" w:type="dxa"/>
            <w:noWrap w:val="0"/>
            <w:vAlign w:val="center"/>
          </w:tcPr>
          <w:p w14:paraId="61F6A7AE">
            <w:pPr>
              <w:spacing w:line="700" w:lineRule="exact"/>
              <w:jc w:val="center"/>
              <w:rPr>
                <w:rFonts w:ascii="Calibri" w:hAnsi="Calibri" w:eastAsia="楷体"/>
                <w:kern w:val="0"/>
                <w:szCs w:val="32"/>
              </w:rPr>
            </w:pPr>
          </w:p>
        </w:tc>
        <w:tc>
          <w:tcPr>
            <w:tcW w:w="460" w:type="dxa"/>
            <w:noWrap w:val="0"/>
            <w:vAlign w:val="center"/>
          </w:tcPr>
          <w:p w14:paraId="652A7545">
            <w:pPr>
              <w:spacing w:line="700" w:lineRule="exact"/>
              <w:jc w:val="center"/>
              <w:rPr>
                <w:rFonts w:ascii="Calibri" w:hAnsi="Calibri" w:eastAsia="楷体"/>
                <w:kern w:val="0"/>
                <w:szCs w:val="32"/>
              </w:rPr>
            </w:pPr>
          </w:p>
        </w:tc>
        <w:tc>
          <w:tcPr>
            <w:tcW w:w="416" w:type="dxa"/>
            <w:noWrap w:val="0"/>
            <w:vAlign w:val="center"/>
          </w:tcPr>
          <w:p w14:paraId="75C88147">
            <w:pPr>
              <w:spacing w:line="700" w:lineRule="exact"/>
              <w:jc w:val="center"/>
              <w:rPr>
                <w:rFonts w:ascii="Calibri" w:hAnsi="Calibri" w:eastAsia="楷体"/>
                <w:kern w:val="0"/>
                <w:szCs w:val="32"/>
              </w:rPr>
            </w:pPr>
          </w:p>
        </w:tc>
      </w:tr>
    </w:tbl>
    <w:p w14:paraId="43A2D0A7">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566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D4A3D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85B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BF22AB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32C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93D0F2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p>
          <w:p w14:paraId="5F6571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CCCBEC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80A5C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2BB56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7B9B4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BE137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253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E709E1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00FCEE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8C3D4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9FEE7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40EB2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2D814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3AC4C0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021C26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9DA30F2">
            <w:pPr>
              <w:spacing w:line="240" w:lineRule="auto"/>
              <w:jc w:val="center"/>
              <w:rPr>
                <w:rFonts w:hint="eastAsia" w:ascii="华文细黑" w:hAnsi="华文细黑" w:eastAsia="华文细黑" w:cs="华文细黑"/>
                <w:kern w:val="0"/>
                <w:sz w:val="20"/>
                <w:szCs w:val="20"/>
                <w:vertAlign w:val="baseline"/>
                <w:lang w:eastAsia="zh-CN"/>
              </w:rPr>
            </w:pPr>
          </w:p>
        </w:tc>
      </w:tr>
      <w:tr w14:paraId="1571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F97E75">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707E01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C1A46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BDFE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1578F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E93164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4B644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27AD5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43D0A3">
            <w:pPr>
              <w:spacing w:line="240" w:lineRule="auto"/>
              <w:jc w:val="both"/>
              <w:rPr>
                <w:rFonts w:hint="eastAsia" w:ascii="华文细黑" w:hAnsi="华文细黑" w:eastAsia="华文细黑" w:cs="华文细黑"/>
                <w:kern w:val="0"/>
                <w:sz w:val="20"/>
                <w:szCs w:val="20"/>
                <w:vertAlign w:val="baseline"/>
              </w:rPr>
            </w:pPr>
          </w:p>
        </w:tc>
      </w:tr>
      <w:tr w14:paraId="1D89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39608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2AF5CB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75C8A8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91AB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277C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D3283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701C4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F9369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9CFE0E9">
            <w:pPr>
              <w:spacing w:line="240" w:lineRule="auto"/>
              <w:jc w:val="both"/>
              <w:rPr>
                <w:rFonts w:hint="eastAsia" w:ascii="华文细黑" w:hAnsi="华文细黑" w:eastAsia="华文细黑" w:cs="华文细黑"/>
                <w:kern w:val="0"/>
                <w:sz w:val="20"/>
                <w:szCs w:val="20"/>
                <w:vertAlign w:val="baseline"/>
              </w:rPr>
            </w:pPr>
          </w:p>
        </w:tc>
      </w:tr>
      <w:tr w14:paraId="50B9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D0B2A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8FBFE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601BB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94A80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CCE53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F0AC6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B2A13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8DD3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459302A">
            <w:pPr>
              <w:spacing w:line="240" w:lineRule="auto"/>
              <w:jc w:val="both"/>
              <w:rPr>
                <w:rFonts w:hint="eastAsia" w:ascii="华文细黑" w:hAnsi="华文细黑" w:eastAsia="华文细黑" w:cs="华文细黑"/>
                <w:kern w:val="0"/>
                <w:sz w:val="20"/>
                <w:szCs w:val="20"/>
                <w:vertAlign w:val="baseline"/>
              </w:rPr>
            </w:pPr>
          </w:p>
        </w:tc>
      </w:tr>
      <w:tr w14:paraId="33BE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8CCBE5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C44A24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DDF9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EDDDB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821C6F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7607B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D32F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A248E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AA1AEC">
            <w:pPr>
              <w:spacing w:line="240" w:lineRule="auto"/>
              <w:jc w:val="both"/>
              <w:rPr>
                <w:rFonts w:hint="eastAsia" w:ascii="华文细黑" w:hAnsi="华文细黑" w:eastAsia="华文细黑" w:cs="华文细黑"/>
                <w:kern w:val="0"/>
                <w:sz w:val="20"/>
                <w:szCs w:val="20"/>
                <w:vertAlign w:val="baseline"/>
              </w:rPr>
            </w:pPr>
          </w:p>
        </w:tc>
      </w:tr>
      <w:tr w14:paraId="518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A60A0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B125CC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D14C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E5591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E834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D5BD84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A3869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532D5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4769A4">
            <w:pPr>
              <w:spacing w:line="240" w:lineRule="auto"/>
              <w:jc w:val="both"/>
              <w:rPr>
                <w:rFonts w:hint="eastAsia" w:ascii="华文细黑" w:hAnsi="华文细黑" w:eastAsia="华文细黑" w:cs="华文细黑"/>
                <w:kern w:val="0"/>
                <w:sz w:val="20"/>
                <w:szCs w:val="20"/>
                <w:vertAlign w:val="baseline"/>
              </w:rPr>
            </w:pPr>
          </w:p>
        </w:tc>
      </w:tr>
      <w:tr w14:paraId="6C41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2C729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F164E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11C5FD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2B85D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94E1B2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7CD52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DCDE1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9EA249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387C73">
            <w:pPr>
              <w:spacing w:line="240" w:lineRule="auto"/>
              <w:jc w:val="both"/>
              <w:rPr>
                <w:rFonts w:hint="eastAsia" w:ascii="华文细黑" w:hAnsi="华文细黑" w:eastAsia="华文细黑" w:cs="华文细黑"/>
                <w:kern w:val="0"/>
                <w:sz w:val="20"/>
                <w:szCs w:val="20"/>
                <w:vertAlign w:val="baseline"/>
              </w:rPr>
            </w:pPr>
          </w:p>
        </w:tc>
      </w:tr>
      <w:tr w14:paraId="6573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724E8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7C1A8C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0B5F0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718974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A6BED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3F88CB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00E21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6BDEF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9814B4F">
            <w:pPr>
              <w:spacing w:line="240" w:lineRule="auto"/>
              <w:jc w:val="both"/>
              <w:rPr>
                <w:rFonts w:hint="eastAsia" w:ascii="华文细黑" w:hAnsi="华文细黑" w:eastAsia="华文细黑" w:cs="华文细黑"/>
                <w:kern w:val="0"/>
                <w:sz w:val="20"/>
                <w:szCs w:val="20"/>
                <w:vertAlign w:val="baseline"/>
              </w:rPr>
            </w:pPr>
          </w:p>
        </w:tc>
      </w:tr>
      <w:tr w14:paraId="7CC7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CB2F430">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4EEFB6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C7898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2720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765A0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1D218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634DC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D222D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8C6258">
            <w:pPr>
              <w:spacing w:line="240" w:lineRule="auto"/>
              <w:jc w:val="both"/>
              <w:rPr>
                <w:rFonts w:hint="eastAsia" w:ascii="华文细黑" w:hAnsi="华文细黑" w:eastAsia="华文细黑" w:cs="华文细黑"/>
                <w:kern w:val="0"/>
                <w:sz w:val="20"/>
                <w:szCs w:val="20"/>
                <w:vertAlign w:val="baseline"/>
              </w:rPr>
            </w:pPr>
          </w:p>
        </w:tc>
      </w:tr>
    </w:tbl>
    <w:p w14:paraId="2A77A43D">
      <w:pPr>
        <w:ind w:firstLine="640" w:firstLineChars="200"/>
        <w:rPr>
          <w:rFonts w:eastAsia="楷体"/>
          <w:kern w:val="0"/>
          <w:szCs w:val="32"/>
        </w:rPr>
      </w:pPr>
    </w:p>
    <w:p w14:paraId="5502852F">
      <w:pPr>
        <w:ind w:firstLine="640" w:firstLineChars="200"/>
        <w:rPr>
          <w:rFonts w:eastAsia="楷体"/>
          <w:kern w:val="0"/>
          <w:szCs w:val="32"/>
        </w:rPr>
      </w:pPr>
    </w:p>
    <w:p w14:paraId="4BF2FADC">
      <w:pPr>
        <w:ind w:firstLine="640" w:firstLineChars="200"/>
        <w:rPr>
          <w:rFonts w:hAnsi="楷体" w:eastAsia="楷体"/>
        </w:rPr>
      </w:pPr>
    </w:p>
    <w:p w14:paraId="2FB8370C">
      <w:pPr>
        <w:ind w:firstLine="640" w:firstLineChars="200"/>
        <w:rPr>
          <w:rFonts w:hAnsi="楷体" w:eastAsia="楷体"/>
        </w:rPr>
      </w:pPr>
    </w:p>
    <w:p w14:paraId="0DD77D09">
      <w:pPr>
        <w:spacing w:line="700" w:lineRule="exact"/>
        <w:rPr>
          <w:rFonts w:eastAsia="楷体"/>
          <w:kern w:val="0"/>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765"/>
        <w:gridCol w:w="1029"/>
        <w:gridCol w:w="1029"/>
        <w:gridCol w:w="567"/>
        <w:gridCol w:w="621"/>
      </w:tblGrid>
      <w:tr w14:paraId="268A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FFECFD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E13C72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084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2C801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373FE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2889E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52B4A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2ACC4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81A3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709BAC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7E2D6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3A3E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4020E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4D2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1038" w:type="dxa"/>
            <w:vMerge w:val="restart"/>
            <w:tcBorders>
              <w:left w:val="single" w:color="000000" w:sz="4" w:space="0"/>
              <w:right w:val="single" w:color="000000" w:sz="4" w:space="0"/>
            </w:tcBorders>
            <w:noWrap w:val="0"/>
            <w:vAlign w:val="center"/>
          </w:tcPr>
          <w:p w14:paraId="44EC200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长岭县农村社会经济调查队</w:t>
            </w:r>
          </w:p>
        </w:tc>
        <w:tc>
          <w:tcPr>
            <w:tcW w:w="1038" w:type="dxa"/>
            <w:vMerge w:val="restart"/>
            <w:tcBorders>
              <w:left w:val="single" w:color="000000" w:sz="4" w:space="0"/>
              <w:right w:val="single" w:color="000000" w:sz="4" w:space="0"/>
            </w:tcBorders>
            <w:noWrap w:val="0"/>
            <w:vAlign w:val="center"/>
          </w:tcPr>
          <w:p w14:paraId="7B4DB05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统计调查综合补助</w:t>
            </w:r>
          </w:p>
        </w:tc>
        <w:tc>
          <w:tcPr>
            <w:tcW w:w="1038" w:type="dxa"/>
            <w:vMerge w:val="restart"/>
            <w:tcBorders>
              <w:left w:val="single" w:color="000000" w:sz="4" w:space="0"/>
              <w:right w:val="single" w:color="000000" w:sz="4" w:space="0"/>
            </w:tcBorders>
            <w:noWrap w:val="0"/>
            <w:vAlign w:val="center"/>
          </w:tcPr>
          <w:p w14:paraId="2644935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32.24</w:t>
            </w:r>
          </w:p>
        </w:tc>
        <w:tc>
          <w:tcPr>
            <w:tcW w:w="1038" w:type="dxa"/>
            <w:vMerge w:val="restart"/>
            <w:tcBorders>
              <w:left w:val="single" w:color="000000" w:sz="4" w:space="0"/>
              <w:right w:val="single" w:color="000000" w:sz="4" w:space="0"/>
            </w:tcBorders>
            <w:noWrap w:val="0"/>
            <w:vAlign w:val="center"/>
          </w:tcPr>
          <w:p w14:paraId="5BE400A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2026年：按时完成全年城乡住户调查补助的发放，完成居民收支调查样本轮换，农村、城镇人均可支配收入调查，为省委、省政府及有关部门提供统计信息和咨询服务，为地方政府决策提供科学数字依据。</w:t>
            </w:r>
          </w:p>
        </w:tc>
        <w:tc>
          <w:tcPr>
            <w:tcW w:w="778" w:type="dxa"/>
            <w:vMerge w:val="restart"/>
            <w:noWrap w:val="0"/>
            <w:vAlign w:val="center"/>
          </w:tcPr>
          <w:p w14:paraId="70175A09">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产出指标</w:t>
            </w:r>
          </w:p>
          <w:p w14:paraId="5AE158F1">
            <w:pPr>
              <w:spacing w:line="240" w:lineRule="auto"/>
              <w:jc w:val="center"/>
              <w:rPr>
                <w:rFonts w:hint="default" w:ascii="华文细黑" w:hAnsi="华文细黑" w:eastAsia="华文细黑" w:cs="华文细黑"/>
                <w:kern w:val="0"/>
                <w:sz w:val="20"/>
                <w:szCs w:val="20"/>
                <w:vertAlign w:val="baseline"/>
                <w:lang w:val="en-US" w:eastAsia="zh-CN"/>
              </w:rPr>
            </w:pPr>
          </w:p>
        </w:tc>
        <w:tc>
          <w:tcPr>
            <w:tcW w:w="765" w:type="dxa"/>
            <w:vMerge w:val="restart"/>
            <w:noWrap w:val="0"/>
            <w:vAlign w:val="center"/>
          </w:tcPr>
          <w:p w14:paraId="52F0F2D4">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数量指标</w:t>
            </w:r>
          </w:p>
          <w:p w14:paraId="180BE903">
            <w:pPr>
              <w:spacing w:line="240" w:lineRule="auto"/>
              <w:jc w:val="center"/>
              <w:rPr>
                <w:rFonts w:hint="eastAsia" w:ascii="华文细黑" w:hAnsi="华文细黑" w:eastAsia="华文细黑" w:cs="华文细黑"/>
                <w:kern w:val="0"/>
                <w:sz w:val="20"/>
                <w:szCs w:val="20"/>
                <w:vertAlign w:val="baseline"/>
                <w:lang w:eastAsia="zh-CN"/>
              </w:rPr>
            </w:pPr>
          </w:p>
        </w:tc>
        <w:tc>
          <w:tcPr>
            <w:tcW w:w="1029" w:type="dxa"/>
            <w:noWrap w:val="0"/>
            <w:vAlign w:val="center"/>
          </w:tcPr>
          <w:p w14:paraId="5DC8330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分析报告数量</w:t>
            </w:r>
          </w:p>
        </w:tc>
        <w:tc>
          <w:tcPr>
            <w:tcW w:w="1029" w:type="dxa"/>
            <w:noWrap w:val="0"/>
            <w:vAlign w:val="center"/>
          </w:tcPr>
          <w:p w14:paraId="664BC9E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反映城乡住户调查收入情况分析。</w:t>
            </w:r>
          </w:p>
        </w:tc>
        <w:tc>
          <w:tcPr>
            <w:tcW w:w="567" w:type="dxa"/>
            <w:noWrap w:val="0"/>
            <w:vAlign w:val="center"/>
          </w:tcPr>
          <w:p w14:paraId="1A7FF55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=2篇</w:t>
            </w:r>
          </w:p>
        </w:tc>
        <w:tc>
          <w:tcPr>
            <w:tcW w:w="621" w:type="dxa"/>
            <w:noWrap w:val="0"/>
            <w:vAlign w:val="center"/>
          </w:tcPr>
          <w:p w14:paraId="7873B13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5BE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1038" w:type="dxa"/>
            <w:vMerge w:val="continue"/>
            <w:tcBorders>
              <w:left w:val="single" w:color="000000" w:sz="4" w:space="0"/>
              <w:right w:val="single" w:color="000000" w:sz="4" w:space="0"/>
            </w:tcBorders>
            <w:noWrap w:val="0"/>
            <w:vAlign w:val="center"/>
          </w:tcPr>
          <w:p w14:paraId="6B49DA6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A8C84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81AF3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7CDB0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1DEA2E6">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noWrap w:val="0"/>
            <w:vAlign w:val="center"/>
          </w:tcPr>
          <w:p w14:paraId="0A664FA9">
            <w:pPr>
              <w:spacing w:line="240" w:lineRule="auto"/>
              <w:jc w:val="center"/>
              <w:rPr>
                <w:rFonts w:hint="eastAsia" w:ascii="华文细黑" w:hAnsi="华文细黑" w:eastAsia="华文细黑" w:cs="华文细黑"/>
                <w:kern w:val="0"/>
                <w:sz w:val="20"/>
                <w:szCs w:val="20"/>
                <w:vertAlign w:val="baseline"/>
                <w:lang w:eastAsia="zh-CN"/>
              </w:rPr>
            </w:pPr>
          </w:p>
        </w:tc>
        <w:tc>
          <w:tcPr>
            <w:tcW w:w="1029" w:type="dxa"/>
            <w:noWrap w:val="0"/>
            <w:vAlign w:val="center"/>
          </w:tcPr>
          <w:p w14:paraId="4665308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城乡住户调查补助发放人数</w:t>
            </w:r>
          </w:p>
        </w:tc>
        <w:tc>
          <w:tcPr>
            <w:tcW w:w="1029" w:type="dxa"/>
            <w:noWrap w:val="0"/>
            <w:vAlign w:val="center"/>
          </w:tcPr>
          <w:p w14:paraId="0D0EFE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反映发放城乡住户调查补助的人数情况。</w:t>
            </w:r>
          </w:p>
        </w:tc>
        <w:tc>
          <w:tcPr>
            <w:tcW w:w="567" w:type="dxa"/>
            <w:noWrap w:val="0"/>
            <w:vAlign w:val="center"/>
          </w:tcPr>
          <w:p w14:paraId="63D020B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宋体" w:hAnsi="宋体" w:eastAsia="宋体" w:cs="宋体"/>
                <w:kern w:val="0"/>
                <w:sz w:val="20"/>
                <w:szCs w:val="20"/>
                <w:vertAlign w:val="baseline"/>
                <w:lang w:val="en-US" w:eastAsia="zh-CN" w:bidi="ar-SA"/>
              </w:rPr>
              <w:t>≧</w:t>
            </w:r>
            <w:r>
              <w:rPr>
                <w:rFonts w:hint="eastAsia" w:ascii="华文细黑" w:hAnsi="华文细黑" w:eastAsia="华文细黑" w:cs="华文细黑"/>
                <w:kern w:val="0"/>
                <w:sz w:val="20"/>
                <w:szCs w:val="20"/>
                <w:vertAlign w:val="baseline"/>
                <w:lang w:val="en-US" w:eastAsia="zh-CN"/>
              </w:rPr>
              <w:t>748人</w:t>
            </w:r>
          </w:p>
        </w:tc>
        <w:tc>
          <w:tcPr>
            <w:tcW w:w="621" w:type="dxa"/>
            <w:noWrap w:val="0"/>
            <w:vAlign w:val="center"/>
          </w:tcPr>
          <w:p w14:paraId="6137D92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4CA5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038" w:type="dxa"/>
            <w:vMerge w:val="continue"/>
            <w:tcBorders>
              <w:left w:val="single" w:color="000000" w:sz="4" w:space="0"/>
              <w:right w:val="single" w:color="000000" w:sz="4" w:space="0"/>
            </w:tcBorders>
            <w:noWrap w:val="0"/>
            <w:vAlign w:val="center"/>
          </w:tcPr>
          <w:p w14:paraId="5FA9D8E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A53D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25012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882582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shd w:val="clear" w:color="auto" w:fill="auto"/>
            <w:noWrap w:val="0"/>
            <w:vAlign w:val="center"/>
          </w:tcPr>
          <w:p w14:paraId="3CED46DC">
            <w:pPr>
              <w:spacing w:line="240" w:lineRule="auto"/>
              <w:jc w:val="center"/>
              <w:rPr>
                <w:rFonts w:hint="default" w:ascii="华文细黑" w:hAnsi="华文细黑" w:eastAsia="华文细黑" w:cs="华文细黑"/>
                <w:kern w:val="0"/>
                <w:sz w:val="20"/>
                <w:szCs w:val="20"/>
                <w:vertAlign w:val="baseline"/>
                <w:lang w:val="en-US" w:eastAsia="zh-CN"/>
              </w:rPr>
            </w:pPr>
          </w:p>
        </w:tc>
        <w:tc>
          <w:tcPr>
            <w:tcW w:w="765" w:type="dxa"/>
            <w:vMerge w:val="continue"/>
            <w:shd w:val="clear" w:color="auto" w:fill="auto"/>
            <w:noWrap w:val="0"/>
            <w:vAlign w:val="center"/>
          </w:tcPr>
          <w:p w14:paraId="3355CAF8">
            <w:pPr>
              <w:spacing w:line="240" w:lineRule="auto"/>
              <w:jc w:val="center"/>
              <w:rPr>
                <w:rFonts w:hint="eastAsia" w:ascii="华文细黑" w:hAnsi="华文细黑" w:eastAsia="华文细黑" w:cs="华文细黑"/>
                <w:kern w:val="0"/>
                <w:sz w:val="20"/>
                <w:szCs w:val="20"/>
                <w:vertAlign w:val="baseline"/>
                <w:lang w:eastAsia="zh-CN"/>
              </w:rPr>
            </w:pPr>
          </w:p>
        </w:tc>
        <w:tc>
          <w:tcPr>
            <w:tcW w:w="1029" w:type="dxa"/>
            <w:shd w:val="clear" w:color="auto" w:fill="auto"/>
            <w:noWrap w:val="0"/>
            <w:vAlign w:val="center"/>
          </w:tcPr>
          <w:p w14:paraId="2A80D42D">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调查样本数</w:t>
            </w:r>
          </w:p>
        </w:tc>
        <w:tc>
          <w:tcPr>
            <w:tcW w:w="1029" w:type="dxa"/>
            <w:shd w:val="clear" w:color="auto" w:fill="auto"/>
            <w:noWrap w:val="0"/>
            <w:vAlign w:val="center"/>
          </w:tcPr>
          <w:p w14:paraId="00F1315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反映城乡住户调查记账户数量。</w:t>
            </w:r>
          </w:p>
        </w:tc>
        <w:tc>
          <w:tcPr>
            <w:tcW w:w="567" w:type="dxa"/>
            <w:shd w:val="clear" w:color="auto" w:fill="auto"/>
            <w:noWrap w:val="0"/>
            <w:vAlign w:val="center"/>
          </w:tcPr>
          <w:p w14:paraId="0395BE15">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bidi="ar-SA"/>
              </w:rPr>
              <w:t>≧</w:t>
            </w:r>
            <w:r>
              <w:rPr>
                <w:rFonts w:hint="eastAsia" w:ascii="华文细黑" w:hAnsi="华文细黑" w:eastAsia="华文细黑" w:cs="华文细黑"/>
                <w:kern w:val="0"/>
                <w:sz w:val="20"/>
                <w:szCs w:val="20"/>
                <w:vertAlign w:val="baseline"/>
                <w:lang w:val="en-US" w:eastAsia="zh-CN" w:bidi="ar-SA"/>
              </w:rPr>
              <w:t>170户</w:t>
            </w:r>
          </w:p>
        </w:tc>
        <w:tc>
          <w:tcPr>
            <w:tcW w:w="621" w:type="dxa"/>
            <w:shd w:val="clear" w:color="auto" w:fill="auto"/>
            <w:noWrap w:val="0"/>
            <w:vAlign w:val="center"/>
          </w:tcPr>
          <w:p w14:paraId="5247E7FC">
            <w:pPr>
              <w:spacing w:line="240" w:lineRule="auto"/>
              <w:jc w:val="center"/>
              <w:rPr>
                <w:rFonts w:hint="default"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20</w:t>
            </w:r>
          </w:p>
        </w:tc>
      </w:tr>
      <w:tr w14:paraId="1445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1038" w:type="dxa"/>
            <w:vMerge w:val="continue"/>
            <w:tcBorders>
              <w:left w:val="single" w:color="000000" w:sz="4" w:space="0"/>
              <w:right w:val="single" w:color="000000" w:sz="4" w:space="0"/>
            </w:tcBorders>
            <w:noWrap w:val="0"/>
            <w:vAlign w:val="center"/>
          </w:tcPr>
          <w:p w14:paraId="2F7B12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DF0D8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800DE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6A5902">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4078C1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5" w:type="dxa"/>
            <w:noWrap w:val="0"/>
            <w:vAlign w:val="center"/>
          </w:tcPr>
          <w:p w14:paraId="5C71D6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29" w:type="dxa"/>
            <w:noWrap w:val="0"/>
            <w:vAlign w:val="center"/>
          </w:tcPr>
          <w:p w14:paraId="4CD6EBB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城乡住户调查补助发放覆盖率</w:t>
            </w:r>
          </w:p>
        </w:tc>
        <w:tc>
          <w:tcPr>
            <w:tcW w:w="1029" w:type="dxa"/>
            <w:noWrap w:val="0"/>
            <w:vAlign w:val="center"/>
          </w:tcPr>
          <w:p w14:paraId="0A4BA3FE">
            <w:pPr>
              <w:tabs>
                <w:tab w:val="left" w:pos="321"/>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反映城乡住户调查补助发放覆盖的情况。</w:t>
            </w:r>
          </w:p>
        </w:tc>
        <w:tc>
          <w:tcPr>
            <w:tcW w:w="567" w:type="dxa"/>
            <w:noWrap w:val="0"/>
            <w:vAlign w:val="center"/>
          </w:tcPr>
          <w:p w14:paraId="5F34889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覆盖率100%</w:t>
            </w:r>
          </w:p>
        </w:tc>
        <w:tc>
          <w:tcPr>
            <w:tcW w:w="621" w:type="dxa"/>
            <w:noWrap w:val="0"/>
            <w:vAlign w:val="center"/>
          </w:tcPr>
          <w:p w14:paraId="18EB237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06892EFE">
      <w:pPr>
        <w:rPr>
          <w:rFonts w:eastAsia="黑体"/>
        </w:rPr>
      </w:pPr>
      <w:r>
        <w:rPr>
          <w:rFonts w:eastAsia="黑体"/>
        </w:rPr>
        <w:br w:type="page"/>
      </w:r>
    </w:p>
    <w:p w14:paraId="71856BA2">
      <w:pPr>
        <w:ind w:firstLine="640" w:firstLineChars="200"/>
        <w:jc w:val="center"/>
        <w:rPr>
          <w:rFonts w:eastAsia="黑体"/>
        </w:rPr>
      </w:pPr>
      <w:r>
        <w:rPr>
          <w:rFonts w:eastAsia="黑体"/>
        </w:rPr>
        <w:t>第三部分 情况说明</w:t>
      </w:r>
    </w:p>
    <w:p w14:paraId="6CB871F3">
      <w:pPr>
        <w:rPr>
          <w:rFonts w:eastAsia="仿宋"/>
          <w:szCs w:val="32"/>
        </w:rPr>
      </w:pPr>
    </w:p>
    <w:p w14:paraId="6194CAC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544CC1B">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rFonts w:hint="eastAsia"/>
          <w:szCs w:val="32"/>
          <w:lang w:val="en-US" w:eastAsia="zh-CN"/>
        </w:rPr>
        <w:t>其他收入</w:t>
      </w:r>
      <w:r>
        <w:rPr>
          <w:szCs w:val="32"/>
        </w:rPr>
        <w:t>；支出包括：一般公共服务支出、社会保障和就业支出、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84.18</w:t>
      </w:r>
      <w:r>
        <w:rPr>
          <w:szCs w:val="32"/>
        </w:rPr>
        <w:t>万元</w:t>
      </w:r>
      <w:r>
        <w:rPr>
          <w:rFonts w:hint="eastAsia"/>
          <w:szCs w:val="32"/>
          <w:lang w:eastAsia="zh-CN"/>
        </w:rPr>
        <w:t>，其中：本年预算</w:t>
      </w:r>
      <w:r>
        <w:rPr>
          <w:rFonts w:hint="eastAsia"/>
          <w:szCs w:val="32"/>
          <w:lang w:val="en-US" w:eastAsia="zh-CN"/>
        </w:rPr>
        <w:t>84.18</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12.58</w:t>
      </w:r>
      <w:r>
        <w:rPr>
          <w:szCs w:val="32"/>
        </w:rPr>
        <w:t>万元，主要原因是</w:t>
      </w:r>
      <w:r>
        <w:rPr>
          <w:rFonts w:hint="eastAsia"/>
          <w:szCs w:val="32"/>
          <w:lang w:val="en-US" w:eastAsia="zh-CN"/>
        </w:rPr>
        <w:t>本年度较上年度提高住户调查补贴标准，增加住户调查补贴拨付经费，因此本年度预算较上年增加</w:t>
      </w:r>
      <w:r>
        <w:rPr>
          <w:szCs w:val="32"/>
        </w:rPr>
        <w:t>。</w:t>
      </w:r>
    </w:p>
    <w:p w14:paraId="42285DC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0D8B3D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84.18</w:t>
      </w:r>
      <w:r>
        <w:rPr>
          <w:szCs w:val="32"/>
        </w:rPr>
        <w:t>万元，其中：本年收入</w:t>
      </w:r>
      <w:r>
        <w:rPr>
          <w:rFonts w:hint="eastAsia"/>
          <w:szCs w:val="32"/>
          <w:lang w:val="en-US" w:eastAsia="zh-CN"/>
        </w:rPr>
        <w:t>84.18</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84.17</w:t>
      </w:r>
      <w:r>
        <w:rPr>
          <w:szCs w:val="32"/>
        </w:rPr>
        <w:t>万元，占</w:t>
      </w:r>
      <w:r>
        <w:rPr>
          <w:rFonts w:hint="eastAsia"/>
          <w:szCs w:val="32"/>
          <w:lang w:val="en-US" w:eastAsia="zh-CN"/>
        </w:rPr>
        <w:t>99.99</w:t>
      </w:r>
      <w:r>
        <w:rPr>
          <w:szCs w:val="32"/>
        </w:rPr>
        <w:t>%</w:t>
      </w:r>
      <w:r>
        <w:rPr>
          <w:rFonts w:hint="eastAsia"/>
          <w:szCs w:val="32"/>
          <w:lang w:eastAsia="zh-CN"/>
        </w:rPr>
        <w:t>；</w:t>
      </w:r>
      <w:r>
        <w:rPr>
          <w:szCs w:val="32"/>
        </w:rPr>
        <w:t>其他收入</w:t>
      </w:r>
      <w:r>
        <w:rPr>
          <w:rFonts w:hint="eastAsia"/>
          <w:szCs w:val="32"/>
          <w:lang w:val="en-US" w:eastAsia="zh-CN"/>
        </w:rPr>
        <w:t>0.01</w:t>
      </w:r>
      <w:r>
        <w:rPr>
          <w:szCs w:val="32"/>
        </w:rPr>
        <w:t>万元，占</w:t>
      </w:r>
      <w:r>
        <w:rPr>
          <w:rFonts w:hint="eastAsia"/>
          <w:szCs w:val="32"/>
          <w:lang w:val="en-US" w:eastAsia="zh-CN"/>
        </w:rPr>
        <w:t>0.01</w:t>
      </w:r>
      <w:r>
        <w:rPr>
          <w:szCs w:val="32"/>
        </w:rPr>
        <w:t>%</w:t>
      </w:r>
      <w:r>
        <w:rPr>
          <w:rFonts w:hint="eastAsia"/>
          <w:szCs w:val="32"/>
        </w:rPr>
        <w:t>。</w:t>
      </w:r>
    </w:p>
    <w:p w14:paraId="11D8944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F21C5F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84.18</w:t>
      </w:r>
      <w:r>
        <w:rPr>
          <w:szCs w:val="32"/>
        </w:rPr>
        <w:t>万元，其中：基本支出</w:t>
      </w:r>
      <w:r>
        <w:rPr>
          <w:rFonts w:hint="eastAsia"/>
          <w:szCs w:val="32"/>
          <w:lang w:val="en-US" w:eastAsia="zh-CN"/>
        </w:rPr>
        <w:t>51.94</w:t>
      </w:r>
      <w:r>
        <w:rPr>
          <w:szCs w:val="32"/>
        </w:rPr>
        <w:t>万元，占</w:t>
      </w:r>
      <w:r>
        <w:rPr>
          <w:rFonts w:hint="eastAsia"/>
          <w:szCs w:val="32"/>
          <w:lang w:val="en-US" w:eastAsia="zh-CN"/>
        </w:rPr>
        <w:t>61.70</w:t>
      </w:r>
      <w:r>
        <w:rPr>
          <w:szCs w:val="32"/>
        </w:rPr>
        <w:t>%；项目支出</w:t>
      </w:r>
      <w:r>
        <w:rPr>
          <w:rFonts w:hint="eastAsia"/>
          <w:szCs w:val="32"/>
          <w:lang w:val="en-US" w:eastAsia="zh-CN"/>
        </w:rPr>
        <w:t>32.24</w:t>
      </w:r>
      <w:r>
        <w:rPr>
          <w:szCs w:val="32"/>
        </w:rPr>
        <w:t>万元，占</w:t>
      </w:r>
      <w:r>
        <w:rPr>
          <w:rFonts w:hint="eastAsia"/>
          <w:szCs w:val="32"/>
          <w:lang w:val="en-US" w:eastAsia="zh-CN"/>
        </w:rPr>
        <w:t>38.30</w:t>
      </w:r>
      <w:r>
        <w:rPr>
          <w:szCs w:val="32"/>
        </w:rPr>
        <w:t>%。</w:t>
      </w:r>
    </w:p>
    <w:p w14:paraId="5B47245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551128E">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84.17</w:t>
      </w:r>
      <w:r>
        <w:rPr>
          <w:szCs w:val="32"/>
        </w:rPr>
        <w:t>万元，其中：</w:t>
      </w:r>
      <w:r>
        <w:rPr>
          <w:rFonts w:hint="eastAsia"/>
          <w:szCs w:val="32"/>
        </w:rPr>
        <w:t>本年</w:t>
      </w:r>
      <w:r>
        <w:rPr>
          <w:rFonts w:hint="eastAsia"/>
          <w:szCs w:val="32"/>
          <w:lang w:eastAsia="zh-CN"/>
        </w:rPr>
        <w:t>预算</w:t>
      </w:r>
      <w:r>
        <w:rPr>
          <w:rFonts w:hint="eastAsia"/>
          <w:szCs w:val="32"/>
          <w:lang w:val="en-US" w:eastAsia="zh-CN"/>
        </w:rPr>
        <w:t>84.17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68.66</w:t>
      </w:r>
      <w:r>
        <w:rPr>
          <w:szCs w:val="32"/>
        </w:rPr>
        <w:t>万元，</w:t>
      </w:r>
      <w:r>
        <w:rPr>
          <w:kern w:val="0"/>
          <w:szCs w:val="32"/>
        </w:rPr>
        <w:t>社会保障和就业支出</w:t>
      </w:r>
      <w:r>
        <w:rPr>
          <w:rFonts w:hint="eastAsia"/>
          <w:szCs w:val="32"/>
          <w:lang w:val="en-US" w:eastAsia="zh-CN"/>
        </w:rPr>
        <w:t>10.31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1.41</w:t>
      </w:r>
      <w:r>
        <w:rPr>
          <w:szCs w:val="32"/>
        </w:rPr>
        <w:t>万元，</w:t>
      </w:r>
      <w:r>
        <w:rPr>
          <w:kern w:val="0"/>
          <w:szCs w:val="32"/>
        </w:rPr>
        <w:t>住房保障支出</w:t>
      </w:r>
      <w:r>
        <w:rPr>
          <w:rFonts w:hint="eastAsia"/>
          <w:szCs w:val="32"/>
          <w:lang w:val="en-US" w:eastAsia="zh-CN"/>
        </w:rPr>
        <w:t>3.79</w:t>
      </w:r>
      <w:r>
        <w:rPr>
          <w:szCs w:val="32"/>
        </w:rPr>
        <w:t>万元。</w:t>
      </w:r>
    </w:p>
    <w:p w14:paraId="1870A09B">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D8A62DA">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84.17</w:t>
      </w:r>
      <w:r>
        <w:rPr>
          <w:szCs w:val="32"/>
        </w:rPr>
        <w:t>万元，其中：基本支出</w:t>
      </w:r>
      <w:r>
        <w:rPr>
          <w:rFonts w:hint="eastAsia"/>
          <w:szCs w:val="32"/>
          <w:lang w:val="en-US" w:eastAsia="zh-CN"/>
        </w:rPr>
        <w:t>51.94</w:t>
      </w:r>
      <w:r>
        <w:rPr>
          <w:szCs w:val="32"/>
        </w:rPr>
        <w:t>万元，占</w:t>
      </w:r>
      <w:r>
        <w:rPr>
          <w:rFonts w:hint="eastAsia"/>
          <w:szCs w:val="32"/>
          <w:lang w:val="en-US" w:eastAsia="zh-CN"/>
        </w:rPr>
        <w:t>61.71</w:t>
      </w:r>
      <w:r>
        <w:rPr>
          <w:szCs w:val="32"/>
        </w:rPr>
        <w:t>%；项目支出</w:t>
      </w:r>
      <w:r>
        <w:rPr>
          <w:rFonts w:hint="eastAsia"/>
          <w:szCs w:val="32"/>
          <w:lang w:val="en-US" w:eastAsia="zh-CN"/>
        </w:rPr>
        <w:t>32.23</w:t>
      </w:r>
      <w:r>
        <w:rPr>
          <w:szCs w:val="32"/>
        </w:rPr>
        <w:t>万元，占</w:t>
      </w:r>
      <w:r>
        <w:rPr>
          <w:rFonts w:hint="eastAsia"/>
          <w:szCs w:val="32"/>
          <w:lang w:val="en-US" w:eastAsia="zh-CN"/>
        </w:rPr>
        <w:t>38.29</w:t>
      </w:r>
      <w:r>
        <w:rPr>
          <w:szCs w:val="32"/>
        </w:rPr>
        <w:t>%。基本支出中，人员经费</w:t>
      </w:r>
      <w:r>
        <w:rPr>
          <w:rFonts w:hint="eastAsia"/>
          <w:szCs w:val="32"/>
          <w:lang w:val="en-US" w:eastAsia="zh-CN"/>
        </w:rPr>
        <w:t>44.58</w:t>
      </w:r>
      <w:r>
        <w:rPr>
          <w:szCs w:val="32"/>
        </w:rPr>
        <w:t>万元，占</w:t>
      </w:r>
      <w:r>
        <w:rPr>
          <w:rFonts w:hint="eastAsia"/>
          <w:szCs w:val="32"/>
          <w:lang w:val="en-US" w:eastAsia="zh-CN"/>
        </w:rPr>
        <w:t>85.83</w:t>
      </w:r>
      <w:r>
        <w:rPr>
          <w:szCs w:val="32"/>
        </w:rPr>
        <w:t>%；公用经费</w:t>
      </w:r>
      <w:r>
        <w:rPr>
          <w:rFonts w:hint="eastAsia"/>
          <w:szCs w:val="32"/>
          <w:lang w:val="en-US" w:eastAsia="zh-CN"/>
        </w:rPr>
        <w:t>7.36</w:t>
      </w:r>
      <w:r>
        <w:rPr>
          <w:szCs w:val="32"/>
        </w:rPr>
        <w:t>万元，占</w:t>
      </w:r>
      <w:r>
        <w:rPr>
          <w:rFonts w:hint="eastAsia"/>
          <w:szCs w:val="32"/>
          <w:lang w:val="en-US" w:eastAsia="zh-CN"/>
        </w:rPr>
        <w:t>14.17</w:t>
      </w:r>
      <w:r>
        <w:rPr>
          <w:szCs w:val="32"/>
        </w:rPr>
        <w:t>%。</w:t>
      </w:r>
    </w:p>
    <w:p w14:paraId="1B042FCB">
      <w:pPr>
        <w:spacing w:line="520" w:lineRule="exact"/>
        <w:ind w:firstLine="640" w:firstLineChars="200"/>
        <w:rPr>
          <w:szCs w:val="32"/>
        </w:rPr>
      </w:pPr>
      <w:r>
        <w:rPr>
          <w:szCs w:val="32"/>
        </w:rPr>
        <w:t>一般公共服务（类）支出</w:t>
      </w:r>
      <w:r>
        <w:rPr>
          <w:rFonts w:hint="eastAsia"/>
          <w:szCs w:val="32"/>
          <w:lang w:val="en-US" w:eastAsia="zh-CN"/>
        </w:rPr>
        <w:t>68.66</w:t>
      </w:r>
      <w:r>
        <w:rPr>
          <w:szCs w:val="32"/>
        </w:rPr>
        <w:t>万元，占</w:t>
      </w:r>
      <w:r>
        <w:rPr>
          <w:rFonts w:hint="eastAsia"/>
          <w:szCs w:val="32"/>
          <w:lang w:val="en-US" w:eastAsia="zh-CN"/>
        </w:rPr>
        <w:t>81.57</w:t>
      </w:r>
      <w:r>
        <w:rPr>
          <w:szCs w:val="32"/>
        </w:rPr>
        <w:t>%，主要用于</w:t>
      </w:r>
      <w:r>
        <w:rPr>
          <w:rFonts w:hint="eastAsia"/>
          <w:szCs w:val="32"/>
        </w:rPr>
        <w:t>保障职工工资，维持机关正常运转，完成年度统计工作任务。</w:t>
      </w:r>
    </w:p>
    <w:p w14:paraId="5D998E29">
      <w:pPr>
        <w:spacing w:line="520" w:lineRule="exact"/>
        <w:ind w:firstLine="640" w:firstLineChars="200"/>
        <w:rPr>
          <w:szCs w:val="32"/>
        </w:rPr>
      </w:pPr>
      <w:r>
        <w:rPr>
          <w:szCs w:val="32"/>
        </w:rPr>
        <w:t>社会保障和就业（类）支出</w:t>
      </w:r>
      <w:r>
        <w:rPr>
          <w:rFonts w:hint="eastAsia"/>
          <w:szCs w:val="32"/>
          <w:lang w:val="en-US" w:eastAsia="zh-CN"/>
        </w:rPr>
        <w:t>10.31</w:t>
      </w:r>
      <w:r>
        <w:rPr>
          <w:szCs w:val="32"/>
        </w:rPr>
        <w:t>万元，占</w:t>
      </w:r>
      <w:r>
        <w:rPr>
          <w:rFonts w:hint="eastAsia"/>
          <w:szCs w:val="32"/>
          <w:lang w:val="en-US" w:eastAsia="zh-CN"/>
        </w:rPr>
        <w:t>12.25</w:t>
      </w:r>
      <w:r>
        <w:rPr>
          <w:szCs w:val="32"/>
        </w:rPr>
        <w:t>%，主要用于</w:t>
      </w:r>
      <w:r>
        <w:rPr>
          <w:rFonts w:hint="eastAsia"/>
          <w:szCs w:val="32"/>
          <w:lang w:val="en-US" w:eastAsia="zh-CN"/>
        </w:rPr>
        <w:t>保障退休职工取暖费及增加生活补贴、机关事业单位基本养老保险缴费支出、机关事业单位职业年金缴费支出</w:t>
      </w:r>
      <w:r>
        <w:rPr>
          <w:szCs w:val="32"/>
        </w:rPr>
        <w:t>。</w:t>
      </w:r>
    </w:p>
    <w:p w14:paraId="7F8F5493">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1.41</w:t>
      </w:r>
      <w:r>
        <w:rPr>
          <w:szCs w:val="32"/>
        </w:rPr>
        <w:t>万元，占</w:t>
      </w:r>
      <w:r>
        <w:rPr>
          <w:rFonts w:hint="eastAsia"/>
          <w:szCs w:val="32"/>
          <w:lang w:val="en-US" w:eastAsia="zh-CN"/>
        </w:rPr>
        <w:t>1.68</w:t>
      </w:r>
      <w:r>
        <w:rPr>
          <w:szCs w:val="32"/>
        </w:rPr>
        <w:t>%，主要用于</w:t>
      </w:r>
      <w:r>
        <w:rPr>
          <w:rFonts w:hint="eastAsia"/>
          <w:szCs w:val="32"/>
        </w:rPr>
        <w:t>主要用于缴纳机关事业单位人员职工医疗保险。</w:t>
      </w:r>
    </w:p>
    <w:p w14:paraId="3FFB2DAF">
      <w:pPr>
        <w:spacing w:line="520" w:lineRule="exact"/>
        <w:ind w:firstLine="640" w:firstLineChars="200"/>
        <w:rPr>
          <w:rFonts w:hint="eastAsia"/>
          <w:szCs w:val="32"/>
        </w:rPr>
      </w:pPr>
      <w:r>
        <w:rPr>
          <w:szCs w:val="32"/>
        </w:rPr>
        <w:t>住房保障（类）支出</w:t>
      </w:r>
      <w:r>
        <w:rPr>
          <w:rFonts w:hint="eastAsia"/>
          <w:szCs w:val="32"/>
          <w:lang w:val="en-US" w:eastAsia="zh-CN"/>
        </w:rPr>
        <w:t>3.79</w:t>
      </w:r>
      <w:r>
        <w:rPr>
          <w:szCs w:val="32"/>
        </w:rPr>
        <w:t>万元，占</w:t>
      </w:r>
      <w:r>
        <w:rPr>
          <w:rFonts w:hint="eastAsia"/>
          <w:szCs w:val="32"/>
          <w:lang w:val="en-US" w:eastAsia="zh-CN"/>
        </w:rPr>
        <w:t>4.50</w:t>
      </w:r>
      <w:r>
        <w:rPr>
          <w:szCs w:val="32"/>
        </w:rPr>
        <w:t>%，</w:t>
      </w:r>
      <w:r>
        <w:rPr>
          <w:rFonts w:hint="eastAsia"/>
          <w:szCs w:val="32"/>
        </w:rPr>
        <w:t>主要用于机关事业单位人员住房公积金缴费支出。</w:t>
      </w:r>
    </w:p>
    <w:p w14:paraId="5975989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D52625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51.94</w:t>
      </w:r>
      <w:r>
        <w:rPr>
          <w:szCs w:val="32"/>
        </w:rPr>
        <w:t>万元，其中：</w:t>
      </w:r>
    </w:p>
    <w:p w14:paraId="6B8FD3B7">
      <w:pPr>
        <w:ind w:firstLine="640" w:firstLineChars="200"/>
        <w:rPr>
          <w:kern w:val="0"/>
          <w:szCs w:val="32"/>
        </w:rPr>
      </w:pPr>
      <w:r>
        <w:rPr>
          <w:szCs w:val="32"/>
        </w:rPr>
        <w:t>人员经费</w:t>
      </w:r>
      <w:r>
        <w:rPr>
          <w:rFonts w:hint="eastAsia"/>
          <w:szCs w:val="32"/>
          <w:lang w:val="en-US" w:eastAsia="zh-CN"/>
        </w:rPr>
        <w:t>44.58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rFonts w:hint="eastAsia"/>
          <w:kern w:val="0"/>
          <w:szCs w:val="32"/>
          <w:lang w:eastAsia="zh-CN"/>
        </w:rPr>
        <w:t>、</w:t>
      </w:r>
      <w:r>
        <w:rPr>
          <w:kern w:val="0"/>
          <w:szCs w:val="32"/>
        </w:rPr>
        <w:t>其他对个人和家庭的补助。</w:t>
      </w:r>
    </w:p>
    <w:p w14:paraId="11473E6C">
      <w:pPr>
        <w:ind w:firstLine="640" w:firstLineChars="200"/>
        <w:rPr>
          <w:szCs w:val="32"/>
        </w:rPr>
      </w:pPr>
      <w:r>
        <w:rPr>
          <w:kern w:val="0"/>
          <w:szCs w:val="32"/>
        </w:rPr>
        <w:t>公用经费</w:t>
      </w:r>
      <w:r>
        <w:rPr>
          <w:rFonts w:hint="eastAsia"/>
          <w:kern w:val="0"/>
          <w:szCs w:val="32"/>
          <w:lang w:val="en-US" w:eastAsia="zh-CN"/>
        </w:rPr>
        <w:t>7.36</w:t>
      </w:r>
      <w:r>
        <w:rPr>
          <w:szCs w:val="32"/>
        </w:rPr>
        <w:t>万元，主要包括：</w:t>
      </w:r>
      <w:r>
        <w:rPr>
          <w:kern w:val="0"/>
          <w:szCs w:val="32"/>
        </w:rPr>
        <w:t>办公费</w:t>
      </w:r>
      <w:r>
        <w:rPr>
          <w:szCs w:val="32"/>
        </w:rPr>
        <w:t>、</w:t>
      </w:r>
      <w:r>
        <w:rPr>
          <w:kern w:val="0"/>
          <w:szCs w:val="32"/>
        </w:rPr>
        <w:t>差旅费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A205E1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B0E048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08F0E8F1">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0ABEC4D8">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733EE7C8">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7DA158E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239DC3E">
      <w:pPr>
        <w:ind w:firstLine="640" w:firstLineChars="200"/>
        <w:rPr>
          <w:rFonts w:hint="eastAsia"/>
          <w:szCs w:val="32"/>
        </w:rPr>
      </w:pPr>
      <w:r>
        <w:rPr>
          <w:rFonts w:hint="eastAsia"/>
          <w:szCs w:val="32"/>
        </w:rPr>
        <w:t>本单位无政府性基金预算</w:t>
      </w:r>
      <w:r>
        <w:rPr>
          <w:rFonts w:hint="eastAsia"/>
          <w:szCs w:val="32"/>
          <w:lang w:val="en-US" w:eastAsia="zh-CN"/>
        </w:rPr>
        <w:t>拨款</w:t>
      </w:r>
      <w:r>
        <w:rPr>
          <w:rFonts w:hint="eastAsia"/>
          <w:szCs w:val="32"/>
        </w:rPr>
        <w:t>。</w:t>
      </w:r>
    </w:p>
    <w:p w14:paraId="02212AF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88BEED1">
      <w:pPr>
        <w:ind w:firstLine="640"/>
        <w:rPr>
          <w:rFonts w:hint="eastAsia"/>
          <w:szCs w:val="32"/>
        </w:rPr>
      </w:pPr>
      <w:r>
        <w:rPr>
          <w:rFonts w:hint="eastAsia"/>
          <w:szCs w:val="32"/>
        </w:rPr>
        <w:t>本单位无国有资本经营预算</w:t>
      </w:r>
      <w:r>
        <w:rPr>
          <w:rFonts w:hint="eastAsia"/>
          <w:szCs w:val="32"/>
          <w:lang w:val="en-US" w:eastAsia="zh-CN"/>
        </w:rPr>
        <w:t>拨款</w:t>
      </w:r>
      <w:r>
        <w:rPr>
          <w:rFonts w:hint="eastAsia"/>
          <w:szCs w:val="32"/>
        </w:rPr>
        <w:t>。</w:t>
      </w:r>
    </w:p>
    <w:p w14:paraId="009F6080">
      <w:pPr>
        <w:ind w:firstLine="640"/>
        <w:rPr>
          <w:rFonts w:eastAsia="黑体"/>
          <w:szCs w:val="32"/>
        </w:rPr>
      </w:pPr>
      <w:r>
        <w:rPr>
          <w:rFonts w:hint="eastAsia" w:eastAsia="黑体"/>
          <w:szCs w:val="32"/>
        </w:rPr>
        <w:t>十</w:t>
      </w:r>
      <w:r>
        <w:rPr>
          <w:rFonts w:eastAsia="黑体"/>
          <w:szCs w:val="32"/>
        </w:rPr>
        <w:t>、其他重要事项的说明情况</w:t>
      </w:r>
    </w:p>
    <w:p w14:paraId="40DEF718">
      <w:pPr>
        <w:spacing w:line="540" w:lineRule="exact"/>
        <w:ind w:firstLine="640" w:firstLineChars="200"/>
        <w:rPr>
          <w:rFonts w:eastAsia="楷体"/>
          <w:szCs w:val="32"/>
        </w:rPr>
      </w:pPr>
      <w:r>
        <w:rPr>
          <w:rFonts w:eastAsia="楷体"/>
          <w:szCs w:val="32"/>
        </w:rPr>
        <w:t>（一）机关运行经费</w:t>
      </w:r>
    </w:p>
    <w:p w14:paraId="0CD40B1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家参公管理事业单位的机关运行经费财政拨款预算</w:t>
      </w:r>
      <w:r>
        <w:rPr>
          <w:rFonts w:hint="eastAsia"/>
          <w:szCs w:val="32"/>
          <w:lang w:val="en-US" w:eastAsia="zh-CN"/>
        </w:rPr>
        <w:t>7.36</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0.02</w:t>
      </w:r>
      <w:r>
        <w:rPr>
          <w:szCs w:val="32"/>
        </w:rPr>
        <w:t>万元，增长</w:t>
      </w:r>
      <w:r>
        <w:rPr>
          <w:rFonts w:hint="eastAsia"/>
          <w:szCs w:val="32"/>
          <w:lang w:val="en-US" w:eastAsia="zh-CN"/>
        </w:rPr>
        <w:t>0.27</w:t>
      </w:r>
      <w:r>
        <w:rPr>
          <w:szCs w:val="32"/>
        </w:rPr>
        <w:t>%</w:t>
      </w:r>
      <w:r>
        <w:rPr>
          <w:rFonts w:hint="eastAsia"/>
          <w:szCs w:val="32"/>
        </w:rPr>
        <w:t>，主要原因是</w:t>
      </w:r>
      <w:r>
        <w:rPr>
          <w:rFonts w:hint="eastAsia"/>
          <w:szCs w:val="32"/>
          <w:lang w:val="en-US" w:eastAsia="zh-CN"/>
        </w:rPr>
        <w:t>本年度有人员工资晋升，因此机关运行经费增加</w:t>
      </w:r>
      <w:r>
        <w:rPr>
          <w:szCs w:val="32"/>
        </w:rPr>
        <w:t>。</w:t>
      </w:r>
    </w:p>
    <w:p w14:paraId="6A9A4BEC">
      <w:pPr>
        <w:spacing w:line="540" w:lineRule="exact"/>
        <w:ind w:firstLine="640" w:firstLineChars="200"/>
        <w:rPr>
          <w:rFonts w:eastAsia="楷体"/>
          <w:szCs w:val="32"/>
        </w:rPr>
      </w:pPr>
      <w:r>
        <w:rPr>
          <w:rFonts w:eastAsia="楷体"/>
          <w:szCs w:val="32"/>
        </w:rPr>
        <w:t>（二）政府采购情况</w:t>
      </w:r>
    </w:p>
    <w:p w14:paraId="4C3A7828">
      <w:pPr>
        <w:spacing w:line="540" w:lineRule="exact"/>
        <w:ind w:firstLine="640" w:firstLineChars="200"/>
        <w:rPr>
          <w:rFonts w:hint="eastAsia"/>
          <w:szCs w:val="32"/>
        </w:rPr>
      </w:pPr>
      <w:r>
        <w:rPr>
          <w:rFonts w:hint="eastAsia"/>
          <w:szCs w:val="32"/>
        </w:rPr>
        <w:t>本单位无政府采购预算。</w:t>
      </w:r>
    </w:p>
    <w:p w14:paraId="5CD8351B">
      <w:pPr>
        <w:spacing w:line="540" w:lineRule="exact"/>
        <w:ind w:firstLine="640" w:firstLineChars="200"/>
        <w:rPr>
          <w:rFonts w:eastAsia="楷体"/>
          <w:szCs w:val="32"/>
        </w:rPr>
      </w:pPr>
      <w:r>
        <w:rPr>
          <w:rFonts w:eastAsia="楷体"/>
          <w:szCs w:val="32"/>
        </w:rPr>
        <w:t>（三）国有资产占有使用情况</w:t>
      </w:r>
    </w:p>
    <w:p w14:paraId="714BB40C">
      <w:pPr>
        <w:spacing w:line="540" w:lineRule="exact"/>
        <w:ind w:firstLine="640" w:firstLineChars="200"/>
        <w:rPr>
          <w:szCs w:val="32"/>
        </w:rPr>
      </w:pPr>
      <w:r>
        <w:rPr>
          <w:rFonts w:hint="eastAsia"/>
          <w:szCs w:val="32"/>
          <w:lang w:val="en-US" w:eastAsia="zh-CN"/>
        </w:rPr>
        <w:t>本单位无国有资产占有使用情况</w:t>
      </w:r>
      <w:r>
        <w:rPr>
          <w:rFonts w:hint="eastAsia"/>
          <w:szCs w:val="32"/>
        </w:rPr>
        <w:t>。</w:t>
      </w:r>
    </w:p>
    <w:p w14:paraId="5942430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D0A893D">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32.24</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32.24</w:t>
      </w:r>
      <w:r>
        <w:rPr>
          <w:szCs w:val="32"/>
        </w:rPr>
        <w:t>万元，</w:t>
      </w:r>
      <w:r>
        <w:rPr>
          <w:rFonts w:hint="eastAsia"/>
          <w:szCs w:val="32"/>
        </w:rPr>
        <w:t>财政拨款结转</w:t>
      </w:r>
      <w:r>
        <w:rPr>
          <w:rFonts w:hint="eastAsia"/>
          <w:szCs w:val="32"/>
          <w:lang w:val="en-US" w:eastAsia="zh-CN"/>
        </w:rPr>
        <w:t>0</w:t>
      </w:r>
      <w:r>
        <w:rPr>
          <w:szCs w:val="32"/>
        </w:rPr>
        <w:t>万元。</w:t>
      </w:r>
    </w:p>
    <w:p w14:paraId="0D966753">
      <w:pPr>
        <w:spacing w:line="540" w:lineRule="exact"/>
        <w:ind w:firstLine="640" w:firstLineChars="200"/>
        <w:rPr>
          <w:rFonts w:eastAsia="楷体"/>
          <w:szCs w:val="32"/>
        </w:rPr>
      </w:pPr>
      <w:r>
        <w:rPr>
          <w:rFonts w:hint="eastAsia" w:eastAsia="楷体"/>
          <w:szCs w:val="32"/>
        </w:rPr>
        <w:t>（五）项目支出绩效目标情况说明</w:t>
      </w:r>
    </w:p>
    <w:p w14:paraId="19C6C384">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32.24</w:t>
      </w:r>
      <w:r>
        <w:rPr>
          <w:rFonts w:hint="eastAsia" w:ascii="宋体" w:hAnsi="宋体"/>
        </w:rPr>
        <w:t>万元。</w:t>
      </w:r>
    </w:p>
    <w:p w14:paraId="57F53E9E">
      <w:pPr>
        <w:ind w:firstLine="645"/>
        <w:rPr>
          <w:rFonts w:eastAsia="楷体"/>
          <w:szCs w:val="32"/>
        </w:rPr>
      </w:pPr>
    </w:p>
    <w:p w14:paraId="6ADA1501">
      <w:pPr>
        <w:spacing w:line="540" w:lineRule="exact"/>
        <w:ind w:firstLine="640" w:firstLineChars="200"/>
        <w:rPr>
          <w:rFonts w:eastAsia="楷体"/>
          <w:szCs w:val="32"/>
        </w:rPr>
      </w:pPr>
    </w:p>
    <w:p w14:paraId="0E2052AF">
      <w:pPr>
        <w:spacing w:line="540" w:lineRule="exact"/>
        <w:ind w:firstLine="640" w:firstLineChars="200"/>
        <w:rPr>
          <w:rFonts w:eastAsia="楷体"/>
          <w:szCs w:val="32"/>
        </w:rPr>
      </w:pPr>
    </w:p>
    <w:p w14:paraId="65F837AD">
      <w:pPr>
        <w:spacing w:line="540" w:lineRule="exact"/>
        <w:ind w:firstLine="640" w:firstLineChars="200"/>
        <w:rPr>
          <w:rFonts w:eastAsia="楷体"/>
          <w:szCs w:val="32"/>
        </w:rPr>
      </w:pPr>
    </w:p>
    <w:p w14:paraId="7A96FCDA">
      <w:pPr>
        <w:spacing w:line="540" w:lineRule="exact"/>
        <w:ind w:firstLine="640" w:firstLineChars="200"/>
        <w:rPr>
          <w:rFonts w:eastAsia="楷体"/>
          <w:szCs w:val="32"/>
        </w:rPr>
      </w:pPr>
    </w:p>
    <w:p w14:paraId="201600DC">
      <w:pPr>
        <w:spacing w:line="540" w:lineRule="exact"/>
        <w:ind w:firstLine="640" w:firstLineChars="200"/>
        <w:rPr>
          <w:rFonts w:eastAsia="楷体"/>
          <w:szCs w:val="32"/>
        </w:rPr>
      </w:pPr>
    </w:p>
    <w:p w14:paraId="574966A8">
      <w:pPr>
        <w:spacing w:line="540" w:lineRule="exact"/>
        <w:ind w:firstLine="640" w:firstLineChars="200"/>
        <w:rPr>
          <w:rFonts w:eastAsia="楷体"/>
          <w:szCs w:val="32"/>
        </w:rPr>
      </w:pPr>
    </w:p>
    <w:p w14:paraId="3C5D855E">
      <w:pPr>
        <w:spacing w:line="540" w:lineRule="exact"/>
        <w:ind w:firstLine="640" w:firstLineChars="200"/>
        <w:rPr>
          <w:rFonts w:eastAsia="楷体"/>
          <w:szCs w:val="32"/>
        </w:rPr>
      </w:pPr>
    </w:p>
    <w:p w14:paraId="5ADA79D1">
      <w:pPr>
        <w:spacing w:line="540" w:lineRule="exact"/>
        <w:ind w:firstLine="640" w:firstLineChars="200"/>
        <w:rPr>
          <w:rFonts w:eastAsia="楷体"/>
          <w:szCs w:val="32"/>
        </w:rPr>
      </w:pPr>
    </w:p>
    <w:p w14:paraId="72996304">
      <w:pPr>
        <w:spacing w:line="540" w:lineRule="exact"/>
        <w:ind w:firstLine="640" w:firstLineChars="200"/>
        <w:rPr>
          <w:rFonts w:eastAsia="楷体"/>
          <w:szCs w:val="32"/>
        </w:rPr>
      </w:pPr>
    </w:p>
    <w:p w14:paraId="5784FC5C">
      <w:pPr>
        <w:spacing w:line="540" w:lineRule="exact"/>
        <w:ind w:firstLine="640" w:firstLineChars="200"/>
        <w:rPr>
          <w:rFonts w:eastAsia="楷体"/>
          <w:szCs w:val="32"/>
        </w:rPr>
      </w:pPr>
    </w:p>
    <w:p w14:paraId="43223A04">
      <w:pPr>
        <w:spacing w:line="540" w:lineRule="exact"/>
        <w:ind w:firstLine="640" w:firstLineChars="200"/>
        <w:rPr>
          <w:rFonts w:eastAsia="楷体"/>
          <w:szCs w:val="32"/>
        </w:rPr>
      </w:pPr>
    </w:p>
    <w:p w14:paraId="57D57CA6">
      <w:pPr>
        <w:spacing w:line="540" w:lineRule="exact"/>
        <w:ind w:firstLine="640" w:firstLineChars="200"/>
        <w:rPr>
          <w:rFonts w:eastAsia="楷体"/>
          <w:szCs w:val="32"/>
        </w:rPr>
      </w:pPr>
    </w:p>
    <w:p w14:paraId="3BD6671C">
      <w:pPr>
        <w:spacing w:line="540" w:lineRule="exact"/>
        <w:ind w:firstLine="640" w:firstLineChars="200"/>
        <w:rPr>
          <w:rFonts w:eastAsia="楷体"/>
          <w:szCs w:val="32"/>
        </w:rPr>
      </w:pPr>
    </w:p>
    <w:p w14:paraId="70299347">
      <w:pPr>
        <w:spacing w:line="540" w:lineRule="exact"/>
        <w:ind w:firstLine="640" w:firstLineChars="200"/>
        <w:rPr>
          <w:rFonts w:eastAsia="楷体"/>
          <w:szCs w:val="32"/>
        </w:rPr>
      </w:pPr>
    </w:p>
    <w:p w14:paraId="0CAACFF5">
      <w:pPr>
        <w:spacing w:line="540" w:lineRule="exact"/>
        <w:ind w:firstLine="640" w:firstLineChars="200"/>
        <w:rPr>
          <w:rFonts w:eastAsia="楷体"/>
          <w:szCs w:val="32"/>
        </w:rPr>
      </w:pPr>
    </w:p>
    <w:p w14:paraId="7123C824">
      <w:pPr>
        <w:rPr>
          <w:szCs w:val="32"/>
        </w:rPr>
      </w:pPr>
    </w:p>
    <w:p w14:paraId="1B652D64">
      <w:pPr>
        <w:rPr>
          <w:rFonts w:eastAsia="黑体"/>
        </w:rPr>
      </w:pPr>
      <w:r>
        <w:rPr>
          <w:rFonts w:eastAsia="黑体"/>
        </w:rPr>
        <w:br w:type="page"/>
      </w:r>
    </w:p>
    <w:p w14:paraId="3B85CCA6">
      <w:pPr>
        <w:jc w:val="center"/>
        <w:rPr>
          <w:rFonts w:eastAsia="黑体"/>
        </w:rPr>
      </w:pPr>
      <w:bookmarkStart w:id="0" w:name="_GoBack"/>
      <w:bookmarkEnd w:id="0"/>
    </w:p>
    <w:p w14:paraId="04CE014E">
      <w:pPr>
        <w:jc w:val="center"/>
        <w:rPr>
          <w:rFonts w:eastAsia="黑体"/>
        </w:rPr>
      </w:pPr>
      <w:r>
        <w:rPr>
          <w:rFonts w:eastAsia="黑体"/>
        </w:rPr>
        <w:t>第四部分 名词解释</w:t>
      </w:r>
    </w:p>
    <w:p w14:paraId="52F0C896">
      <w:pPr>
        <w:ind w:firstLine="640" w:firstLineChars="200"/>
        <w:jc w:val="center"/>
        <w:rPr>
          <w:rFonts w:eastAsia="黑体"/>
        </w:rPr>
      </w:pPr>
    </w:p>
    <w:p w14:paraId="66DEBAC1">
      <w:pPr>
        <w:ind w:firstLine="640" w:firstLineChars="200"/>
        <w:rPr>
          <w:szCs w:val="32"/>
        </w:rPr>
      </w:pPr>
      <w:r>
        <w:rPr>
          <w:rFonts w:eastAsia="楷体"/>
          <w:szCs w:val="32"/>
        </w:rPr>
        <w:t>（一）一般公共预算拨款收入：</w:t>
      </w:r>
      <w:r>
        <w:rPr>
          <w:szCs w:val="32"/>
        </w:rPr>
        <w:t>指省级财政通过当年一般公共预算拨付的资金。</w:t>
      </w:r>
    </w:p>
    <w:p w14:paraId="7210A63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C10E60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A5BA86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60EA34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B053DE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25F32FB">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C3BA02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9421CA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BDE682A">
      <w:pPr>
        <w:ind w:firstLine="640"/>
        <w:rPr>
          <w:szCs w:val="32"/>
        </w:rPr>
      </w:pPr>
      <w:r>
        <w:rPr>
          <w:rFonts w:eastAsia="楷体"/>
          <w:szCs w:val="32"/>
        </w:rPr>
        <w:t>（十）上年结转：</w:t>
      </w:r>
      <w:r>
        <w:rPr>
          <w:szCs w:val="32"/>
        </w:rPr>
        <w:t>指以前年度尚未完成、结转到本年仍按原规定用途继续使用的资金。</w:t>
      </w:r>
    </w:p>
    <w:p w14:paraId="4C21E76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2959B7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C1AEEA3">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85F26E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2D4D0F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E0183D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7FE5CBB">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8E708E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DA1F13">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49D77E7D">
      <w:pPr>
        <w:ind w:firstLine="640"/>
        <w:rPr>
          <w:szCs w:val="32"/>
        </w:rPr>
      </w:pPr>
    </w:p>
    <w:p w14:paraId="2F58EA1D">
      <w:pPr>
        <w:ind w:firstLine="640"/>
        <w:rPr>
          <w:szCs w:val="32"/>
        </w:rPr>
      </w:pPr>
    </w:p>
    <w:p w14:paraId="5B7E5D19">
      <w:pPr>
        <w:rPr>
          <w:szCs w:val="32"/>
        </w:rPr>
      </w:pPr>
    </w:p>
    <w:p w14:paraId="5D54ED51">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349373-121D-4833-91D1-5180B2699F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E9AB27-0E15-4428-9ECE-C932FF3D7B45}"/>
  </w:font>
  <w:font w:name="仿宋_GB2312">
    <w:altName w:val="仿宋"/>
    <w:panose1 w:val="02010609030101010101"/>
    <w:charset w:val="86"/>
    <w:family w:val="modern"/>
    <w:pitch w:val="default"/>
    <w:sig w:usb0="00000000" w:usb1="00000000" w:usb2="00000000" w:usb3="00000000" w:csb0="00040000" w:csb1="00000000"/>
    <w:embedRegular r:id="rId3" w:fontKey="{B8795D25-095A-4440-84B7-B58710E1A3AB}"/>
  </w:font>
  <w:font w:name="仿宋">
    <w:panose1 w:val="02010609060101010101"/>
    <w:charset w:val="86"/>
    <w:family w:val="modern"/>
    <w:pitch w:val="default"/>
    <w:sig w:usb0="800002BF" w:usb1="38CF7CFA" w:usb2="00000016" w:usb3="00000000" w:csb0="00040001" w:csb1="00000000"/>
    <w:embedRegular r:id="rId4" w:fontKey="{EEC3E6CF-5DB8-4176-9B2D-AE1038AF61A8}"/>
  </w:font>
  <w:font w:name="华文细黑">
    <w:panose1 w:val="02010600040101010101"/>
    <w:charset w:val="86"/>
    <w:family w:val="auto"/>
    <w:pitch w:val="default"/>
    <w:sig w:usb0="00000287" w:usb1="080F0000" w:usb2="00000000" w:usb3="00000000" w:csb0="0004009F" w:csb1="DFD70000"/>
    <w:embedRegular r:id="rId5" w:fontKey="{29DF8F7B-B938-4BEC-B6CA-B31BC5AC59CD}"/>
  </w:font>
  <w:font w:name="方正小标宋简体">
    <w:panose1 w:val="02000000000000000000"/>
    <w:charset w:val="86"/>
    <w:family w:val="auto"/>
    <w:pitch w:val="default"/>
    <w:sig w:usb0="00000001" w:usb1="08000000" w:usb2="00000000" w:usb3="00000000" w:csb0="00040000" w:csb1="00000000"/>
    <w:embedRegular r:id="rId6" w:fontKey="{4086A9AE-BCDA-4B1C-9E60-C5600BD7903C}"/>
  </w:font>
  <w:font w:name="楷体_GB2312">
    <w:altName w:val="楷体"/>
    <w:panose1 w:val="02010609030101010101"/>
    <w:charset w:val="86"/>
    <w:family w:val="modern"/>
    <w:pitch w:val="default"/>
    <w:sig w:usb0="00000000" w:usb1="00000000" w:usb2="00000000" w:usb3="00000000" w:csb0="00040000" w:csb1="00000000"/>
    <w:embedRegular r:id="rId7" w:fontKey="{AAD43525-FCE2-4847-85C4-F30D3B2E3A18}"/>
  </w:font>
  <w:font w:name="楷体">
    <w:panose1 w:val="02010609060101010101"/>
    <w:charset w:val="86"/>
    <w:family w:val="modern"/>
    <w:pitch w:val="default"/>
    <w:sig w:usb0="800002BF" w:usb1="38CF7CFA" w:usb2="00000016" w:usb3="00000000" w:csb0="00040001" w:csb1="00000000"/>
    <w:embedRegular r:id="rId8" w:fontKey="{5F7D0E55-7581-4E16-BAFB-F2267E1583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8354">
    <w:pPr>
      <w:pStyle w:val="6"/>
      <w:ind w:right="360"/>
      <w:rPr>
        <w:rStyle w:val="12"/>
      </w:rPr>
    </w:pPr>
  </w:p>
  <w:p w14:paraId="6EF3018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70D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5F742A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A01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0C18">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E7C7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9AE7C7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A1F0BF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2E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BDFE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03BDFE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DDB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3FF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CBB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81040"/>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05BA0"/>
    <w:rsid w:val="01265BCF"/>
    <w:rsid w:val="01325A8F"/>
    <w:rsid w:val="019B69D8"/>
    <w:rsid w:val="01B7145A"/>
    <w:rsid w:val="02033000"/>
    <w:rsid w:val="020E6D2C"/>
    <w:rsid w:val="02C44267"/>
    <w:rsid w:val="031D7D4B"/>
    <w:rsid w:val="037F2004"/>
    <w:rsid w:val="03D57286"/>
    <w:rsid w:val="0486486A"/>
    <w:rsid w:val="048C66CD"/>
    <w:rsid w:val="04954460"/>
    <w:rsid w:val="04B818D1"/>
    <w:rsid w:val="04C6449B"/>
    <w:rsid w:val="050D06DA"/>
    <w:rsid w:val="051448F8"/>
    <w:rsid w:val="05310B72"/>
    <w:rsid w:val="05513E94"/>
    <w:rsid w:val="056F5A6D"/>
    <w:rsid w:val="059B3770"/>
    <w:rsid w:val="06321065"/>
    <w:rsid w:val="063949A0"/>
    <w:rsid w:val="0643056A"/>
    <w:rsid w:val="06BD5BC7"/>
    <w:rsid w:val="06F008FF"/>
    <w:rsid w:val="077E1262"/>
    <w:rsid w:val="079E5032"/>
    <w:rsid w:val="07A0163F"/>
    <w:rsid w:val="08E81179"/>
    <w:rsid w:val="09015F14"/>
    <w:rsid w:val="091C5C63"/>
    <w:rsid w:val="09421190"/>
    <w:rsid w:val="09A0082A"/>
    <w:rsid w:val="0A00435B"/>
    <w:rsid w:val="0AAA1697"/>
    <w:rsid w:val="0ABA06FE"/>
    <w:rsid w:val="0B49202F"/>
    <w:rsid w:val="0B5F5ADA"/>
    <w:rsid w:val="0B956BE6"/>
    <w:rsid w:val="0BEB5842"/>
    <w:rsid w:val="0C2A5C84"/>
    <w:rsid w:val="0C2E0040"/>
    <w:rsid w:val="0C4F64D9"/>
    <w:rsid w:val="0C583939"/>
    <w:rsid w:val="0C6D1BAE"/>
    <w:rsid w:val="0D1F3A87"/>
    <w:rsid w:val="0D2A2435"/>
    <w:rsid w:val="0D4252A2"/>
    <w:rsid w:val="0DA001B0"/>
    <w:rsid w:val="0DB74356"/>
    <w:rsid w:val="0DEB170B"/>
    <w:rsid w:val="0E4C7841"/>
    <w:rsid w:val="0E596270"/>
    <w:rsid w:val="0E97506F"/>
    <w:rsid w:val="0E97758D"/>
    <w:rsid w:val="0EAF340D"/>
    <w:rsid w:val="0F3E0406"/>
    <w:rsid w:val="0F980230"/>
    <w:rsid w:val="0FD54089"/>
    <w:rsid w:val="0FD62F63"/>
    <w:rsid w:val="0FDE2A27"/>
    <w:rsid w:val="10850C5D"/>
    <w:rsid w:val="10AB226D"/>
    <w:rsid w:val="10AE7F82"/>
    <w:rsid w:val="10C93B35"/>
    <w:rsid w:val="11177619"/>
    <w:rsid w:val="112605C8"/>
    <w:rsid w:val="112A6D4B"/>
    <w:rsid w:val="1165716B"/>
    <w:rsid w:val="11A6707B"/>
    <w:rsid w:val="11B35B2F"/>
    <w:rsid w:val="11DC20D0"/>
    <w:rsid w:val="121548EA"/>
    <w:rsid w:val="12331667"/>
    <w:rsid w:val="123F625E"/>
    <w:rsid w:val="128E0BAC"/>
    <w:rsid w:val="12E711B7"/>
    <w:rsid w:val="13347445"/>
    <w:rsid w:val="13597F53"/>
    <w:rsid w:val="136D62BD"/>
    <w:rsid w:val="136E4388"/>
    <w:rsid w:val="13F21722"/>
    <w:rsid w:val="141E01FE"/>
    <w:rsid w:val="1441443C"/>
    <w:rsid w:val="147046EF"/>
    <w:rsid w:val="14C12787"/>
    <w:rsid w:val="1503138E"/>
    <w:rsid w:val="15593E10"/>
    <w:rsid w:val="159F7E25"/>
    <w:rsid w:val="15CB2F25"/>
    <w:rsid w:val="15F848D0"/>
    <w:rsid w:val="160E1FA5"/>
    <w:rsid w:val="160F2600"/>
    <w:rsid w:val="16C829AB"/>
    <w:rsid w:val="16DD34F5"/>
    <w:rsid w:val="17765BCA"/>
    <w:rsid w:val="17775522"/>
    <w:rsid w:val="17A027D8"/>
    <w:rsid w:val="17CC2625"/>
    <w:rsid w:val="181A4559"/>
    <w:rsid w:val="18872402"/>
    <w:rsid w:val="19132BE0"/>
    <w:rsid w:val="191F4716"/>
    <w:rsid w:val="1954649C"/>
    <w:rsid w:val="19C11D6B"/>
    <w:rsid w:val="19D07778"/>
    <w:rsid w:val="19FF664E"/>
    <w:rsid w:val="1A197394"/>
    <w:rsid w:val="1A817DF8"/>
    <w:rsid w:val="1A8A6135"/>
    <w:rsid w:val="1A8F455C"/>
    <w:rsid w:val="1AB34E8D"/>
    <w:rsid w:val="1ADC594E"/>
    <w:rsid w:val="1ADD0AA9"/>
    <w:rsid w:val="1AE34596"/>
    <w:rsid w:val="1AEB5252"/>
    <w:rsid w:val="1B4042AB"/>
    <w:rsid w:val="1B8A03E4"/>
    <w:rsid w:val="1B9C1459"/>
    <w:rsid w:val="1BC80A57"/>
    <w:rsid w:val="1C852172"/>
    <w:rsid w:val="1CA40C0C"/>
    <w:rsid w:val="1CFF4A32"/>
    <w:rsid w:val="1D003925"/>
    <w:rsid w:val="1D833200"/>
    <w:rsid w:val="1E3A3FD0"/>
    <w:rsid w:val="1EB55C07"/>
    <w:rsid w:val="1EC0789C"/>
    <w:rsid w:val="1F351A10"/>
    <w:rsid w:val="1F857EA5"/>
    <w:rsid w:val="1FED47E9"/>
    <w:rsid w:val="206816AC"/>
    <w:rsid w:val="21134335"/>
    <w:rsid w:val="21685914"/>
    <w:rsid w:val="22621602"/>
    <w:rsid w:val="226E581D"/>
    <w:rsid w:val="22A4003E"/>
    <w:rsid w:val="23135C25"/>
    <w:rsid w:val="23EC61F6"/>
    <w:rsid w:val="24165AF6"/>
    <w:rsid w:val="244C543C"/>
    <w:rsid w:val="24624768"/>
    <w:rsid w:val="24A8271E"/>
    <w:rsid w:val="24F605D7"/>
    <w:rsid w:val="254029E1"/>
    <w:rsid w:val="259B5BC5"/>
    <w:rsid w:val="25EF7FBC"/>
    <w:rsid w:val="25F62C4E"/>
    <w:rsid w:val="26643D6C"/>
    <w:rsid w:val="26FE109D"/>
    <w:rsid w:val="27073E1E"/>
    <w:rsid w:val="27B04AB3"/>
    <w:rsid w:val="282C3BA1"/>
    <w:rsid w:val="28371EDF"/>
    <w:rsid w:val="28A63332"/>
    <w:rsid w:val="28AC15F7"/>
    <w:rsid w:val="28C96E8E"/>
    <w:rsid w:val="292A0397"/>
    <w:rsid w:val="29527C78"/>
    <w:rsid w:val="29C45F24"/>
    <w:rsid w:val="2A461AE0"/>
    <w:rsid w:val="2A634877"/>
    <w:rsid w:val="2CC118F2"/>
    <w:rsid w:val="2D405AAC"/>
    <w:rsid w:val="2D9038E4"/>
    <w:rsid w:val="2DF8796C"/>
    <w:rsid w:val="2E650A47"/>
    <w:rsid w:val="2EB22F18"/>
    <w:rsid w:val="2EE12108"/>
    <w:rsid w:val="2EED35E3"/>
    <w:rsid w:val="2F0B5068"/>
    <w:rsid w:val="2F250383"/>
    <w:rsid w:val="2F63610B"/>
    <w:rsid w:val="2FBC646B"/>
    <w:rsid w:val="300965A3"/>
    <w:rsid w:val="30730D6E"/>
    <w:rsid w:val="308B20C9"/>
    <w:rsid w:val="30AD369E"/>
    <w:rsid w:val="30B91A70"/>
    <w:rsid w:val="30F84C22"/>
    <w:rsid w:val="310C6AA2"/>
    <w:rsid w:val="31793674"/>
    <w:rsid w:val="31894469"/>
    <w:rsid w:val="31923F1B"/>
    <w:rsid w:val="32332703"/>
    <w:rsid w:val="32CF2C5D"/>
    <w:rsid w:val="32EE2C61"/>
    <w:rsid w:val="33391D55"/>
    <w:rsid w:val="335402B5"/>
    <w:rsid w:val="339466B2"/>
    <w:rsid w:val="33BE4517"/>
    <w:rsid w:val="342A39A7"/>
    <w:rsid w:val="343B75F5"/>
    <w:rsid w:val="34504C29"/>
    <w:rsid w:val="34555AF5"/>
    <w:rsid w:val="34FF687B"/>
    <w:rsid w:val="354C4987"/>
    <w:rsid w:val="35616772"/>
    <w:rsid w:val="35D13EF9"/>
    <w:rsid w:val="35EA1663"/>
    <w:rsid w:val="35FC7E3E"/>
    <w:rsid w:val="363C4E84"/>
    <w:rsid w:val="364C598E"/>
    <w:rsid w:val="368A3622"/>
    <w:rsid w:val="36B543E5"/>
    <w:rsid w:val="36CC2B0F"/>
    <w:rsid w:val="36FC762F"/>
    <w:rsid w:val="37C159C1"/>
    <w:rsid w:val="3838492F"/>
    <w:rsid w:val="383A009B"/>
    <w:rsid w:val="384A33A8"/>
    <w:rsid w:val="3887374F"/>
    <w:rsid w:val="38CB0ABC"/>
    <w:rsid w:val="39041A07"/>
    <w:rsid w:val="39043B77"/>
    <w:rsid w:val="39670895"/>
    <w:rsid w:val="3A387943"/>
    <w:rsid w:val="3A4722BA"/>
    <w:rsid w:val="3A657F9A"/>
    <w:rsid w:val="3A7B21C8"/>
    <w:rsid w:val="3A9113D4"/>
    <w:rsid w:val="3AC54F32"/>
    <w:rsid w:val="3B144A0A"/>
    <w:rsid w:val="3B254018"/>
    <w:rsid w:val="3B5257F8"/>
    <w:rsid w:val="3BC92948"/>
    <w:rsid w:val="3BE370D4"/>
    <w:rsid w:val="3C1A026D"/>
    <w:rsid w:val="3C29381E"/>
    <w:rsid w:val="3C3134F4"/>
    <w:rsid w:val="3C711E1D"/>
    <w:rsid w:val="3C7F463D"/>
    <w:rsid w:val="3CAE3960"/>
    <w:rsid w:val="3CEF6494"/>
    <w:rsid w:val="3D365BF6"/>
    <w:rsid w:val="3D5E4A23"/>
    <w:rsid w:val="3D7F7007"/>
    <w:rsid w:val="3DB008AA"/>
    <w:rsid w:val="3DF23324"/>
    <w:rsid w:val="3E1233F2"/>
    <w:rsid w:val="3E130E71"/>
    <w:rsid w:val="3EA14040"/>
    <w:rsid w:val="3EC75624"/>
    <w:rsid w:val="3EE8108D"/>
    <w:rsid w:val="3F4C0AE5"/>
    <w:rsid w:val="3F8201A3"/>
    <w:rsid w:val="3FB427C9"/>
    <w:rsid w:val="402675EA"/>
    <w:rsid w:val="40B80EFF"/>
    <w:rsid w:val="40D42493"/>
    <w:rsid w:val="415723CD"/>
    <w:rsid w:val="41A35364"/>
    <w:rsid w:val="41C31686"/>
    <w:rsid w:val="41C837BC"/>
    <w:rsid w:val="421643AC"/>
    <w:rsid w:val="42982B4E"/>
    <w:rsid w:val="429F5D0C"/>
    <w:rsid w:val="42D83665"/>
    <w:rsid w:val="434A6B47"/>
    <w:rsid w:val="436B1E42"/>
    <w:rsid w:val="439D4D73"/>
    <w:rsid w:val="43C36A58"/>
    <w:rsid w:val="43FA38B8"/>
    <w:rsid w:val="447C77DD"/>
    <w:rsid w:val="45513D6E"/>
    <w:rsid w:val="456D114B"/>
    <w:rsid w:val="45EB670F"/>
    <w:rsid w:val="45FC106F"/>
    <w:rsid w:val="46113492"/>
    <w:rsid w:val="46AB7C0D"/>
    <w:rsid w:val="46D44808"/>
    <w:rsid w:val="46DA5E03"/>
    <w:rsid w:val="46ED776B"/>
    <w:rsid w:val="479D2523"/>
    <w:rsid w:val="47CF49E6"/>
    <w:rsid w:val="4866767E"/>
    <w:rsid w:val="48674ED2"/>
    <w:rsid w:val="487708E6"/>
    <w:rsid w:val="48B540F2"/>
    <w:rsid w:val="48D272F0"/>
    <w:rsid w:val="493F6F72"/>
    <w:rsid w:val="49645F71"/>
    <w:rsid w:val="499F5C68"/>
    <w:rsid w:val="49A1207D"/>
    <w:rsid w:val="4A061299"/>
    <w:rsid w:val="4A52465C"/>
    <w:rsid w:val="4A5C4AC6"/>
    <w:rsid w:val="4A662FBF"/>
    <w:rsid w:val="4AF16062"/>
    <w:rsid w:val="4B0A57E5"/>
    <w:rsid w:val="4B646DDD"/>
    <w:rsid w:val="4B7F44F8"/>
    <w:rsid w:val="4BAC24C5"/>
    <w:rsid w:val="4BFA0656"/>
    <w:rsid w:val="4D3439E8"/>
    <w:rsid w:val="4D383F40"/>
    <w:rsid w:val="4D4E2809"/>
    <w:rsid w:val="4D730507"/>
    <w:rsid w:val="4D741DD3"/>
    <w:rsid w:val="4DC93207"/>
    <w:rsid w:val="4E010C4C"/>
    <w:rsid w:val="4E214B2B"/>
    <w:rsid w:val="4E3A6DBD"/>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25057D"/>
    <w:rsid w:val="53AE4B87"/>
    <w:rsid w:val="541B433A"/>
    <w:rsid w:val="544E511A"/>
    <w:rsid w:val="54741940"/>
    <w:rsid w:val="54810E66"/>
    <w:rsid w:val="54C063E4"/>
    <w:rsid w:val="54C2556E"/>
    <w:rsid w:val="54D70AFE"/>
    <w:rsid w:val="551B568A"/>
    <w:rsid w:val="553B7519"/>
    <w:rsid w:val="55480EEF"/>
    <w:rsid w:val="55DC05B3"/>
    <w:rsid w:val="569B7F91"/>
    <w:rsid w:val="56D21BED"/>
    <w:rsid w:val="572651B2"/>
    <w:rsid w:val="57AE5C26"/>
    <w:rsid w:val="57DD75A9"/>
    <w:rsid w:val="5801059F"/>
    <w:rsid w:val="58256ABD"/>
    <w:rsid w:val="5842105E"/>
    <w:rsid w:val="58C10F85"/>
    <w:rsid w:val="58C27FDB"/>
    <w:rsid w:val="59472AC7"/>
    <w:rsid w:val="599C1890"/>
    <w:rsid w:val="59D514A6"/>
    <w:rsid w:val="59EC6E09"/>
    <w:rsid w:val="5AB343F7"/>
    <w:rsid w:val="5ABF50F2"/>
    <w:rsid w:val="5AF25D13"/>
    <w:rsid w:val="5AF76904"/>
    <w:rsid w:val="5B052E7A"/>
    <w:rsid w:val="5B3D7F7E"/>
    <w:rsid w:val="5B7C7777"/>
    <w:rsid w:val="5BEC6771"/>
    <w:rsid w:val="5C1378B8"/>
    <w:rsid w:val="5C4755B3"/>
    <w:rsid w:val="5C681D31"/>
    <w:rsid w:val="5CA506B9"/>
    <w:rsid w:val="5CF74CE4"/>
    <w:rsid w:val="5D5A7C63"/>
    <w:rsid w:val="5E256F6F"/>
    <w:rsid w:val="5EBD2BD2"/>
    <w:rsid w:val="5EC508EE"/>
    <w:rsid w:val="5F6235A9"/>
    <w:rsid w:val="5F781C91"/>
    <w:rsid w:val="5F8E2EF0"/>
    <w:rsid w:val="60325783"/>
    <w:rsid w:val="60970262"/>
    <w:rsid w:val="60A16616"/>
    <w:rsid w:val="60B0172A"/>
    <w:rsid w:val="60DC439E"/>
    <w:rsid w:val="614125C2"/>
    <w:rsid w:val="61AA1D1F"/>
    <w:rsid w:val="624C5C52"/>
    <w:rsid w:val="632E0D88"/>
    <w:rsid w:val="63CB3488"/>
    <w:rsid w:val="63DF08E4"/>
    <w:rsid w:val="64C04AFD"/>
    <w:rsid w:val="655B219F"/>
    <w:rsid w:val="661A7B69"/>
    <w:rsid w:val="66455323"/>
    <w:rsid w:val="664909C1"/>
    <w:rsid w:val="66635AE4"/>
    <w:rsid w:val="66C63EB5"/>
    <w:rsid w:val="66CB708B"/>
    <w:rsid w:val="67592674"/>
    <w:rsid w:val="679461D3"/>
    <w:rsid w:val="6858287E"/>
    <w:rsid w:val="68593A1E"/>
    <w:rsid w:val="68C04D52"/>
    <w:rsid w:val="68D33DE9"/>
    <w:rsid w:val="69157114"/>
    <w:rsid w:val="691A443E"/>
    <w:rsid w:val="699A1D68"/>
    <w:rsid w:val="69E203A0"/>
    <w:rsid w:val="6A5B6D7D"/>
    <w:rsid w:val="6A765FBC"/>
    <w:rsid w:val="6A80735F"/>
    <w:rsid w:val="6AC17181"/>
    <w:rsid w:val="6ACC5E47"/>
    <w:rsid w:val="6AD43ED1"/>
    <w:rsid w:val="6B11024D"/>
    <w:rsid w:val="6B454E15"/>
    <w:rsid w:val="6B7D5B36"/>
    <w:rsid w:val="6C834DAA"/>
    <w:rsid w:val="6C993CCE"/>
    <w:rsid w:val="6CDD4570"/>
    <w:rsid w:val="6CF120A8"/>
    <w:rsid w:val="6D72413D"/>
    <w:rsid w:val="6DFC238A"/>
    <w:rsid w:val="6FF50B81"/>
    <w:rsid w:val="6FFD243B"/>
    <w:rsid w:val="70330B9C"/>
    <w:rsid w:val="709D17BE"/>
    <w:rsid w:val="70FF74C6"/>
    <w:rsid w:val="713A0B34"/>
    <w:rsid w:val="714213DD"/>
    <w:rsid w:val="717F272E"/>
    <w:rsid w:val="72783A23"/>
    <w:rsid w:val="728027C6"/>
    <w:rsid w:val="7392789F"/>
    <w:rsid w:val="73D62FA6"/>
    <w:rsid w:val="73FE7ACC"/>
    <w:rsid w:val="74556746"/>
    <w:rsid w:val="74743258"/>
    <w:rsid w:val="749879EC"/>
    <w:rsid w:val="758E2E27"/>
    <w:rsid w:val="761B13C4"/>
    <w:rsid w:val="764B6A8A"/>
    <w:rsid w:val="76C17E06"/>
    <w:rsid w:val="76CA67BD"/>
    <w:rsid w:val="76E6298C"/>
    <w:rsid w:val="770021AC"/>
    <w:rsid w:val="774E6400"/>
    <w:rsid w:val="775B0046"/>
    <w:rsid w:val="78CB593C"/>
    <w:rsid w:val="79700BEF"/>
    <w:rsid w:val="798D552B"/>
    <w:rsid w:val="7A090695"/>
    <w:rsid w:val="7A1D5951"/>
    <w:rsid w:val="7A5E121D"/>
    <w:rsid w:val="7AE175F4"/>
    <w:rsid w:val="7B417685"/>
    <w:rsid w:val="7B5220F0"/>
    <w:rsid w:val="7BA169C0"/>
    <w:rsid w:val="7BC55243"/>
    <w:rsid w:val="7BEF62B7"/>
    <w:rsid w:val="7C2F4A9A"/>
    <w:rsid w:val="7C8813B6"/>
    <w:rsid w:val="7CAD595B"/>
    <w:rsid w:val="7CCF2667"/>
    <w:rsid w:val="7CF65D07"/>
    <w:rsid w:val="7D2975D1"/>
    <w:rsid w:val="7D2F3083"/>
    <w:rsid w:val="7D3002E5"/>
    <w:rsid w:val="7D906046"/>
    <w:rsid w:val="7DCC0CD6"/>
    <w:rsid w:val="7DD108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3576</Words>
  <Characters>4527</Characters>
  <Lines>71</Lines>
  <Paragraphs>20</Paragraphs>
  <TotalTime>2</TotalTime>
  <ScaleCrop>false</ScaleCrop>
  <LinksUpToDate>false</LinksUpToDate>
  <CharactersWithSpaces>5065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Resurgam^</cp:lastModifiedBy>
  <cp:lastPrinted>2025-02-11T03:07:00Z</cp:lastPrinted>
  <dcterms:modified xsi:type="dcterms:W3CDTF">2026-02-28T06:12:40Z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eyJoZGlkIjoiYzE3ZWQyOWMzOTUxMTZlZTJlNTExYTQwNGY2MjA1OWEiLCJ1c2VySWQiOiIxMjkyNDgwNDY5In0=</vt:lpwstr>
  </property>
  <property fmtid="{D5CDD505-2E9C-101B-9397-08002B2CF9AE}" pid="4" name="ICV">
    <vt:lpwstr>03D47930EC274D4387A0B20853A72028_13</vt:lpwstr>
  </property>
</Properties>
</file>