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6873A">
      <w:pPr>
        <w:spacing w:line="700" w:lineRule="exact"/>
        <w:rPr>
          <w:rFonts w:hint="eastAsia" w:eastAsia="黑体"/>
          <w:lang w:val="en-US" w:eastAsia="zh-CN"/>
        </w:rPr>
      </w:pPr>
    </w:p>
    <w:p w14:paraId="2CCE7627">
      <w:pPr>
        <w:spacing w:line="700" w:lineRule="exact"/>
        <w:rPr>
          <w:rFonts w:eastAsia="黑体"/>
        </w:rPr>
      </w:pPr>
    </w:p>
    <w:p w14:paraId="2CE4BAFF">
      <w:pPr>
        <w:spacing w:line="700" w:lineRule="exact"/>
        <w:rPr>
          <w:rFonts w:eastAsia="黑体"/>
        </w:rPr>
      </w:pPr>
    </w:p>
    <w:p w14:paraId="27D90AB9">
      <w:pPr>
        <w:spacing w:line="700" w:lineRule="exact"/>
        <w:rPr>
          <w:rFonts w:eastAsia="黑体"/>
        </w:rPr>
      </w:pPr>
    </w:p>
    <w:p w14:paraId="17474A2D">
      <w:pPr>
        <w:jc w:val="center"/>
        <w:rPr>
          <w:rFonts w:eastAsia="方正小标宋简体"/>
          <w:sz w:val="44"/>
          <w:szCs w:val="44"/>
        </w:rPr>
      </w:pPr>
      <w:r>
        <w:rPr>
          <w:rFonts w:hint="eastAsia" w:eastAsia="方正小标宋简体"/>
          <w:sz w:val="44"/>
          <w:szCs w:val="44"/>
          <w:u w:val="none"/>
          <w:lang w:val="en-US" w:eastAsia="zh-CN"/>
        </w:rPr>
        <w:t>桦甸市统计局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C907BBA">
      <w:pPr>
        <w:jc w:val="left"/>
      </w:pPr>
      <w:r>
        <w:tab/>
      </w:r>
      <w:r>
        <w:tab/>
      </w:r>
      <w:r>
        <w:tab/>
      </w:r>
      <w:r>
        <w:tab/>
      </w:r>
      <w:r>
        <w:tab/>
      </w:r>
      <w:r>
        <w:tab/>
      </w:r>
    </w:p>
    <w:p w14:paraId="13C19A96">
      <w:pPr>
        <w:jc w:val="left"/>
      </w:pPr>
    </w:p>
    <w:p w14:paraId="5451608D">
      <w:pPr>
        <w:jc w:val="left"/>
      </w:pPr>
    </w:p>
    <w:p w14:paraId="66F0309F">
      <w:pPr>
        <w:jc w:val="left"/>
      </w:pPr>
    </w:p>
    <w:p w14:paraId="39B648C7">
      <w:pPr>
        <w:jc w:val="left"/>
      </w:pPr>
    </w:p>
    <w:p w14:paraId="5C4148DA">
      <w:pPr>
        <w:jc w:val="left"/>
      </w:pPr>
      <w:r>
        <w:tab/>
      </w:r>
      <w:r>
        <w:tab/>
      </w:r>
      <w:r>
        <w:tab/>
      </w:r>
      <w:r>
        <w:tab/>
      </w:r>
      <w:r>
        <w:tab/>
      </w:r>
      <w:r>
        <w:tab/>
      </w:r>
    </w:p>
    <w:p w14:paraId="0885ABDF">
      <w:pPr>
        <w:jc w:val="left"/>
      </w:pPr>
    </w:p>
    <w:p w14:paraId="7945B330">
      <w:pPr>
        <w:jc w:val="left"/>
      </w:pPr>
    </w:p>
    <w:p w14:paraId="45841B1B">
      <w:pPr>
        <w:jc w:val="left"/>
      </w:pPr>
    </w:p>
    <w:p w14:paraId="1D18AA86">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D6C52E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A4ACBFC">
      <w:pPr>
        <w:rPr>
          <w:rFonts w:eastAsia="黑体"/>
        </w:rPr>
      </w:pPr>
    </w:p>
    <w:p w14:paraId="3C254FDA">
      <w:pPr>
        <w:jc w:val="center"/>
        <w:rPr>
          <w:rFonts w:eastAsia="方正小标宋简体"/>
          <w:sz w:val="44"/>
          <w:szCs w:val="44"/>
        </w:rPr>
      </w:pPr>
      <w:r>
        <w:rPr>
          <w:rFonts w:eastAsia="方正小标宋简体"/>
          <w:sz w:val="44"/>
          <w:szCs w:val="44"/>
        </w:rPr>
        <w:t>目  录</w:t>
      </w:r>
    </w:p>
    <w:p w14:paraId="11F56F68">
      <w:pPr>
        <w:rPr>
          <w:rFonts w:eastAsia="黑体"/>
        </w:rPr>
      </w:pPr>
    </w:p>
    <w:p w14:paraId="05FEA6FD">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EEFF2EB">
      <w:pPr>
        <w:ind w:left="320" w:leftChars="100" w:firstLine="320" w:firstLineChars="100"/>
      </w:pPr>
      <w:r>
        <w:t>一、主要职能</w:t>
      </w:r>
    </w:p>
    <w:p w14:paraId="7D639DE0">
      <w:pPr>
        <w:ind w:left="320" w:leftChars="100" w:firstLine="320" w:firstLineChars="100"/>
      </w:pPr>
      <w:r>
        <w:t>二、机构设置</w:t>
      </w:r>
    </w:p>
    <w:p w14:paraId="0100E507">
      <w:pPr>
        <w:rPr>
          <w:rFonts w:eastAsia="黑体"/>
        </w:rPr>
      </w:pPr>
      <w:r>
        <w:rPr>
          <w:rFonts w:eastAsia="黑体"/>
        </w:rPr>
        <w:t>第二部分  预算表格</w:t>
      </w:r>
    </w:p>
    <w:p w14:paraId="45AC1842">
      <w:pPr>
        <w:ind w:left="320" w:leftChars="100" w:firstLine="320" w:firstLineChars="100"/>
      </w:pPr>
      <w:r>
        <w:t>一、收支</w:t>
      </w:r>
      <w:r>
        <w:rPr>
          <w:rFonts w:hint="eastAsia"/>
          <w:lang w:eastAsia="zh-CN"/>
        </w:rPr>
        <w:t>预算</w:t>
      </w:r>
      <w:r>
        <w:rPr>
          <w:rFonts w:hint="eastAsia"/>
        </w:rPr>
        <w:t>总</w:t>
      </w:r>
      <w:r>
        <w:t>表</w:t>
      </w:r>
    </w:p>
    <w:p w14:paraId="0BF64119">
      <w:pPr>
        <w:ind w:left="320" w:leftChars="100" w:firstLine="320" w:firstLineChars="100"/>
      </w:pPr>
      <w:r>
        <w:t>二、收入</w:t>
      </w:r>
      <w:r>
        <w:rPr>
          <w:rFonts w:hint="eastAsia"/>
          <w:lang w:eastAsia="zh-CN"/>
        </w:rPr>
        <w:t>预算</w:t>
      </w:r>
      <w:r>
        <w:rPr>
          <w:rFonts w:hint="eastAsia"/>
        </w:rPr>
        <w:t>总</w:t>
      </w:r>
      <w:r>
        <w:t>表</w:t>
      </w:r>
    </w:p>
    <w:p w14:paraId="1F80B7DF">
      <w:pPr>
        <w:ind w:left="320" w:leftChars="100" w:firstLine="320" w:firstLineChars="100"/>
      </w:pPr>
      <w:r>
        <w:t>三、支出</w:t>
      </w:r>
      <w:r>
        <w:rPr>
          <w:rFonts w:hint="eastAsia"/>
          <w:lang w:eastAsia="zh-CN"/>
        </w:rPr>
        <w:t>预算</w:t>
      </w:r>
      <w:r>
        <w:rPr>
          <w:rFonts w:hint="eastAsia"/>
        </w:rPr>
        <w:t>总</w:t>
      </w:r>
      <w:r>
        <w:t>表</w:t>
      </w:r>
    </w:p>
    <w:p w14:paraId="58466B2D">
      <w:pPr>
        <w:ind w:left="320" w:leftChars="100" w:firstLine="320" w:firstLineChars="100"/>
      </w:pPr>
      <w:r>
        <w:t>四、财政拨款收支</w:t>
      </w:r>
      <w:r>
        <w:rPr>
          <w:rFonts w:hint="eastAsia"/>
          <w:lang w:eastAsia="zh-CN"/>
        </w:rPr>
        <w:t>预算</w:t>
      </w:r>
      <w:r>
        <w:rPr>
          <w:rFonts w:hint="eastAsia"/>
        </w:rPr>
        <w:t>总</w:t>
      </w:r>
      <w:r>
        <w:t>表</w:t>
      </w:r>
    </w:p>
    <w:p w14:paraId="6DFBD6AE">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AFA1C84">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122F08D">
      <w:pPr>
        <w:ind w:left="320" w:leftChars="100" w:firstLine="320" w:firstLineChars="100"/>
      </w:pPr>
      <w:r>
        <w:t>七、一般公共预算“三公”经费支出</w:t>
      </w:r>
      <w:r>
        <w:rPr>
          <w:rFonts w:hint="eastAsia"/>
          <w:lang w:eastAsia="zh-CN"/>
        </w:rPr>
        <w:t>预算</w:t>
      </w:r>
      <w:r>
        <w:t>表</w:t>
      </w:r>
    </w:p>
    <w:p w14:paraId="6B61A7FA">
      <w:pPr>
        <w:ind w:left="320" w:leftChars="100" w:firstLine="320" w:firstLineChars="100"/>
      </w:pPr>
      <w:r>
        <w:t>八、政府性基金预算支出</w:t>
      </w:r>
      <w:r>
        <w:rPr>
          <w:rFonts w:hint="eastAsia"/>
          <w:lang w:eastAsia="zh-CN"/>
        </w:rPr>
        <w:t>预算</w:t>
      </w:r>
      <w:r>
        <w:t>表</w:t>
      </w:r>
    </w:p>
    <w:p w14:paraId="2A0BEADB">
      <w:pPr>
        <w:ind w:left="320" w:leftChars="100" w:firstLine="320" w:firstLineChars="100"/>
      </w:pPr>
      <w:r>
        <w:rPr>
          <w:rFonts w:hint="eastAsia"/>
        </w:rPr>
        <w:t>九、国有资本经营</w:t>
      </w:r>
      <w:r>
        <w:t>预算支出</w:t>
      </w:r>
      <w:r>
        <w:rPr>
          <w:rFonts w:hint="eastAsia"/>
          <w:lang w:eastAsia="zh-CN"/>
        </w:rPr>
        <w:t>预算</w:t>
      </w:r>
      <w:r>
        <w:t>表</w:t>
      </w:r>
    </w:p>
    <w:p w14:paraId="79391744">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B97B1FF">
      <w:pPr>
        <w:ind w:left="320" w:leftChars="100" w:firstLine="320" w:firstLineChars="100"/>
        <w:rPr>
          <w:rFonts w:hint="eastAsia" w:eastAsia="仿宋_GB2312"/>
          <w:lang w:eastAsia="zh-CN"/>
        </w:rPr>
      </w:pPr>
      <w:r>
        <w:rPr>
          <w:rFonts w:hint="eastAsia"/>
          <w:lang w:eastAsia="zh-CN"/>
        </w:rPr>
        <w:t>十一、财政拨款委托业务费支出预算表</w:t>
      </w:r>
    </w:p>
    <w:p w14:paraId="0A217673">
      <w:pPr>
        <w:ind w:firstLine="640" w:firstLineChars="200"/>
        <w:rPr>
          <w:rFonts w:hint="eastAsia"/>
        </w:rPr>
      </w:pPr>
      <w:r>
        <w:rPr>
          <w:rFonts w:hint="eastAsia"/>
        </w:rPr>
        <w:t>十</w:t>
      </w:r>
      <w:r>
        <w:rPr>
          <w:rFonts w:hint="eastAsia"/>
          <w:lang w:eastAsia="zh-CN"/>
        </w:rPr>
        <w:t>二</w:t>
      </w:r>
      <w:r>
        <w:rPr>
          <w:rFonts w:hint="eastAsia"/>
        </w:rPr>
        <w:t>、项目支出绩效目标表</w:t>
      </w:r>
    </w:p>
    <w:p w14:paraId="73ED45A7">
      <w:pPr>
        <w:rPr>
          <w:rFonts w:eastAsia="黑体"/>
        </w:rPr>
      </w:pPr>
      <w:r>
        <w:rPr>
          <w:rFonts w:eastAsia="黑体"/>
        </w:rPr>
        <w:t>第三部分  情况说明</w:t>
      </w:r>
    </w:p>
    <w:p w14:paraId="6BF6C369">
      <w:pPr>
        <w:rPr>
          <w:rFonts w:eastAsia="黑体"/>
        </w:rPr>
      </w:pPr>
      <w:r>
        <w:rPr>
          <w:rFonts w:eastAsia="黑体"/>
        </w:rPr>
        <w:t>第四部分  名词解释</w:t>
      </w:r>
    </w:p>
    <w:p w14:paraId="6954DD00">
      <w:pPr>
        <w:rPr>
          <w:rFonts w:eastAsia="黑体"/>
        </w:rPr>
      </w:pPr>
      <w:r>
        <w:rPr>
          <w:rFonts w:eastAsia="黑体"/>
        </w:rPr>
        <w:br w:type="page"/>
      </w:r>
    </w:p>
    <w:p w14:paraId="43506800">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2C1274B">
      <w:pPr>
        <w:ind w:firstLine="640" w:firstLineChars="200"/>
        <w:rPr>
          <w:rFonts w:eastAsia="楷体_GB2312"/>
        </w:rPr>
      </w:pPr>
    </w:p>
    <w:p w14:paraId="081BE3EC">
      <w:pPr>
        <w:ind w:firstLine="640" w:firstLineChars="200"/>
        <w:rPr>
          <w:rFonts w:eastAsia="楷体_GB2312"/>
        </w:rPr>
      </w:pPr>
      <w:r>
        <w:rPr>
          <w:rFonts w:eastAsia="楷体_GB2312"/>
        </w:rPr>
        <w:t>一、主要职能</w:t>
      </w:r>
    </w:p>
    <w:p w14:paraId="6CD32FD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rPr>
      </w:pPr>
      <w:r>
        <w:rPr>
          <w:rFonts w:hint="eastAsia" w:ascii="仿宋_GB2312" w:hAnsi="仿宋_GB2312" w:cs="仿宋_GB2312"/>
          <w:szCs w:val="32"/>
        </w:rPr>
        <w:t>根据《中共吉林省委办公厅</w:t>
      </w:r>
      <w:r>
        <w:rPr>
          <w:rFonts w:hint="eastAsia" w:ascii="仿宋_GB2312" w:hAnsi="仿宋_GB2312" w:cs="仿宋_GB2312"/>
          <w:szCs w:val="32"/>
          <w:lang w:val="en-US" w:eastAsia="zh-CN"/>
        </w:rPr>
        <w:t>、</w:t>
      </w:r>
      <w:r>
        <w:rPr>
          <w:rFonts w:hint="eastAsia" w:ascii="仿宋_GB2312" w:hAnsi="仿宋_GB2312" w:cs="仿宋_GB2312"/>
          <w:szCs w:val="32"/>
        </w:rPr>
        <w:t>吉林省人民政府办公厅关于印发</w:t>
      </w:r>
      <w:r>
        <w:rPr>
          <w:rFonts w:ascii="仿宋_GB2312" w:hAnsi="仿宋_GB2312" w:eastAsia="仿宋_GB2312" w:cs="仿宋_GB2312"/>
          <w:color w:val="000000"/>
          <w:kern w:val="0"/>
          <w:sz w:val="31"/>
          <w:szCs w:val="31"/>
          <w:lang w:val="en-US" w:eastAsia="zh-CN" w:bidi="ar"/>
        </w:rPr>
        <w:t>〈</w:t>
      </w:r>
      <w:r>
        <w:rPr>
          <w:rFonts w:hint="eastAsia" w:ascii="仿宋_GB2312" w:hAnsi="仿宋_GB2312" w:cs="仿宋_GB2312"/>
          <w:szCs w:val="32"/>
        </w:rPr>
        <w:t>吉林省人民政府机构改革方案的实施意见</w:t>
      </w:r>
      <w:r>
        <w:rPr>
          <w:rFonts w:ascii="仿宋" w:hAnsi="仿宋" w:eastAsia="仿宋" w:cs="仿宋"/>
          <w:spacing w:val="9"/>
          <w:sz w:val="31"/>
          <w:szCs w:val="31"/>
        </w:rPr>
        <w:t>〉</w:t>
      </w:r>
      <w:r>
        <w:rPr>
          <w:rFonts w:hint="eastAsia" w:ascii="仿宋_GB2312" w:hAnsi="仿宋_GB2312" w:cs="仿宋_GB2312"/>
          <w:szCs w:val="32"/>
        </w:rPr>
        <w:t>的通知》（吉办发</w:t>
      </w:r>
      <w:r>
        <w:rPr>
          <w:rFonts w:ascii="仿宋" w:hAnsi="仿宋" w:eastAsia="仿宋" w:cs="仿宋"/>
          <w:spacing w:val="11"/>
          <w:sz w:val="31"/>
          <w:szCs w:val="31"/>
        </w:rPr>
        <w:t>〔</w:t>
      </w:r>
      <w:r>
        <w:rPr>
          <w:rFonts w:hint="eastAsia" w:ascii="仿宋_GB2312" w:hAnsi="仿宋_GB2312" w:cs="仿宋_GB2312"/>
          <w:szCs w:val="32"/>
        </w:rPr>
        <w:t>2008</w:t>
      </w:r>
      <w:r>
        <w:rPr>
          <w:rFonts w:ascii="仿宋" w:hAnsi="仿宋" w:eastAsia="仿宋" w:cs="仿宋"/>
          <w:spacing w:val="11"/>
          <w:sz w:val="31"/>
          <w:szCs w:val="31"/>
        </w:rPr>
        <w:t>〕</w:t>
      </w:r>
      <w:r>
        <w:rPr>
          <w:rFonts w:hint="eastAsia" w:ascii="仿宋_GB2312" w:hAnsi="仿宋_GB2312" w:cs="仿宋_GB2312"/>
          <w:szCs w:val="32"/>
        </w:rPr>
        <w:t>36号）和省编办《关于印发</w:t>
      </w:r>
      <w:r>
        <w:rPr>
          <w:rFonts w:ascii="仿宋_GB2312" w:hAnsi="仿宋_GB2312" w:eastAsia="仿宋_GB2312" w:cs="仿宋_GB2312"/>
          <w:color w:val="000000"/>
          <w:kern w:val="0"/>
          <w:sz w:val="31"/>
          <w:szCs w:val="31"/>
          <w:lang w:val="en-US" w:eastAsia="zh-CN" w:bidi="ar"/>
        </w:rPr>
        <w:t>〈</w:t>
      </w:r>
      <w:r>
        <w:rPr>
          <w:rFonts w:hint="eastAsia" w:ascii="仿宋_GB2312" w:hAnsi="仿宋_GB2312" w:cs="仿宋_GB2312"/>
          <w:szCs w:val="32"/>
        </w:rPr>
        <w:t>省以下垂直管理系统市（州）、市（市、区）局机关机构改革指导意见</w:t>
      </w:r>
      <w:r>
        <w:rPr>
          <w:rFonts w:ascii="仿宋" w:hAnsi="仿宋" w:eastAsia="仿宋" w:cs="仿宋"/>
          <w:spacing w:val="9"/>
          <w:sz w:val="31"/>
          <w:szCs w:val="31"/>
        </w:rPr>
        <w:t>〉</w:t>
      </w:r>
      <w:r>
        <w:rPr>
          <w:rFonts w:hint="eastAsia" w:ascii="仿宋_GB2312" w:hAnsi="仿宋_GB2312" w:cs="仿宋_GB2312"/>
          <w:szCs w:val="32"/>
        </w:rPr>
        <w:t>的通知》（吉编办</w:t>
      </w:r>
      <w:r>
        <w:rPr>
          <w:rFonts w:ascii="仿宋" w:hAnsi="仿宋" w:eastAsia="仿宋" w:cs="仿宋"/>
          <w:spacing w:val="7"/>
          <w:sz w:val="31"/>
          <w:szCs w:val="31"/>
        </w:rPr>
        <w:t>〔</w:t>
      </w:r>
      <w:r>
        <w:rPr>
          <w:rFonts w:hint="eastAsia" w:ascii="仿宋_GB2312" w:hAnsi="仿宋_GB2312" w:cs="仿宋_GB2312"/>
          <w:szCs w:val="32"/>
        </w:rPr>
        <w:t>2009</w:t>
      </w:r>
      <w:r>
        <w:rPr>
          <w:rFonts w:ascii="仿宋" w:hAnsi="仿宋" w:eastAsia="仿宋" w:cs="仿宋"/>
          <w:spacing w:val="7"/>
          <w:sz w:val="31"/>
          <w:szCs w:val="31"/>
        </w:rPr>
        <w:t>〕</w:t>
      </w:r>
      <w:r>
        <w:rPr>
          <w:rFonts w:hint="eastAsia" w:ascii="仿宋_GB2312" w:hAnsi="仿宋_GB2312" w:cs="仿宋_GB2312"/>
          <w:szCs w:val="32"/>
        </w:rPr>
        <w:t>51号），设立桦甸市统计局，为吉林市统计局的直属机构。</w:t>
      </w:r>
    </w:p>
    <w:p w14:paraId="53B0288F">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（一）贯彻执行国家统计方针、政策以及法律、法规，制定全市统计规划及统计调查计划；监督检查统计法律、法规的实施。组织领导全市统计工作，承担确保统计数据真实、准确、及时的责任。</w:t>
      </w:r>
    </w:p>
    <w:p w14:paraId="604783CD">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（二）根据国家统一的基本统计制度，建立健全全市国民经济核算体系和统计指标体系，贯彻执行全省统一的基本统计报表制度和统计标准；汇编提供全市国民经济核算资料。</w:t>
      </w:r>
    </w:p>
    <w:p w14:paraId="07D751FB">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4F50E0E8">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（四）统一核定、管理、公布全市基本统计资料，定期向社会公众发布全市国民经济和社会发展情况的统计信息。</w:t>
      </w:r>
    </w:p>
    <w:p w14:paraId="03864B33">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（五）建立、完善和管理全市统计信息自动化系统和全市统计数据库体系。</w:t>
      </w:r>
    </w:p>
    <w:p w14:paraId="334E9464">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（六）负责全市统计系统的干部人事、劳动工资、机构编制和财务经费、审计监督及资产设施管理。</w:t>
      </w:r>
    </w:p>
    <w:p w14:paraId="3FDA62A5">
      <w:pPr>
        <w:ind w:firstLine="640" w:firstLineChars="200"/>
        <w:rPr>
          <w:rFonts w:hint="eastAsia" w:ascii="仿宋_GB2312" w:hAnsi="仿宋_GB2312" w:cs="仿宋_GB2312"/>
          <w:szCs w:val="32"/>
        </w:rPr>
      </w:pPr>
      <w:r>
        <w:rPr>
          <w:rFonts w:hint="eastAsia" w:ascii="仿宋_GB2312" w:hAnsi="仿宋_GB2312" w:cs="仿宋_GB2312"/>
          <w:szCs w:val="32"/>
        </w:rPr>
        <w:t>（七）承办吉林市统计局和桦甸市政府交办的其他事项。</w:t>
      </w:r>
    </w:p>
    <w:p w14:paraId="121C6399">
      <w:pPr>
        <w:ind w:firstLine="640" w:firstLineChars="200"/>
      </w:pPr>
      <w:r>
        <w:rPr>
          <w:rFonts w:eastAsia="楷体_GB2312"/>
        </w:rPr>
        <w:t>二、机构设置</w:t>
      </w:r>
    </w:p>
    <w:p w14:paraId="3C16BF70">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根据上述职责，桦甸市统计局内设2个机构，分别为综合科和社会经济统计科。</w:t>
      </w:r>
    </w:p>
    <w:p w14:paraId="3FDF31C9">
      <w:pPr>
        <w:pStyle w:val="27"/>
        <w:ind w:firstLine="640" w:firstLineChars="200"/>
        <w:rPr>
          <w:rFonts w:hAnsi="楷体" w:eastAsia="楷体"/>
        </w:rPr>
      </w:pPr>
      <w:r>
        <w:rPr>
          <w:rFonts w:hint="eastAsia" w:ascii="仿宋_GB2312" w:hAnsi="仿宋_GB2312" w:eastAsia="仿宋_GB2312" w:cs="仿宋_GB2312"/>
        </w:rPr>
        <w:t>无下设预算单位。</w:t>
      </w:r>
    </w:p>
    <w:p w14:paraId="1079167B">
      <w:pPr>
        <w:pStyle w:val="27"/>
        <w:ind w:firstLine="640" w:firstLineChars="200"/>
        <w:rPr>
          <w:rFonts w:eastAsia="楷体"/>
        </w:rPr>
      </w:pPr>
    </w:p>
    <w:p w14:paraId="7540CD13">
      <w:pPr>
        <w:pStyle w:val="27"/>
        <w:ind w:firstLine="640" w:firstLineChars="200"/>
        <w:rPr>
          <w:rFonts w:eastAsia="楷体"/>
        </w:rPr>
      </w:pPr>
    </w:p>
    <w:p w14:paraId="22118A0E">
      <w:pPr>
        <w:pStyle w:val="27"/>
        <w:ind w:firstLine="640" w:firstLineChars="200"/>
        <w:rPr>
          <w:rFonts w:hAnsi="楷体" w:eastAsia="楷体"/>
        </w:rPr>
      </w:pPr>
    </w:p>
    <w:p w14:paraId="22F6C757">
      <w:pPr>
        <w:pStyle w:val="27"/>
        <w:ind w:firstLine="640" w:firstLineChars="200"/>
        <w:rPr>
          <w:rFonts w:hAnsi="楷体" w:eastAsia="楷体"/>
        </w:rPr>
      </w:pPr>
    </w:p>
    <w:p w14:paraId="3B71B7CA">
      <w:pPr>
        <w:pStyle w:val="27"/>
        <w:ind w:firstLine="640" w:firstLineChars="200"/>
        <w:rPr>
          <w:rFonts w:hAnsi="楷体" w:eastAsia="楷体"/>
        </w:rPr>
      </w:pPr>
    </w:p>
    <w:p w14:paraId="14A46148">
      <w:pPr>
        <w:pStyle w:val="27"/>
        <w:ind w:firstLine="640" w:firstLineChars="200"/>
        <w:rPr>
          <w:rFonts w:hAnsi="楷体" w:eastAsia="楷体"/>
        </w:rPr>
      </w:pPr>
    </w:p>
    <w:p w14:paraId="294EDC0B">
      <w:pPr>
        <w:pStyle w:val="27"/>
        <w:ind w:firstLine="640" w:firstLineChars="200"/>
        <w:rPr>
          <w:rFonts w:hAnsi="楷体" w:eastAsia="楷体"/>
        </w:rPr>
      </w:pPr>
    </w:p>
    <w:p w14:paraId="708F51D5">
      <w:pPr>
        <w:pStyle w:val="27"/>
        <w:ind w:firstLine="640" w:firstLineChars="200"/>
        <w:rPr>
          <w:rFonts w:hAnsi="楷体" w:eastAsia="楷体"/>
        </w:rPr>
      </w:pPr>
    </w:p>
    <w:p w14:paraId="619A3869">
      <w:pPr>
        <w:pStyle w:val="27"/>
        <w:ind w:firstLine="640" w:firstLineChars="200"/>
        <w:rPr>
          <w:rFonts w:eastAsia="黑体"/>
        </w:rPr>
      </w:pPr>
      <w:r>
        <w:rPr>
          <w:rFonts w:hint="eastAsia" w:hAnsi="楷体" w:eastAsia="楷体"/>
        </w:rPr>
        <w:br w:type="page"/>
      </w:r>
    </w:p>
    <w:p w14:paraId="0183B3A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F4DA24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2BEA5F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84506B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7D4973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45142E3">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9F21B4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C892DD4">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E0B3DB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DC8AE17">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22B9761">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支        出</w:t>
            </w:r>
          </w:p>
        </w:tc>
      </w:tr>
      <w:tr w14:paraId="727E584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EF3389F">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  目</w:t>
            </w:r>
          </w:p>
        </w:tc>
        <w:tc>
          <w:tcPr>
            <w:tcW w:w="1020" w:type="dxa"/>
            <w:tcBorders>
              <w:top w:val="nil"/>
              <w:left w:val="nil"/>
              <w:bottom w:val="single" w:color="auto" w:sz="4" w:space="0"/>
              <w:right w:val="single" w:color="auto" w:sz="4" w:space="0"/>
            </w:tcBorders>
            <w:noWrap w:val="0"/>
            <w:vAlign w:val="center"/>
          </w:tcPr>
          <w:p w14:paraId="45C6DC1F">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202</w:t>
            </w:r>
            <w:r>
              <w:rPr>
                <w:rFonts w:hint="eastAsia" w:ascii="Times New Roman" w:hAnsi="Times New Roman" w:eastAsia="华文细黑" w:cs="Times New Roman"/>
                <w:color w:val="000000"/>
                <w:kern w:val="0"/>
                <w:sz w:val="20"/>
                <w:lang w:val="en-US" w:eastAsia="zh-CN"/>
              </w:rPr>
              <w:t>6</w:t>
            </w:r>
            <w:r>
              <w:rPr>
                <w:rFonts w:hint="eastAsia" w:ascii="Times New Roman" w:hAnsi="Times New Roman" w:eastAsia="华文细黑" w:cs="Times New Roman"/>
                <w:color w:val="000000"/>
                <w:kern w:val="0"/>
                <w:sz w:val="20"/>
              </w:rPr>
              <w:t>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38D3C65">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lang w:eastAsia="zh-CN"/>
              </w:rPr>
              <w:t>本年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预算</w:t>
            </w:r>
          </w:p>
        </w:tc>
        <w:tc>
          <w:tcPr>
            <w:tcW w:w="1134" w:type="dxa"/>
            <w:tcBorders>
              <w:top w:val="nil"/>
              <w:left w:val="nil"/>
              <w:bottom w:val="single" w:color="auto" w:sz="4" w:space="0"/>
              <w:right w:val="single" w:color="auto" w:sz="4" w:space="0"/>
            </w:tcBorders>
            <w:noWrap w:val="0"/>
            <w:vAlign w:val="center"/>
          </w:tcPr>
          <w:p w14:paraId="70F51149">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上年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结转</w:t>
            </w:r>
          </w:p>
        </w:tc>
        <w:tc>
          <w:tcPr>
            <w:tcW w:w="1342" w:type="dxa"/>
            <w:tcBorders>
              <w:top w:val="nil"/>
              <w:left w:val="nil"/>
              <w:bottom w:val="single" w:color="auto" w:sz="4" w:space="0"/>
              <w:right w:val="single" w:color="auto" w:sz="4" w:space="0"/>
            </w:tcBorders>
            <w:noWrap w:val="0"/>
            <w:vAlign w:val="center"/>
          </w:tcPr>
          <w:p w14:paraId="791F01D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487AADA">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202</w:t>
            </w:r>
            <w:r>
              <w:rPr>
                <w:rFonts w:hint="eastAsia" w:ascii="Times New Roman" w:hAnsi="Times New Roman" w:eastAsia="华文细黑" w:cs="Times New Roman"/>
                <w:color w:val="000000"/>
                <w:kern w:val="0"/>
                <w:sz w:val="20"/>
                <w:lang w:val="en-US" w:eastAsia="zh-CN"/>
              </w:rPr>
              <w:t>6</w:t>
            </w:r>
            <w:r>
              <w:rPr>
                <w:rFonts w:hint="eastAsia" w:ascii="Times New Roman" w:hAnsi="Times New Roman" w:eastAsia="华文细黑" w:cs="Times New Roman"/>
                <w:color w:val="000000"/>
                <w:kern w:val="0"/>
                <w:sz w:val="20"/>
              </w:rPr>
              <w:t>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预算数</w:t>
            </w:r>
          </w:p>
        </w:tc>
        <w:tc>
          <w:tcPr>
            <w:tcW w:w="1173" w:type="dxa"/>
            <w:tcBorders>
              <w:top w:val="nil"/>
              <w:left w:val="nil"/>
              <w:bottom w:val="single" w:color="auto" w:sz="4" w:space="0"/>
              <w:right w:val="single" w:color="auto" w:sz="4" w:space="0"/>
            </w:tcBorders>
            <w:noWrap w:val="0"/>
            <w:vAlign w:val="center"/>
          </w:tcPr>
          <w:p w14:paraId="4BCF827D">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lang w:eastAsia="zh-CN"/>
              </w:rPr>
              <w:t>本</w:t>
            </w:r>
            <w:r>
              <w:rPr>
                <w:rFonts w:hint="eastAsia" w:ascii="Times New Roman" w:hAnsi="Times New Roman" w:eastAsia="华文细黑" w:cs="Times New Roman"/>
                <w:color w:val="000000"/>
                <w:kern w:val="0"/>
                <w:sz w:val="20"/>
              </w:rPr>
              <w:t>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预算</w:t>
            </w:r>
          </w:p>
        </w:tc>
        <w:tc>
          <w:tcPr>
            <w:tcW w:w="1158" w:type="dxa"/>
            <w:tcBorders>
              <w:top w:val="nil"/>
              <w:left w:val="nil"/>
              <w:bottom w:val="single" w:color="auto" w:sz="4" w:space="0"/>
              <w:right w:val="single" w:color="auto" w:sz="4" w:space="0"/>
            </w:tcBorders>
            <w:noWrap w:val="0"/>
            <w:vAlign w:val="center"/>
          </w:tcPr>
          <w:p w14:paraId="0D4B2FB8">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上年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结转</w:t>
            </w:r>
          </w:p>
        </w:tc>
      </w:tr>
      <w:tr w14:paraId="42295D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832DB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0B6CF23">
            <w:pPr>
              <w:widowControl/>
              <w:jc w:val="right"/>
              <w:rPr>
                <w:rFonts w:eastAsia="宋体"/>
                <w:kern w:val="0"/>
                <w:sz w:val="20"/>
              </w:rPr>
            </w:pPr>
            <w:r>
              <w:rPr>
                <w:rFonts w:hint="eastAsia" w:eastAsia="宋体"/>
                <w:kern w:val="0"/>
                <w:sz w:val="20"/>
              </w:rPr>
              <w:t>165.78</w:t>
            </w:r>
          </w:p>
        </w:tc>
        <w:tc>
          <w:tcPr>
            <w:tcW w:w="984" w:type="dxa"/>
            <w:gridSpan w:val="2"/>
            <w:tcBorders>
              <w:top w:val="nil"/>
              <w:left w:val="nil"/>
              <w:bottom w:val="single" w:color="auto" w:sz="4" w:space="0"/>
              <w:right w:val="single" w:color="auto" w:sz="4" w:space="0"/>
            </w:tcBorders>
            <w:noWrap w:val="0"/>
            <w:vAlign w:val="center"/>
          </w:tcPr>
          <w:p w14:paraId="23D660BB">
            <w:pPr>
              <w:widowControl/>
              <w:jc w:val="right"/>
              <w:rPr>
                <w:rFonts w:eastAsia="宋体"/>
                <w:kern w:val="0"/>
                <w:sz w:val="20"/>
              </w:rPr>
            </w:pPr>
            <w:r>
              <w:rPr>
                <w:rFonts w:hint="eastAsia" w:eastAsia="宋体"/>
                <w:kern w:val="0"/>
                <w:sz w:val="20"/>
              </w:rPr>
              <w:t>165.78</w:t>
            </w:r>
          </w:p>
        </w:tc>
        <w:tc>
          <w:tcPr>
            <w:tcW w:w="1134" w:type="dxa"/>
            <w:tcBorders>
              <w:top w:val="nil"/>
              <w:left w:val="single" w:color="auto" w:sz="4" w:space="0"/>
              <w:bottom w:val="single" w:color="auto" w:sz="4" w:space="0"/>
              <w:right w:val="nil"/>
            </w:tcBorders>
            <w:noWrap w:val="0"/>
            <w:vAlign w:val="center"/>
          </w:tcPr>
          <w:p w14:paraId="03CF041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BC0CDEB">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highlight w:val="none"/>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4BA4E48">
            <w:pPr>
              <w:widowControl/>
              <w:jc w:val="right"/>
              <w:rPr>
                <w:rFonts w:eastAsia="宋体"/>
                <w:color w:val="000000"/>
                <w:kern w:val="0"/>
                <w:sz w:val="20"/>
              </w:rPr>
            </w:pPr>
            <w:r>
              <w:rPr>
                <w:rFonts w:hint="eastAsia" w:eastAsia="宋体"/>
                <w:color w:val="000000"/>
                <w:kern w:val="0"/>
                <w:sz w:val="20"/>
              </w:rPr>
              <w:t>349.71</w:t>
            </w:r>
          </w:p>
        </w:tc>
        <w:tc>
          <w:tcPr>
            <w:tcW w:w="1182" w:type="dxa"/>
            <w:gridSpan w:val="2"/>
            <w:tcBorders>
              <w:top w:val="nil"/>
              <w:left w:val="nil"/>
              <w:bottom w:val="single" w:color="auto" w:sz="4" w:space="0"/>
              <w:right w:val="single" w:color="auto" w:sz="4" w:space="0"/>
            </w:tcBorders>
            <w:noWrap w:val="0"/>
            <w:vAlign w:val="center"/>
          </w:tcPr>
          <w:p w14:paraId="34125C02">
            <w:pPr>
              <w:widowControl/>
              <w:jc w:val="right"/>
              <w:rPr>
                <w:rFonts w:eastAsia="宋体"/>
                <w:kern w:val="0"/>
                <w:sz w:val="20"/>
              </w:rPr>
            </w:pPr>
            <w:r>
              <w:rPr>
                <w:rFonts w:hint="eastAsia" w:eastAsia="宋体"/>
                <w:kern w:val="0"/>
                <w:sz w:val="20"/>
              </w:rPr>
              <w:t>349.71</w:t>
            </w:r>
          </w:p>
        </w:tc>
        <w:tc>
          <w:tcPr>
            <w:tcW w:w="1158" w:type="dxa"/>
            <w:tcBorders>
              <w:top w:val="nil"/>
              <w:left w:val="nil"/>
              <w:bottom w:val="single" w:color="auto" w:sz="4" w:space="0"/>
              <w:right w:val="single" w:color="auto" w:sz="4" w:space="0"/>
            </w:tcBorders>
            <w:noWrap w:val="0"/>
            <w:vAlign w:val="center"/>
          </w:tcPr>
          <w:p w14:paraId="24B39EFB">
            <w:pPr>
              <w:widowControl/>
              <w:jc w:val="center"/>
              <w:rPr>
                <w:rFonts w:eastAsia="宋体"/>
                <w:kern w:val="0"/>
                <w:sz w:val="20"/>
              </w:rPr>
            </w:pPr>
          </w:p>
        </w:tc>
      </w:tr>
      <w:tr w14:paraId="148E60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628F6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D17BC64">
            <w:pPr>
              <w:widowControl/>
              <w:jc w:val="right"/>
              <w:rPr>
                <w:rFonts w:hint="default" w:eastAsia="宋体"/>
                <w:kern w:val="0"/>
                <w:sz w:val="20"/>
                <w:lang w:val="en-US" w:eastAsia="zh-CN"/>
              </w:rPr>
            </w:pPr>
            <w:r>
              <w:rPr>
                <w:rFonts w:hint="eastAsia" w:eastAsia="宋体"/>
                <w:kern w:val="0"/>
                <w:sz w:val="20"/>
                <w:lang w:val="en-US" w:eastAsia="zh-CN"/>
              </w:rPr>
              <w:t>165.78</w:t>
            </w:r>
          </w:p>
        </w:tc>
        <w:tc>
          <w:tcPr>
            <w:tcW w:w="984" w:type="dxa"/>
            <w:gridSpan w:val="2"/>
            <w:tcBorders>
              <w:top w:val="nil"/>
              <w:left w:val="nil"/>
              <w:bottom w:val="single" w:color="auto" w:sz="4" w:space="0"/>
              <w:right w:val="single" w:color="auto" w:sz="4" w:space="0"/>
            </w:tcBorders>
            <w:noWrap w:val="0"/>
            <w:vAlign w:val="center"/>
          </w:tcPr>
          <w:p w14:paraId="08569F50">
            <w:pPr>
              <w:widowControl/>
              <w:jc w:val="right"/>
              <w:rPr>
                <w:rFonts w:eastAsia="宋体"/>
                <w:kern w:val="0"/>
                <w:sz w:val="20"/>
              </w:rPr>
            </w:pPr>
            <w:r>
              <w:rPr>
                <w:rFonts w:hint="eastAsia" w:eastAsia="宋体"/>
                <w:kern w:val="0"/>
                <w:sz w:val="20"/>
              </w:rPr>
              <w:t>165.78</w:t>
            </w:r>
          </w:p>
        </w:tc>
        <w:tc>
          <w:tcPr>
            <w:tcW w:w="1134" w:type="dxa"/>
            <w:tcBorders>
              <w:top w:val="nil"/>
              <w:left w:val="single" w:color="auto" w:sz="4" w:space="0"/>
              <w:bottom w:val="single" w:color="auto" w:sz="4" w:space="0"/>
              <w:right w:val="nil"/>
            </w:tcBorders>
            <w:noWrap w:val="0"/>
            <w:vAlign w:val="center"/>
          </w:tcPr>
          <w:p w14:paraId="4A70414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B8C0F0">
            <w:pPr>
              <w:autoSpaceDN w:val="0"/>
              <w:jc w:val="center"/>
              <w:textAlignment w:val="center"/>
              <w:rPr>
                <w:rFonts w:eastAsia="宋体"/>
                <w:color w:val="000000"/>
                <w:kern w:val="0"/>
                <w:sz w:val="20"/>
              </w:rPr>
            </w:pPr>
            <w:r>
              <w:rPr>
                <w:rFonts w:eastAsia="宋体"/>
                <w:color w:val="000000"/>
                <w:sz w:val="20"/>
              </w:rPr>
              <w:t>二、</w:t>
            </w:r>
            <w:r>
              <w:rPr>
                <w:rFonts w:hint="eastAsia" w:ascii="宋体" w:hAnsi="宋体" w:eastAsia="宋体" w:cs="宋体"/>
                <w:color w:val="000000"/>
                <w:sz w:val="20"/>
                <w:szCs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7BA43E0">
            <w:pPr>
              <w:autoSpaceDN w:val="0"/>
              <w:jc w:val="right"/>
              <w:textAlignment w:val="center"/>
              <w:rPr>
                <w:rFonts w:eastAsia="宋体"/>
                <w:color w:val="000000"/>
                <w:kern w:val="0"/>
                <w:sz w:val="20"/>
              </w:rPr>
            </w:pPr>
            <w:r>
              <w:rPr>
                <w:rFonts w:hint="eastAsia" w:eastAsia="宋体"/>
                <w:color w:val="000000"/>
                <w:kern w:val="0"/>
                <w:sz w:val="20"/>
              </w:rPr>
              <w:t>29.12</w:t>
            </w:r>
          </w:p>
        </w:tc>
        <w:tc>
          <w:tcPr>
            <w:tcW w:w="1182" w:type="dxa"/>
            <w:gridSpan w:val="2"/>
            <w:tcBorders>
              <w:top w:val="nil"/>
              <w:left w:val="nil"/>
              <w:bottom w:val="single" w:color="auto" w:sz="4" w:space="0"/>
              <w:right w:val="single" w:color="auto" w:sz="4" w:space="0"/>
            </w:tcBorders>
            <w:noWrap w:val="0"/>
            <w:vAlign w:val="center"/>
          </w:tcPr>
          <w:p w14:paraId="4343617A">
            <w:pPr>
              <w:jc w:val="right"/>
              <w:rPr>
                <w:rFonts w:eastAsia="宋体"/>
                <w:kern w:val="0"/>
                <w:sz w:val="20"/>
              </w:rPr>
            </w:pPr>
            <w:r>
              <w:rPr>
                <w:rFonts w:hint="eastAsia" w:eastAsia="宋体"/>
                <w:kern w:val="0"/>
                <w:sz w:val="20"/>
              </w:rPr>
              <w:t>29.12</w:t>
            </w:r>
          </w:p>
        </w:tc>
        <w:tc>
          <w:tcPr>
            <w:tcW w:w="1158" w:type="dxa"/>
            <w:tcBorders>
              <w:top w:val="nil"/>
              <w:left w:val="nil"/>
              <w:bottom w:val="single" w:color="auto" w:sz="4" w:space="0"/>
              <w:right w:val="single" w:color="auto" w:sz="4" w:space="0"/>
            </w:tcBorders>
            <w:noWrap w:val="0"/>
            <w:vAlign w:val="center"/>
          </w:tcPr>
          <w:p w14:paraId="7403D022">
            <w:pPr>
              <w:jc w:val="center"/>
              <w:rPr>
                <w:rFonts w:eastAsia="宋体"/>
                <w:kern w:val="0"/>
                <w:sz w:val="20"/>
              </w:rPr>
            </w:pPr>
          </w:p>
        </w:tc>
      </w:tr>
      <w:tr w14:paraId="0C2DAD4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6266C7">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5D75D7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CE238EE">
            <w:pPr>
              <w:jc w:val="right"/>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95C6CE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B908246">
            <w:pPr>
              <w:autoSpaceDN w:val="0"/>
              <w:jc w:val="center"/>
              <w:textAlignment w:val="center"/>
              <w:rPr>
                <w:rFonts w:eastAsia="宋体"/>
                <w:color w:val="000000"/>
                <w:kern w:val="0"/>
                <w:sz w:val="20"/>
              </w:rPr>
            </w:pPr>
            <w:r>
              <w:rPr>
                <w:rFonts w:eastAsia="宋体"/>
                <w:color w:val="000000"/>
                <w:sz w:val="20"/>
              </w:rPr>
              <w:t>三、</w:t>
            </w:r>
            <w:r>
              <w:rPr>
                <w:rFonts w:hint="eastAsia" w:ascii="宋体" w:hAnsi="宋体" w:eastAsia="宋体" w:cs="宋体"/>
                <w:color w:val="000000"/>
                <w:kern w:val="0"/>
                <w:sz w:val="20"/>
                <w:szCs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24C6877">
            <w:pPr>
              <w:autoSpaceDN w:val="0"/>
              <w:jc w:val="right"/>
              <w:textAlignment w:val="center"/>
              <w:rPr>
                <w:rFonts w:eastAsia="宋体"/>
                <w:color w:val="000000"/>
                <w:kern w:val="0"/>
                <w:sz w:val="20"/>
              </w:rPr>
            </w:pPr>
            <w:r>
              <w:rPr>
                <w:rFonts w:hint="eastAsia" w:eastAsia="宋体"/>
                <w:color w:val="000000"/>
                <w:kern w:val="0"/>
                <w:sz w:val="20"/>
              </w:rPr>
              <w:t>4.16</w:t>
            </w:r>
          </w:p>
        </w:tc>
        <w:tc>
          <w:tcPr>
            <w:tcW w:w="1182" w:type="dxa"/>
            <w:gridSpan w:val="2"/>
            <w:tcBorders>
              <w:top w:val="nil"/>
              <w:left w:val="nil"/>
              <w:bottom w:val="single" w:color="auto" w:sz="4" w:space="0"/>
              <w:right w:val="single" w:color="auto" w:sz="4" w:space="0"/>
            </w:tcBorders>
            <w:noWrap w:val="0"/>
            <w:vAlign w:val="center"/>
          </w:tcPr>
          <w:p w14:paraId="0FC7ABD1">
            <w:pPr>
              <w:jc w:val="right"/>
              <w:rPr>
                <w:rFonts w:eastAsia="宋体"/>
                <w:kern w:val="0"/>
                <w:sz w:val="20"/>
              </w:rPr>
            </w:pPr>
            <w:r>
              <w:rPr>
                <w:rFonts w:hint="eastAsia" w:eastAsia="宋体"/>
                <w:kern w:val="0"/>
                <w:sz w:val="20"/>
              </w:rPr>
              <w:t>4.16</w:t>
            </w:r>
          </w:p>
        </w:tc>
        <w:tc>
          <w:tcPr>
            <w:tcW w:w="1158" w:type="dxa"/>
            <w:tcBorders>
              <w:top w:val="nil"/>
              <w:left w:val="nil"/>
              <w:bottom w:val="single" w:color="auto" w:sz="4" w:space="0"/>
              <w:right w:val="single" w:color="auto" w:sz="4" w:space="0"/>
            </w:tcBorders>
            <w:noWrap w:val="0"/>
            <w:vAlign w:val="center"/>
          </w:tcPr>
          <w:p w14:paraId="17A6C0EE">
            <w:pPr>
              <w:jc w:val="center"/>
              <w:rPr>
                <w:rFonts w:eastAsia="宋体"/>
                <w:kern w:val="0"/>
                <w:sz w:val="20"/>
              </w:rPr>
            </w:pPr>
          </w:p>
        </w:tc>
      </w:tr>
      <w:tr w14:paraId="6A7522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00A07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75E69E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6FB8DA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A0826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D108AD">
            <w:pPr>
              <w:autoSpaceDN w:val="0"/>
              <w:jc w:val="center"/>
              <w:textAlignment w:val="center"/>
              <w:rPr>
                <w:rFonts w:eastAsia="宋体"/>
                <w:color w:val="000000"/>
                <w:kern w:val="0"/>
                <w:sz w:val="20"/>
              </w:rPr>
            </w:pPr>
            <w:r>
              <w:rPr>
                <w:rFonts w:hint="eastAsia" w:ascii="宋体" w:hAnsi="宋体" w:eastAsia="宋体" w:cs="宋体"/>
                <w:color w:val="000000"/>
                <w:kern w:val="0"/>
                <w:sz w:val="20"/>
                <w:szCs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F9B0B08">
            <w:pPr>
              <w:autoSpaceDN w:val="0"/>
              <w:jc w:val="right"/>
              <w:textAlignment w:val="center"/>
              <w:rPr>
                <w:rFonts w:eastAsia="宋体"/>
                <w:color w:val="000000"/>
                <w:kern w:val="0"/>
                <w:sz w:val="20"/>
              </w:rPr>
            </w:pPr>
            <w:r>
              <w:rPr>
                <w:rFonts w:hint="eastAsia" w:eastAsia="宋体"/>
                <w:color w:val="000000"/>
                <w:kern w:val="0"/>
                <w:sz w:val="20"/>
              </w:rPr>
              <w:t>9.37</w:t>
            </w:r>
          </w:p>
        </w:tc>
        <w:tc>
          <w:tcPr>
            <w:tcW w:w="1182" w:type="dxa"/>
            <w:gridSpan w:val="2"/>
            <w:tcBorders>
              <w:top w:val="nil"/>
              <w:left w:val="nil"/>
              <w:bottom w:val="single" w:color="auto" w:sz="4" w:space="0"/>
              <w:right w:val="single" w:color="auto" w:sz="4" w:space="0"/>
            </w:tcBorders>
            <w:noWrap w:val="0"/>
            <w:vAlign w:val="center"/>
          </w:tcPr>
          <w:p w14:paraId="56773CAA">
            <w:pPr>
              <w:jc w:val="right"/>
              <w:rPr>
                <w:rFonts w:eastAsia="宋体"/>
                <w:kern w:val="0"/>
                <w:sz w:val="20"/>
              </w:rPr>
            </w:pPr>
            <w:r>
              <w:rPr>
                <w:rFonts w:hint="eastAsia" w:eastAsia="宋体"/>
                <w:kern w:val="0"/>
                <w:sz w:val="20"/>
              </w:rPr>
              <w:t>9.37</w:t>
            </w:r>
          </w:p>
        </w:tc>
        <w:tc>
          <w:tcPr>
            <w:tcW w:w="1158" w:type="dxa"/>
            <w:tcBorders>
              <w:top w:val="nil"/>
              <w:left w:val="nil"/>
              <w:bottom w:val="single" w:color="auto" w:sz="4" w:space="0"/>
              <w:right w:val="single" w:color="auto" w:sz="4" w:space="0"/>
            </w:tcBorders>
            <w:noWrap w:val="0"/>
            <w:vAlign w:val="center"/>
          </w:tcPr>
          <w:p w14:paraId="74EFC468">
            <w:pPr>
              <w:jc w:val="center"/>
              <w:rPr>
                <w:rFonts w:eastAsia="宋体"/>
                <w:kern w:val="0"/>
                <w:sz w:val="20"/>
              </w:rPr>
            </w:pPr>
          </w:p>
        </w:tc>
      </w:tr>
      <w:tr w14:paraId="65DE38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200EAC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488DBE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8B19CD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E69CE9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4CCCE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18E03D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5F01D5">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C85217">
            <w:pPr>
              <w:widowControl/>
              <w:jc w:val="center"/>
              <w:rPr>
                <w:rFonts w:eastAsia="宋体"/>
                <w:kern w:val="0"/>
                <w:sz w:val="20"/>
              </w:rPr>
            </w:pPr>
          </w:p>
        </w:tc>
      </w:tr>
      <w:tr w14:paraId="69A0C39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A455382">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CD1F76A">
            <w:pPr>
              <w:widowControl/>
              <w:jc w:val="right"/>
              <w:rPr>
                <w:rFonts w:eastAsia="宋体"/>
                <w:kern w:val="0"/>
                <w:sz w:val="20"/>
              </w:rPr>
            </w:pPr>
            <w:r>
              <w:rPr>
                <w:rFonts w:hint="eastAsia" w:eastAsia="宋体"/>
                <w:kern w:val="0"/>
                <w:sz w:val="20"/>
              </w:rPr>
              <w:t>211.58</w:t>
            </w:r>
          </w:p>
        </w:tc>
        <w:tc>
          <w:tcPr>
            <w:tcW w:w="984" w:type="dxa"/>
            <w:gridSpan w:val="2"/>
            <w:tcBorders>
              <w:top w:val="nil"/>
              <w:left w:val="nil"/>
              <w:bottom w:val="single" w:color="auto" w:sz="4" w:space="0"/>
              <w:right w:val="single" w:color="auto" w:sz="4" w:space="0"/>
            </w:tcBorders>
            <w:noWrap w:val="0"/>
            <w:vAlign w:val="center"/>
          </w:tcPr>
          <w:p w14:paraId="762B341F">
            <w:pPr>
              <w:widowControl/>
              <w:jc w:val="right"/>
              <w:rPr>
                <w:rFonts w:eastAsia="宋体"/>
                <w:kern w:val="0"/>
                <w:sz w:val="20"/>
              </w:rPr>
            </w:pPr>
            <w:r>
              <w:rPr>
                <w:rFonts w:hint="eastAsia" w:eastAsia="宋体"/>
                <w:kern w:val="0"/>
                <w:sz w:val="20"/>
              </w:rPr>
              <w:t>211.58</w:t>
            </w:r>
          </w:p>
        </w:tc>
        <w:tc>
          <w:tcPr>
            <w:tcW w:w="1134" w:type="dxa"/>
            <w:tcBorders>
              <w:top w:val="nil"/>
              <w:left w:val="single" w:color="auto" w:sz="4" w:space="0"/>
              <w:bottom w:val="single" w:color="auto" w:sz="4" w:space="0"/>
              <w:right w:val="nil"/>
            </w:tcBorders>
            <w:noWrap w:val="0"/>
            <w:vAlign w:val="center"/>
          </w:tcPr>
          <w:p w14:paraId="61D5A8D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B5FAC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89CE5E">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32BD2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F68F89">
            <w:pPr>
              <w:widowControl/>
              <w:jc w:val="center"/>
              <w:rPr>
                <w:rFonts w:eastAsia="宋体"/>
                <w:kern w:val="0"/>
                <w:sz w:val="20"/>
              </w:rPr>
            </w:pPr>
          </w:p>
        </w:tc>
      </w:tr>
      <w:tr w14:paraId="35C745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9F814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B66AA6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67E3A58">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F1E98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1D479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2A1EE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8658547">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AD75D3">
            <w:pPr>
              <w:widowControl/>
              <w:jc w:val="center"/>
              <w:rPr>
                <w:rFonts w:eastAsia="宋体"/>
                <w:kern w:val="0"/>
                <w:sz w:val="20"/>
              </w:rPr>
            </w:pPr>
          </w:p>
        </w:tc>
      </w:tr>
      <w:tr w14:paraId="1D9528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30564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83B712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A08ED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76C670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0A160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4D0DD3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14DD2F6">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A144D57">
            <w:pPr>
              <w:jc w:val="center"/>
              <w:rPr>
                <w:rFonts w:eastAsia="宋体"/>
                <w:kern w:val="0"/>
                <w:sz w:val="20"/>
              </w:rPr>
            </w:pPr>
          </w:p>
        </w:tc>
      </w:tr>
      <w:tr w14:paraId="222BD63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229BD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26C450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E6B08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8913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A86D0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1F49AD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590044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B16224">
            <w:pPr>
              <w:jc w:val="center"/>
              <w:rPr>
                <w:rFonts w:eastAsia="宋体"/>
                <w:kern w:val="0"/>
                <w:sz w:val="20"/>
              </w:rPr>
            </w:pPr>
          </w:p>
        </w:tc>
      </w:tr>
      <w:tr w14:paraId="624DC4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C61D6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98972B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B039DF">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FB46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1AF69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163D3F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F9B9A5E">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E3514D">
            <w:pPr>
              <w:jc w:val="center"/>
              <w:rPr>
                <w:rFonts w:eastAsia="宋体"/>
                <w:kern w:val="0"/>
                <w:sz w:val="20"/>
              </w:rPr>
            </w:pPr>
          </w:p>
        </w:tc>
      </w:tr>
      <w:tr w14:paraId="326391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1D5F4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328A17D">
            <w:pPr>
              <w:jc w:val="right"/>
              <w:rPr>
                <w:rFonts w:hint="eastAsia" w:eastAsia="宋体"/>
                <w:sz w:val="20"/>
              </w:rPr>
            </w:pPr>
            <w:r>
              <w:rPr>
                <w:rFonts w:hint="eastAsia" w:eastAsia="宋体"/>
                <w:sz w:val="20"/>
              </w:rPr>
              <w:t>211.58</w:t>
            </w:r>
          </w:p>
        </w:tc>
        <w:tc>
          <w:tcPr>
            <w:tcW w:w="984" w:type="dxa"/>
            <w:gridSpan w:val="2"/>
            <w:tcBorders>
              <w:top w:val="nil"/>
              <w:left w:val="nil"/>
              <w:bottom w:val="single" w:color="auto" w:sz="4" w:space="0"/>
              <w:right w:val="single" w:color="auto" w:sz="4" w:space="0"/>
            </w:tcBorders>
            <w:noWrap w:val="0"/>
            <w:vAlign w:val="center"/>
          </w:tcPr>
          <w:p w14:paraId="6E841BB9">
            <w:pPr>
              <w:jc w:val="right"/>
              <w:rPr>
                <w:rFonts w:hint="eastAsia" w:eastAsia="宋体"/>
                <w:sz w:val="20"/>
              </w:rPr>
            </w:pPr>
            <w:r>
              <w:rPr>
                <w:rFonts w:hint="eastAsia" w:eastAsia="宋体"/>
                <w:sz w:val="20"/>
              </w:rPr>
              <w:t>211.58</w:t>
            </w:r>
          </w:p>
        </w:tc>
        <w:tc>
          <w:tcPr>
            <w:tcW w:w="1134" w:type="dxa"/>
            <w:tcBorders>
              <w:top w:val="nil"/>
              <w:left w:val="single" w:color="auto" w:sz="4" w:space="0"/>
              <w:bottom w:val="single" w:color="auto" w:sz="4" w:space="0"/>
              <w:right w:val="nil"/>
            </w:tcBorders>
            <w:noWrap w:val="0"/>
            <w:vAlign w:val="center"/>
          </w:tcPr>
          <w:p w14:paraId="05E079AB">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6F17CF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52B7D2D">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7DF842F">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E5E9923">
            <w:pPr>
              <w:jc w:val="center"/>
              <w:rPr>
                <w:rFonts w:hint="eastAsia" w:eastAsia="宋体"/>
                <w:sz w:val="20"/>
              </w:rPr>
            </w:pPr>
          </w:p>
        </w:tc>
      </w:tr>
      <w:tr w14:paraId="1A397EB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EB874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5593971">
            <w:pPr>
              <w:widowControl/>
              <w:jc w:val="right"/>
              <w:rPr>
                <w:rFonts w:eastAsia="宋体"/>
                <w:kern w:val="0"/>
                <w:sz w:val="20"/>
              </w:rPr>
            </w:pPr>
            <w:r>
              <w:rPr>
                <w:rFonts w:hint="eastAsia" w:eastAsia="宋体"/>
                <w:kern w:val="0"/>
                <w:sz w:val="20"/>
              </w:rPr>
              <w:t>377.36</w:t>
            </w:r>
          </w:p>
        </w:tc>
        <w:tc>
          <w:tcPr>
            <w:tcW w:w="984" w:type="dxa"/>
            <w:gridSpan w:val="2"/>
            <w:tcBorders>
              <w:top w:val="nil"/>
              <w:left w:val="nil"/>
              <w:bottom w:val="single" w:color="auto" w:sz="4" w:space="0"/>
              <w:right w:val="single" w:color="auto" w:sz="4" w:space="0"/>
            </w:tcBorders>
            <w:noWrap w:val="0"/>
            <w:vAlign w:val="center"/>
          </w:tcPr>
          <w:p w14:paraId="4D02F05F">
            <w:pPr>
              <w:widowControl/>
              <w:jc w:val="right"/>
              <w:rPr>
                <w:rFonts w:eastAsia="宋体"/>
                <w:kern w:val="0"/>
                <w:sz w:val="20"/>
              </w:rPr>
            </w:pPr>
            <w:r>
              <w:rPr>
                <w:rFonts w:hint="eastAsia" w:eastAsia="宋体"/>
                <w:kern w:val="0"/>
                <w:sz w:val="20"/>
              </w:rPr>
              <w:t>377.36</w:t>
            </w:r>
          </w:p>
        </w:tc>
        <w:tc>
          <w:tcPr>
            <w:tcW w:w="1134" w:type="dxa"/>
            <w:tcBorders>
              <w:top w:val="nil"/>
              <w:left w:val="single" w:color="auto" w:sz="4" w:space="0"/>
              <w:bottom w:val="single" w:color="auto" w:sz="4" w:space="0"/>
              <w:right w:val="nil"/>
            </w:tcBorders>
            <w:noWrap w:val="0"/>
            <w:vAlign w:val="center"/>
          </w:tcPr>
          <w:p w14:paraId="00316A1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DE34D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2885F35">
            <w:pPr>
              <w:widowControl/>
              <w:jc w:val="right"/>
              <w:rPr>
                <w:rFonts w:eastAsia="宋体"/>
                <w:b/>
                <w:bCs/>
                <w:kern w:val="0"/>
                <w:sz w:val="20"/>
              </w:rPr>
            </w:pPr>
            <w:r>
              <w:rPr>
                <w:rFonts w:hint="eastAsia" w:eastAsia="宋体"/>
                <w:b w:val="0"/>
                <w:bCs w:val="0"/>
                <w:kern w:val="0"/>
                <w:sz w:val="20"/>
              </w:rPr>
              <w:t>392.36</w:t>
            </w:r>
          </w:p>
        </w:tc>
        <w:tc>
          <w:tcPr>
            <w:tcW w:w="1182" w:type="dxa"/>
            <w:gridSpan w:val="2"/>
            <w:tcBorders>
              <w:top w:val="nil"/>
              <w:left w:val="nil"/>
              <w:bottom w:val="single" w:color="auto" w:sz="4" w:space="0"/>
              <w:right w:val="single" w:color="auto" w:sz="4" w:space="0"/>
            </w:tcBorders>
            <w:noWrap w:val="0"/>
            <w:vAlign w:val="center"/>
          </w:tcPr>
          <w:p w14:paraId="3204B841">
            <w:pPr>
              <w:widowControl/>
              <w:jc w:val="right"/>
              <w:rPr>
                <w:rFonts w:eastAsia="宋体"/>
                <w:kern w:val="0"/>
                <w:sz w:val="20"/>
              </w:rPr>
            </w:pPr>
            <w:r>
              <w:rPr>
                <w:rFonts w:hint="eastAsia" w:eastAsia="宋体"/>
                <w:kern w:val="0"/>
                <w:sz w:val="20"/>
              </w:rPr>
              <w:t>392.36</w:t>
            </w:r>
          </w:p>
        </w:tc>
        <w:tc>
          <w:tcPr>
            <w:tcW w:w="1158" w:type="dxa"/>
            <w:tcBorders>
              <w:top w:val="nil"/>
              <w:left w:val="nil"/>
              <w:bottom w:val="single" w:color="auto" w:sz="4" w:space="0"/>
              <w:right w:val="single" w:color="auto" w:sz="4" w:space="0"/>
            </w:tcBorders>
            <w:noWrap w:val="0"/>
            <w:vAlign w:val="center"/>
          </w:tcPr>
          <w:p w14:paraId="059EEB41">
            <w:pPr>
              <w:widowControl/>
              <w:jc w:val="center"/>
              <w:rPr>
                <w:rFonts w:eastAsia="宋体"/>
                <w:kern w:val="0"/>
                <w:sz w:val="20"/>
              </w:rPr>
            </w:pPr>
          </w:p>
        </w:tc>
      </w:tr>
      <w:tr w14:paraId="5B82AB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22D8D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963EC01">
            <w:pPr>
              <w:widowControl/>
              <w:jc w:val="right"/>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5508B5D">
            <w:pPr>
              <w:jc w:val="right"/>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B8EFEF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DE6ACD">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F90D684">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D51479D">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AFC84A">
            <w:pPr>
              <w:jc w:val="center"/>
              <w:rPr>
                <w:rFonts w:eastAsia="宋体"/>
                <w:kern w:val="0"/>
                <w:sz w:val="20"/>
              </w:rPr>
            </w:pPr>
          </w:p>
        </w:tc>
      </w:tr>
      <w:tr w14:paraId="4D29F5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A8AA2D">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0B0D021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15</w:t>
            </w:r>
            <w:r>
              <w:rPr>
                <w:rFonts w:hint="eastAsia" w:eastAsia="宋体"/>
                <w:kern w:val="0"/>
                <w:sz w:val="20"/>
                <w:lang w:val="en-US" w:eastAsia="zh-CN"/>
              </w:rPr>
              <w:t>.00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C2EB2D7">
            <w:pPr>
              <w:jc w:val="right"/>
              <w:rPr>
                <w:rFonts w:hint="default" w:ascii="Times New Roman" w:hAnsi="Times New Roman" w:eastAsia="宋体" w:cs="Times New Roman"/>
                <w:kern w:val="0"/>
                <w:sz w:val="20"/>
                <w:lang w:val="en-US" w:eastAsia="zh-CN" w:bidi="ar-SA"/>
              </w:rPr>
            </w:pPr>
            <w:r>
              <w:rPr>
                <w:rFonts w:hint="eastAsia" w:eastAsia="宋体"/>
                <w:kern w:val="0"/>
                <w:sz w:val="20"/>
              </w:rPr>
              <w:t>15</w:t>
            </w:r>
            <w:r>
              <w:rPr>
                <w:rFonts w:hint="eastAsia" w:eastAsia="宋体"/>
                <w:kern w:val="0"/>
                <w:sz w:val="20"/>
                <w:lang w:val="en-US" w:eastAsia="zh-CN"/>
              </w:rPr>
              <w:t>.00</w:t>
            </w:r>
          </w:p>
        </w:tc>
        <w:tc>
          <w:tcPr>
            <w:tcW w:w="1134" w:type="dxa"/>
            <w:tcBorders>
              <w:top w:val="nil"/>
              <w:left w:val="single" w:color="auto" w:sz="4" w:space="0"/>
              <w:bottom w:val="single" w:color="auto" w:sz="4" w:space="0"/>
              <w:right w:val="nil"/>
            </w:tcBorders>
            <w:noWrap w:val="0"/>
            <w:vAlign w:val="center"/>
          </w:tcPr>
          <w:p w14:paraId="2640BB8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37C7B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05C978E">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ACF4A67">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2D27058">
            <w:pPr>
              <w:widowControl/>
              <w:jc w:val="center"/>
              <w:rPr>
                <w:rFonts w:eastAsia="宋体"/>
                <w:kern w:val="0"/>
                <w:sz w:val="20"/>
              </w:rPr>
            </w:pPr>
          </w:p>
        </w:tc>
      </w:tr>
      <w:tr w14:paraId="765EB57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8552E5">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E56E22D">
            <w:pPr>
              <w:widowControl/>
              <w:jc w:val="right"/>
              <w:rPr>
                <w:rFonts w:eastAsia="宋体"/>
                <w:kern w:val="0"/>
                <w:sz w:val="20"/>
              </w:rPr>
            </w:pPr>
            <w:r>
              <w:rPr>
                <w:rFonts w:hint="eastAsia" w:eastAsia="宋体"/>
                <w:kern w:val="0"/>
                <w:sz w:val="20"/>
              </w:rPr>
              <w:t>392.36</w:t>
            </w:r>
          </w:p>
        </w:tc>
        <w:tc>
          <w:tcPr>
            <w:tcW w:w="984" w:type="dxa"/>
            <w:gridSpan w:val="2"/>
            <w:tcBorders>
              <w:top w:val="nil"/>
              <w:left w:val="nil"/>
              <w:bottom w:val="single" w:color="auto" w:sz="4" w:space="0"/>
              <w:right w:val="single" w:color="auto" w:sz="4" w:space="0"/>
            </w:tcBorders>
            <w:noWrap w:val="0"/>
            <w:vAlign w:val="center"/>
          </w:tcPr>
          <w:p w14:paraId="3C79A649">
            <w:pPr>
              <w:widowControl/>
              <w:jc w:val="right"/>
              <w:rPr>
                <w:rFonts w:eastAsia="宋体"/>
                <w:kern w:val="0"/>
                <w:sz w:val="20"/>
              </w:rPr>
            </w:pPr>
            <w:r>
              <w:rPr>
                <w:rFonts w:hint="eastAsia" w:eastAsia="宋体"/>
                <w:kern w:val="0"/>
                <w:sz w:val="20"/>
              </w:rPr>
              <w:t>392.36</w:t>
            </w:r>
          </w:p>
        </w:tc>
        <w:tc>
          <w:tcPr>
            <w:tcW w:w="1134" w:type="dxa"/>
            <w:tcBorders>
              <w:top w:val="nil"/>
              <w:left w:val="single" w:color="auto" w:sz="4" w:space="0"/>
              <w:bottom w:val="single" w:color="auto" w:sz="4" w:space="0"/>
              <w:right w:val="nil"/>
            </w:tcBorders>
            <w:noWrap w:val="0"/>
            <w:vAlign w:val="center"/>
          </w:tcPr>
          <w:p w14:paraId="1B980A3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9557E4">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BA1E235">
            <w:pPr>
              <w:widowControl/>
              <w:jc w:val="right"/>
              <w:rPr>
                <w:rFonts w:eastAsia="宋体"/>
                <w:kern w:val="0"/>
                <w:sz w:val="20"/>
              </w:rPr>
            </w:pPr>
            <w:r>
              <w:rPr>
                <w:rFonts w:hint="eastAsia" w:eastAsia="宋体"/>
                <w:kern w:val="0"/>
                <w:sz w:val="20"/>
              </w:rPr>
              <w:t>392.36</w:t>
            </w:r>
          </w:p>
        </w:tc>
        <w:tc>
          <w:tcPr>
            <w:tcW w:w="1182" w:type="dxa"/>
            <w:gridSpan w:val="2"/>
            <w:tcBorders>
              <w:top w:val="nil"/>
              <w:left w:val="nil"/>
              <w:bottom w:val="single" w:color="auto" w:sz="4" w:space="0"/>
              <w:right w:val="single" w:color="auto" w:sz="4" w:space="0"/>
            </w:tcBorders>
            <w:noWrap w:val="0"/>
            <w:vAlign w:val="center"/>
          </w:tcPr>
          <w:p w14:paraId="643FF5CE">
            <w:pPr>
              <w:widowControl/>
              <w:jc w:val="right"/>
              <w:rPr>
                <w:rFonts w:eastAsia="宋体"/>
                <w:kern w:val="0"/>
                <w:sz w:val="20"/>
              </w:rPr>
            </w:pPr>
            <w:r>
              <w:rPr>
                <w:rFonts w:hint="eastAsia" w:eastAsia="宋体"/>
                <w:kern w:val="0"/>
                <w:sz w:val="20"/>
              </w:rPr>
              <w:t>392.36</w:t>
            </w:r>
          </w:p>
        </w:tc>
        <w:tc>
          <w:tcPr>
            <w:tcW w:w="1158" w:type="dxa"/>
            <w:tcBorders>
              <w:top w:val="nil"/>
              <w:left w:val="nil"/>
              <w:bottom w:val="single" w:color="auto" w:sz="4" w:space="0"/>
              <w:right w:val="single" w:color="auto" w:sz="4" w:space="0"/>
            </w:tcBorders>
            <w:noWrap w:val="0"/>
            <w:vAlign w:val="center"/>
          </w:tcPr>
          <w:p w14:paraId="7011396E">
            <w:pPr>
              <w:widowControl/>
              <w:jc w:val="center"/>
              <w:rPr>
                <w:rFonts w:eastAsia="宋体"/>
                <w:kern w:val="0"/>
                <w:sz w:val="20"/>
              </w:rPr>
            </w:pPr>
          </w:p>
        </w:tc>
      </w:tr>
    </w:tbl>
    <w:p w14:paraId="26C49790">
      <w:pPr>
        <w:ind w:firstLine="640" w:firstLineChars="200"/>
        <w:rPr>
          <w:rFonts w:eastAsia="楷体_GB2312"/>
          <w:strike/>
        </w:rPr>
      </w:pPr>
    </w:p>
    <w:p w14:paraId="5FB119F6">
      <w:pPr>
        <w:ind w:firstLine="640" w:firstLineChars="200"/>
        <w:rPr>
          <w:rFonts w:eastAsia="楷体_GB2312"/>
        </w:rPr>
      </w:pPr>
    </w:p>
    <w:p w14:paraId="7467A40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661" w:type="dxa"/>
        <w:jc w:val="center"/>
        <w:tblLayout w:type="fixed"/>
        <w:tblCellMar>
          <w:top w:w="0" w:type="dxa"/>
          <w:left w:w="108" w:type="dxa"/>
          <w:bottom w:w="0" w:type="dxa"/>
          <w:right w:w="108" w:type="dxa"/>
        </w:tblCellMar>
      </w:tblPr>
      <w:tblGrid>
        <w:gridCol w:w="1432"/>
        <w:gridCol w:w="796"/>
        <w:gridCol w:w="773"/>
        <w:gridCol w:w="842"/>
        <w:gridCol w:w="427"/>
        <w:gridCol w:w="439"/>
        <w:gridCol w:w="415"/>
        <w:gridCol w:w="404"/>
        <w:gridCol w:w="462"/>
        <w:gridCol w:w="403"/>
        <w:gridCol w:w="420"/>
        <w:gridCol w:w="787"/>
        <w:gridCol w:w="713"/>
        <w:gridCol w:w="437"/>
        <w:gridCol w:w="417"/>
        <w:gridCol w:w="421"/>
        <w:gridCol w:w="387"/>
        <w:gridCol w:w="686"/>
      </w:tblGrid>
      <w:tr w14:paraId="38A13521">
        <w:tblPrEx>
          <w:tblCellMar>
            <w:top w:w="0" w:type="dxa"/>
            <w:left w:w="108" w:type="dxa"/>
            <w:bottom w:w="0" w:type="dxa"/>
            <w:right w:w="108" w:type="dxa"/>
          </w:tblCellMar>
        </w:tblPrEx>
        <w:trPr>
          <w:trHeight w:val="335" w:hRule="atLeast"/>
          <w:jc w:val="center"/>
        </w:trPr>
        <w:tc>
          <w:tcPr>
            <w:tcW w:w="1432" w:type="dxa"/>
            <w:tcBorders>
              <w:bottom w:val="single" w:color="000000" w:sz="4" w:space="0"/>
            </w:tcBorders>
            <w:noWrap w:val="0"/>
            <w:vAlign w:val="top"/>
          </w:tcPr>
          <w:p w14:paraId="0DDE119D">
            <w:pPr>
              <w:autoSpaceDN w:val="0"/>
              <w:jc w:val="left"/>
              <w:textAlignment w:val="center"/>
              <w:rPr>
                <w:rFonts w:eastAsia="华文细黑"/>
                <w:color w:val="000000"/>
                <w:sz w:val="20"/>
              </w:rPr>
            </w:pPr>
          </w:p>
        </w:tc>
        <w:tc>
          <w:tcPr>
            <w:tcW w:w="4558" w:type="dxa"/>
            <w:gridSpan w:val="8"/>
            <w:tcBorders>
              <w:bottom w:val="single" w:color="000000" w:sz="4" w:space="0"/>
            </w:tcBorders>
            <w:noWrap w:val="0"/>
            <w:vAlign w:val="center"/>
          </w:tcPr>
          <w:p w14:paraId="0F44880E">
            <w:pPr>
              <w:autoSpaceDN w:val="0"/>
              <w:jc w:val="left"/>
              <w:textAlignment w:val="center"/>
              <w:rPr>
                <w:rFonts w:eastAsia="华文细黑"/>
                <w:color w:val="000000"/>
                <w:sz w:val="20"/>
              </w:rPr>
            </w:pPr>
          </w:p>
        </w:tc>
        <w:tc>
          <w:tcPr>
            <w:tcW w:w="1610" w:type="dxa"/>
            <w:gridSpan w:val="3"/>
            <w:noWrap w:val="0"/>
            <w:vAlign w:val="center"/>
          </w:tcPr>
          <w:p w14:paraId="451CCFFC">
            <w:pPr>
              <w:autoSpaceDN w:val="0"/>
              <w:jc w:val="left"/>
              <w:textAlignment w:val="center"/>
              <w:rPr>
                <w:rFonts w:eastAsia="华文细黑"/>
                <w:color w:val="000000"/>
                <w:sz w:val="20"/>
              </w:rPr>
            </w:pPr>
          </w:p>
        </w:tc>
        <w:tc>
          <w:tcPr>
            <w:tcW w:w="713" w:type="dxa"/>
            <w:noWrap w:val="0"/>
            <w:vAlign w:val="center"/>
          </w:tcPr>
          <w:p w14:paraId="2834E877">
            <w:pPr>
              <w:autoSpaceDN w:val="0"/>
              <w:jc w:val="left"/>
              <w:textAlignment w:val="center"/>
              <w:rPr>
                <w:rFonts w:eastAsia="华文细黑"/>
                <w:color w:val="000000"/>
                <w:sz w:val="20"/>
              </w:rPr>
            </w:pPr>
          </w:p>
        </w:tc>
        <w:tc>
          <w:tcPr>
            <w:tcW w:w="437" w:type="dxa"/>
            <w:noWrap w:val="0"/>
            <w:vAlign w:val="center"/>
          </w:tcPr>
          <w:p w14:paraId="71B4FC4E">
            <w:pPr>
              <w:autoSpaceDN w:val="0"/>
              <w:jc w:val="left"/>
              <w:textAlignment w:val="center"/>
              <w:rPr>
                <w:rFonts w:eastAsia="华文细黑"/>
                <w:color w:val="000000"/>
                <w:sz w:val="20"/>
              </w:rPr>
            </w:pPr>
          </w:p>
        </w:tc>
        <w:tc>
          <w:tcPr>
            <w:tcW w:w="417" w:type="dxa"/>
            <w:noWrap w:val="0"/>
            <w:vAlign w:val="bottom"/>
          </w:tcPr>
          <w:p w14:paraId="5105195D">
            <w:pPr>
              <w:autoSpaceDN w:val="0"/>
              <w:jc w:val="right"/>
              <w:textAlignment w:val="bottom"/>
              <w:rPr>
                <w:rFonts w:eastAsia="宋体"/>
                <w:color w:val="000000"/>
                <w:sz w:val="20"/>
              </w:rPr>
            </w:pPr>
          </w:p>
        </w:tc>
        <w:tc>
          <w:tcPr>
            <w:tcW w:w="1494" w:type="dxa"/>
            <w:gridSpan w:val="3"/>
            <w:noWrap w:val="0"/>
            <w:vAlign w:val="bottom"/>
          </w:tcPr>
          <w:p w14:paraId="0DB79BDA">
            <w:pPr>
              <w:wordWrap/>
              <w:autoSpaceDN w:val="0"/>
              <w:jc w:val="right"/>
              <w:textAlignment w:val="center"/>
              <w:rPr>
                <w:rFonts w:eastAsia="宋体"/>
                <w:color w:val="000000"/>
                <w:sz w:val="20"/>
              </w:rPr>
            </w:pPr>
            <w:r>
              <w:rPr>
                <w:rFonts w:eastAsia="宋体"/>
                <w:color w:val="000000"/>
                <w:sz w:val="20"/>
              </w:rPr>
              <w:t>单位：万元</w:t>
            </w:r>
          </w:p>
        </w:tc>
      </w:tr>
      <w:tr w14:paraId="1C70B6D4">
        <w:tblPrEx>
          <w:tblCellMar>
            <w:top w:w="0" w:type="dxa"/>
            <w:left w:w="108" w:type="dxa"/>
            <w:bottom w:w="0" w:type="dxa"/>
            <w:right w:w="108" w:type="dxa"/>
          </w:tblCellMar>
        </w:tblPrEx>
        <w:trPr>
          <w:trHeight w:val="517" w:hRule="atLeast"/>
          <w:jc w:val="center"/>
        </w:trPr>
        <w:tc>
          <w:tcPr>
            <w:tcW w:w="1432" w:type="dxa"/>
            <w:vMerge w:val="restart"/>
            <w:tcBorders>
              <w:left w:val="single" w:color="000000" w:sz="4" w:space="0"/>
              <w:right w:val="single" w:color="000000" w:sz="4" w:space="0"/>
            </w:tcBorders>
            <w:noWrap w:val="0"/>
            <w:vAlign w:val="center"/>
          </w:tcPr>
          <w:p w14:paraId="0DB55C34">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部门（单位）</w:t>
            </w:r>
          </w:p>
          <w:p w14:paraId="5DF730C7">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名称</w:t>
            </w:r>
          </w:p>
        </w:tc>
        <w:tc>
          <w:tcPr>
            <w:tcW w:w="796" w:type="dxa"/>
            <w:vMerge w:val="restart"/>
            <w:tcBorders>
              <w:top w:val="single" w:color="000000" w:sz="4" w:space="0"/>
              <w:left w:val="single" w:color="000000" w:sz="4" w:space="0"/>
              <w:right w:val="single" w:color="000000" w:sz="4" w:space="0"/>
            </w:tcBorders>
            <w:noWrap w:val="0"/>
            <w:vAlign w:val="center"/>
          </w:tcPr>
          <w:p w14:paraId="2971D7AF">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总计</w:t>
            </w:r>
          </w:p>
        </w:tc>
        <w:tc>
          <w:tcPr>
            <w:tcW w:w="5372" w:type="dxa"/>
            <w:gridSpan w:val="10"/>
            <w:tcBorders>
              <w:top w:val="single" w:color="000000" w:sz="4" w:space="0"/>
              <w:left w:val="single" w:color="000000" w:sz="4" w:space="0"/>
              <w:right w:val="single" w:color="000000" w:sz="4" w:space="0"/>
            </w:tcBorders>
            <w:noWrap w:val="0"/>
            <w:vAlign w:val="center"/>
          </w:tcPr>
          <w:p w14:paraId="7A13E9E8">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本年收入</w:t>
            </w:r>
          </w:p>
        </w:tc>
        <w:tc>
          <w:tcPr>
            <w:tcW w:w="3061" w:type="dxa"/>
            <w:gridSpan w:val="6"/>
            <w:tcBorders>
              <w:top w:val="single" w:color="000000" w:sz="4" w:space="0"/>
              <w:left w:val="single" w:color="000000" w:sz="4" w:space="0"/>
              <w:right w:val="single" w:color="000000" w:sz="4" w:space="0"/>
            </w:tcBorders>
            <w:noWrap w:val="0"/>
            <w:vAlign w:val="center"/>
          </w:tcPr>
          <w:p w14:paraId="2C38302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上年结转结余</w:t>
            </w:r>
          </w:p>
        </w:tc>
      </w:tr>
      <w:tr w14:paraId="6CB42516">
        <w:tblPrEx>
          <w:tblCellMar>
            <w:top w:w="0" w:type="dxa"/>
            <w:left w:w="108" w:type="dxa"/>
            <w:bottom w:w="0" w:type="dxa"/>
            <w:right w:w="108" w:type="dxa"/>
          </w:tblCellMar>
        </w:tblPrEx>
        <w:trPr>
          <w:trHeight w:val="517" w:hRule="atLeast"/>
          <w:jc w:val="center"/>
        </w:trPr>
        <w:tc>
          <w:tcPr>
            <w:tcW w:w="1432" w:type="dxa"/>
            <w:vMerge w:val="continue"/>
            <w:tcBorders>
              <w:left w:val="single" w:color="000000" w:sz="4" w:space="0"/>
              <w:right w:val="single" w:color="000000" w:sz="4" w:space="0"/>
            </w:tcBorders>
            <w:noWrap w:val="0"/>
            <w:vAlign w:val="center"/>
          </w:tcPr>
          <w:p w14:paraId="56D69FC0">
            <w:pPr>
              <w:widowControl/>
              <w:jc w:val="center"/>
              <w:rPr>
                <w:rFonts w:hint="eastAsia" w:ascii="Times New Roman" w:hAnsi="Times New Roman" w:eastAsia="华文细黑" w:cs="Times New Roman"/>
                <w:color w:val="000000"/>
                <w:kern w:val="0"/>
                <w:sz w:val="20"/>
                <w:lang w:eastAsia="zh-CN"/>
              </w:rPr>
            </w:pPr>
          </w:p>
        </w:tc>
        <w:tc>
          <w:tcPr>
            <w:tcW w:w="796" w:type="dxa"/>
            <w:vMerge w:val="continue"/>
            <w:tcBorders>
              <w:left w:val="single" w:color="000000" w:sz="4" w:space="0"/>
              <w:right w:val="single" w:color="000000" w:sz="4" w:space="0"/>
            </w:tcBorders>
            <w:noWrap w:val="0"/>
            <w:vAlign w:val="center"/>
          </w:tcPr>
          <w:p w14:paraId="27A9A9A7">
            <w:pPr>
              <w:widowControl/>
              <w:jc w:val="center"/>
              <w:rPr>
                <w:rFonts w:hint="eastAsia" w:ascii="Times New Roman" w:hAnsi="Times New Roman" w:eastAsia="华文细黑" w:cs="Times New Roman"/>
                <w:color w:val="000000"/>
                <w:kern w:val="0"/>
                <w:sz w:val="20"/>
                <w:lang w:eastAsia="zh-CN"/>
              </w:rPr>
            </w:pPr>
          </w:p>
        </w:tc>
        <w:tc>
          <w:tcPr>
            <w:tcW w:w="773" w:type="dxa"/>
            <w:vMerge w:val="restart"/>
            <w:tcBorders>
              <w:top w:val="single" w:color="000000" w:sz="4" w:space="0"/>
              <w:left w:val="single" w:color="000000" w:sz="4" w:space="0"/>
              <w:right w:val="single" w:color="auto" w:sz="4" w:space="0"/>
            </w:tcBorders>
            <w:noWrap w:val="0"/>
            <w:vAlign w:val="center"/>
          </w:tcPr>
          <w:p w14:paraId="0BB3081B">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合计</w:t>
            </w:r>
          </w:p>
        </w:tc>
        <w:tc>
          <w:tcPr>
            <w:tcW w:w="1708" w:type="dxa"/>
            <w:gridSpan w:val="3"/>
            <w:tcBorders>
              <w:top w:val="single" w:color="000000" w:sz="4" w:space="0"/>
              <w:left w:val="single" w:color="auto" w:sz="4" w:space="0"/>
              <w:right w:val="single" w:color="auto" w:sz="4" w:space="0"/>
            </w:tcBorders>
            <w:noWrap w:val="0"/>
            <w:vAlign w:val="center"/>
          </w:tcPr>
          <w:p w14:paraId="61F83D42">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财政拨款</w:t>
            </w:r>
          </w:p>
          <w:p w14:paraId="324C731E">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收入</w:t>
            </w:r>
          </w:p>
        </w:tc>
        <w:tc>
          <w:tcPr>
            <w:tcW w:w="415" w:type="dxa"/>
            <w:vMerge w:val="restart"/>
            <w:tcBorders>
              <w:top w:val="single" w:color="000000" w:sz="4" w:space="0"/>
              <w:left w:val="single" w:color="auto" w:sz="4" w:space="0"/>
              <w:right w:val="single" w:color="auto" w:sz="4" w:space="0"/>
            </w:tcBorders>
            <w:noWrap w:val="0"/>
            <w:vAlign w:val="center"/>
          </w:tcPr>
          <w:p w14:paraId="6C597D50">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财政专户管理资金收入</w:t>
            </w:r>
          </w:p>
        </w:tc>
        <w:tc>
          <w:tcPr>
            <w:tcW w:w="2476" w:type="dxa"/>
            <w:gridSpan w:val="5"/>
            <w:tcBorders>
              <w:top w:val="single" w:color="000000" w:sz="4" w:space="0"/>
              <w:left w:val="single" w:color="auto" w:sz="4" w:space="0"/>
              <w:right w:val="single" w:color="000000" w:sz="4" w:space="0"/>
            </w:tcBorders>
            <w:noWrap w:val="0"/>
            <w:vAlign w:val="center"/>
          </w:tcPr>
          <w:p w14:paraId="4C865629">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单位资金收入</w:t>
            </w:r>
          </w:p>
        </w:tc>
        <w:tc>
          <w:tcPr>
            <w:tcW w:w="713" w:type="dxa"/>
            <w:vMerge w:val="restart"/>
            <w:tcBorders>
              <w:top w:val="single" w:color="000000" w:sz="4" w:space="0"/>
              <w:left w:val="single" w:color="000000" w:sz="4" w:space="0"/>
              <w:right w:val="single" w:color="auto" w:sz="4" w:space="0"/>
            </w:tcBorders>
            <w:noWrap w:val="0"/>
            <w:vAlign w:val="center"/>
          </w:tcPr>
          <w:p w14:paraId="001D8239">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合计</w:t>
            </w:r>
          </w:p>
        </w:tc>
        <w:tc>
          <w:tcPr>
            <w:tcW w:w="1275" w:type="dxa"/>
            <w:gridSpan w:val="3"/>
            <w:tcBorders>
              <w:top w:val="single" w:color="000000" w:sz="4" w:space="0"/>
              <w:left w:val="single" w:color="auto" w:sz="4" w:space="0"/>
              <w:right w:val="single" w:color="auto" w:sz="4" w:space="0"/>
            </w:tcBorders>
            <w:noWrap w:val="0"/>
            <w:vAlign w:val="center"/>
          </w:tcPr>
          <w:p w14:paraId="12085FD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财政拨款结转</w:t>
            </w:r>
          </w:p>
        </w:tc>
        <w:tc>
          <w:tcPr>
            <w:tcW w:w="1073" w:type="dxa"/>
            <w:gridSpan w:val="2"/>
            <w:tcBorders>
              <w:top w:val="single" w:color="000000" w:sz="4" w:space="0"/>
              <w:left w:val="single" w:color="auto" w:sz="4" w:space="0"/>
              <w:right w:val="single" w:color="000000" w:sz="4" w:space="0"/>
            </w:tcBorders>
            <w:noWrap w:val="0"/>
            <w:vAlign w:val="center"/>
          </w:tcPr>
          <w:p w14:paraId="7F2BFD1D">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非财政拨款结转结余</w:t>
            </w:r>
          </w:p>
        </w:tc>
      </w:tr>
      <w:tr w14:paraId="5568DB7F">
        <w:tblPrEx>
          <w:tblCellMar>
            <w:top w:w="0" w:type="dxa"/>
            <w:left w:w="108" w:type="dxa"/>
            <w:bottom w:w="0" w:type="dxa"/>
            <w:right w:w="108" w:type="dxa"/>
          </w:tblCellMar>
        </w:tblPrEx>
        <w:trPr>
          <w:trHeight w:val="6089" w:hRule="atLeast"/>
          <w:jc w:val="center"/>
        </w:trPr>
        <w:tc>
          <w:tcPr>
            <w:tcW w:w="143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4E66241">
            <w:pPr>
              <w:widowControl/>
              <w:jc w:val="center"/>
              <w:rPr>
                <w:rFonts w:hint="eastAsia" w:ascii="Times New Roman" w:hAnsi="Times New Roman" w:eastAsia="华文细黑" w:cs="Times New Roman"/>
                <w:color w:val="000000"/>
                <w:kern w:val="0"/>
                <w:sz w:val="20"/>
              </w:rPr>
            </w:pPr>
          </w:p>
        </w:tc>
        <w:tc>
          <w:tcPr>
            <w:tcW w:w="79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6741414">
            <w:pPr>
              <w:widowControl/>
              <w:jc w:val="center"/>
              <w:rPr>
                <w:rFonts w:hint="eastAsia" w:ascii="Times New Roman" w:hAnsi="Times New Roman" w:eastAsia="华文细黑" w:cs="Times New Roman"/>
                <w:color w:val="000000"/>
                <w:kern w:val="0"/>
                <w:sz w:val="20"/>
                <w:lang w:eastAsia="zh-CN"/>
              </w:rPr>
            </w:pPr>
          </w:p>
        </w:tc>
        <w:tc>
          <w:tcPr>
            <w:tcW w:w="77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DD924E8">
            <w:pPr>
              <w:widowControl/>
              <w:jc w:val="center"/>
              <w:rPr>
                <w:rFonts w:hint="eastAsia" w:ascii="Times New Roman" w:hAnsi="Times New Roman" w:eastAsia="华文细黑" w:cs="Times New Roman"/>
                <w:color w:val="000000"/>
                <w:kern w:val="0"/>
                <w:sz w:val="20"/>
                <w:lang w:eastAsia="zh-CN"/>
              </w:rPr>
            </w:pPr>
          </w:p>
        </w:tc>
        <w:tc>
          <w:tcPr>
            <w:tcW w:w="84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BD96FD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一般公共预算收入</w:t>
            </w:r>
          </w:p>
        </w:tc>
        <w:tc>
          <w:tcPr>
            <w:tcW w:w="427" w:type="dxa"/>
            <w:tcBorders>
              <w:top w:val="single" w:color="000000" w:sz="4" w:space="0"/>
              <w:left w:val="single" w:color="000000" w:sz="4" w:space="0"/>
              <w:bottom w:val="single" w:color="000000" w:sz="4" w:space="0"/>
            </w:tcBorders>
            <w:shd w:val="solid" w:color="FFFFFF" w:fill="auto"/>
            <w:noWrap w:val="0"/>
            <w:textDirection w:val="tbLrV"/>
            <w:vAlign w:val="center"/>
          </w:tcPr>
          <w:p w14:paraId="50F582E5">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政府性基金预算收入</w:t>
            </w: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6E64ED8">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国有资本经营预算收入</w:t>
            </w:r>
          </w:p>
        </w:tc>
        <w:tc>
          <w:tcPr>
            <w:tcW w:w="41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406020B">
            <w:pPr>
              <w:widowControl/>
              <w:jc w:val="center"/>
              <w:rPr>
                <w:rFonts w:hint="eastAsia" w:ascii="Times New Roman" w:hAnsi="Times New Roman" w:eastAsia="华文细黑" w:cs="Times New Roman"/>
                <w:color w:val="000000"/>
                <w:kern w:val="0"/>
                <w:sz w:val="20"/>
                <w:lang w:eastAsia="zh-CN"/>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98570B">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事业收入</w:t>
            </w: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DEA518">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事业单位经营收入</w:t>
            </w: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BEA3E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E0C9A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附属单位上缴收入</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6044B8">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其他收入</w:t>
            </w:r>
          </w:p>
        </w:tc>
        <w:tc>
          <w:tcPr>
            <w:tcW w:w="71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E454253">
            <w:pPr>
              <w:widowControl/>
              <w:jc w:val="center"/>
              <w:rPr>
                <w:rFonts w:hint="eastAsia" w:ascii="Times New Roman" w:hAnsi="Times New Roman" w:eastAsia="华文细黑" w:cs="Times New Roman"/>
                <w:color w:val="000000"/>
                <w:kern w:val="0"/>
                <w:sz w:val="20"/>
                <w:lang w:eastAsia="zh-CN"/>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5F838A">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一般公共预算拨款结转</w:t>
            </w: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4A9962">
            <w:pPr>
              <w:widowControl/>
              <w:jc w:val="center"/>
              <w:rPr>
                <w:rFonts w:hint="eastAsia" w:ascii="Times New Roman" w:hAnsi="Times New Roman" w:eastAsia="华文细黑" w:cs="Times New Roman"/>
                <w:color w:val="000000"/>
                <w:kern w:val="0"/>
                <w:sz w:val="20"/>
                <w:lang w:eastAsia="zh-CN"/>
              </w:rPr>
            </w:pPr>
          </w:p>
          <w:p w14:paraId="6293B3FF">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政府性基金预算拨款</w:t>
            </w:r>
            <w:r>
              <w:rPr>
                <w:rFonts w:hint="eastAsia" w:ascii="Times New Roman" w:hAnsi="Times New Roman" w:eastAsia="华文细黑" w:cs="Times New Roman"/>
                <w:color w:val="000000"/>
                <w:kern w:val="0"/>
                <w:sz w:val="20"/>
                <w:lang w:val="en-US" w:eastAsia="zh-CN"/>
              </w:rPr>
              <w:t>结转</w:t>
            </w:r>
          </w:p>
          <w:p w14:paraId="0B81A833">
            <w:pPr>
              <w:widowControl/>
              <w:jc w:val="center"/>
              <w:rPr>
                <w:rFonts w:hint="eastAsia" w:ascii="Times New Roman" w:hAnsi="Times New Roman" w:eastAsia="华文细黑" w:cs="Times New Roman"/>
                <w:color w:val="000000"/>
                <w:kern w:val="0"/>
                <w:sz w:val="20"/>
                <w:lang w:eastAsia="zh-CN"/>
              </w:rPr>
            </w:pPr>
          </w:p>
        </w:tc>
        <w:tc>
          <w:tcPr>
            <w:tcW w:w="421"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D68BED0">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国有资本经营预算拨款结转</w:t>
            </w:r>
          </w:p>
        </w:tc>
        <w:tc>
          <w:tcPr>
            <w:tcW w:w="3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9323DB3">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财政专户管理资金结转结余</w:t>
            </w:r>
          </w:p>
        </w:tc>
        <w:tc>
          <w:tcPr>
            <w:tcW w:w="68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2939E3">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单位资金结转结余</w:t>
            </w:r>
          </w:p>
        </w:tc>
      </w:tr>
      <w:tr w14:paraId="7A7D85D0">
        <w:tblPrEx>
          <w:tblCellMar>
            <w:top w:w="0" w:type="dxa"/>
            <w:left w:w="108" w:type="dxa"/>
            <w:bottom w:w="0" w:type="dxa"/>
            <w:right w:w="108" w:type="dxa"/>
          </w:tblCellMar>
        </w:tblPrEx>
        <w:trPr>
          <w:trHeight w:val="517" w:hRule="atLeast"/>
          <w:jc w:val="center"/>
        </w:trPr>
        <w:tc>
          <w:tcPr>
            <w:tcW w:w="1432" w:type="dxa"/>
            <w:tcBorders>
              <w:top w:val="single" w:color="000000" w:sz="4" w:space="0"/>
              <w:left w:val="single" w:color="000000" w:sz="4" w:space="0"/>
              <w:bottom w:val="single" w:color="000000" w:sz="4" w:space="0"/>
            </w:tcBorders>
            <w:shd w:val="solid" w:color="FFFFFF" w:fill="auto"/>
            <w:noWrap w:val="0"/>
            <w:vAlign w:val="center"/>
          </w:tcPr>
          <w:p w14:paraId="1FD9812F">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桦甸市统计局</w:t>
            </w:r>
          </w:p>
        </w:tc>
        <w:tc>
          <w:tcPr>
            <w:tcW w:w="7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34BB5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392.36</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6A2072">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377.36</w:t>
            </w:r>
          </w:p>
        </w:tc>
        <w:tc>
          <w:tcPr>
            <w:tcW w:w="8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7F3BF2">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165.78</w:t>
            </w:r>
          </w:p>
        </w:tc>
        <w:tc>
          <w:tcPr>
            <w:tcW w:w="427" w:type="dxa"/>
            <w:tcBorders>
              <w:top w:val="single" w:color="000000" w:sz="4" w:space="0"/>
              <w:left w:val="single" w:color="000000" w:sz="4" w:space="0"/>
              <w:bottom w:val="single" w:color="000000" w:sz="4" w:space="0"/>
            </w:tcBorders>
            <w:shd w:val="solid" w:color="FFFFFF" w:fill="auto"/>
            <w:noWrap w:val="0"/>
            <w:vAlign w:val="center"/>
          </w:tcPr>
          <w:p w14:paraId="49E61762">
            <w:pPr>
              <w:shd w:val="solid" w:color="FFFFFF" w:fill="auto"/>
              <w:autoSpaceDN w:val="0"/>
              <w:jc w:val="right"/>
              <w:textAlignment w:val="center"/>
              <w:rPr>
                <w:rFonts w:eastAsia="宋体"/>
                <w:color w:val="000000"/>
                <w:sz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7798ED">
            <w:pPr>
              <w:shd w:val="solid" w:color="FFFFFF" w:fill="auto"/>
              <w:autoSpaceDN w:val="0"/>
              <w:jc w:val="right"/>
              <w:textAlignment w:val="center"/>
              <w:rPr>
                <w:rFonts w:eastAsia="宋体"/>
                <w:color w:val="000000"/>
                <w:sz w:val="20"/>
                <w:shd w:val="clear" w:color="auto" w:fill="FFFFFF"/>
              </w:rPr>
            </w:pPr>
          </w:p>
        </w:tc>
        <w:tc>
          <w:tcPr>
            <w:tcW w:w="415" w:type="dxa"/>
            <w:tcBorders>
              <w:top w:val="single" w:color="000000" w:sz="4" w:space="0"/>
              <w:bottom w:val="single" w:color="000000" w:sz="4" w:space="0"/>
              <w:right w:val="single" w:color="000000" w:sz="4" w:space="0"/>
            </w:tcBorders>
            <w:shd w:val="solid" w:color="FFFFFF" w:fill="auto"/>
            <w:noWrap w:val="0"/>
            <w:vAlign w:val="center"/>
          </w:tcPr>
          <w:p w14:paraId="70A3AE88">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D2D151">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B1A26">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355629">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CC1B55">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1E694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211.58</w:t>
            </w: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0E4BF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lang w:val="en-US" w:eastAsia="zh-CN"/>
              </w:rPr>
              <w:t>15.00</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A7FB7D">
            <w:pPr>
              <w:shd w:val="solid" w:color="FFFFFF" w:fill="auto"/>
              <w:autoSpaceDN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A6C8C9">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3FBEC3">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AAAADB">
            <w:pPr>
              <w:shd w:val="solid" w:color="FFFFFF" w:fill="auto"/>
              <w:autoSpaceDN w:val="0"/>
              <w:jc w:val="right"/>
              <w:textAlignment w:val="center"/>
              <w:rPr>
                <w:rFonts w:eastAsia="宋体"/>
                <w:color w:val="000000"/>
                <w:sz w:val="20"/>
                <w:shd w:val="clear" w:color="auto" w:fill="FFFFFF"/>
              </w:rPr>
            </w:pPr>
          </w:p>
        </w:tc>
        <w:tc>
          <w:tcPr>
            <w:tcW w:w="6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5D593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rPr>
              <w:t>15</w:t>
            </w:r>
            <w:r>
              <w:rPr>
                <w:rFonts w:hint="eastAsia" w:eastAsia="宋体"/>
                <w:color w:val="000000"/>
                <w:sz w:val="20"/>
                <w:shd w:val="clear" w:color="auto" w:fill="FFFFFF"/>
                <w:lang w:val="en-US" w:eastAsia="zh-CN"/>
              </w:rPr>
              <w:t>.00</w:t>
            </w:r>
          </w:p>
        </w:tc>
      </w:tr>
      <w:tr w14:paraId="34F2909A">
        <w:tblPrEx>
          <w:tblCellMar>
            <w:top w:w="0" w:type="dxa"/>
            <w:left w:w="108" w:type="dxa"/>
            <w:bottom w:w="0" w:type="dxa"/>
            <w:right w:w="108" w:type="dxa"/>
          </w:tblCellMar>
        </w:tblPrEx>
        <w:trPr>
          <w:trHeight w:val="90" w:hRule="atLeast"/>
          <w:jc w:val="center"/>
        </w:trPr>
        <w:tc>
          <w:tcPr>
            <w:tcW w:w="1432" w:type="dxa"/>
            <w:tcBorders>
              <w:top w:val="single" w:color="000000" w:sz="4" w:space="0"/>
              <w:left w:val="single" w:color="000000" w:sz="4" w:space="0"/>
              <w:bottom w:val="single" w:color="000000" w:sz="4" w:space="0"/>
            </w:tcBorders>
            <w:shd w:val="solid" w:color="FFFFFF" w:fill="auto"/>
            <w:noWrap w:val="0"/>
            <w:vAlign w:val="center"/>
          </w:tcPr>
          <w:p w14:paraId="332E1BBF">
            <w:pPr>
              <w:widowControl/>
              <w:jc w:val="left"/>
              <w:rPr>
                <w:rFonts w:eastAsia="宋体"/>
                <w:color w:val="000000"/>
                <w:sz w:val="20"/>
                <w:shd w:val="clear" w:color="auto" w:fill="FFFFFF"/>
              </w:rPr>
            </w:pPr>
          </w:p>
        </w:tc>
        <w:tc>
          <w:tcPr>
            <w:tcW w:w="7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7F6E6C">
            <w:pPr>
              <w:shd w:val="solid" w:color="FFFFFF" w:fill="auto"/>
              <w:autoSpaceDN w:val="0"/>
              <w:jc w:val="right"/>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980AA6">
            <w:pPr>
              <w:shd w:val="solid" w:color="FFFFFF" w:fill="auto"/>
              <w:autoSpaceDN w:val="0"/>
              <w:jc w:val="right"/>
              <w:textAlignment w:val="center"/>
              <w:rPr>
                <w:rFonts w:eastAsia="宋体"/>
                <w:color w:val="000000"/>
                <w:sz w:val="20"/>
                <w:shd w:val="clear" w:color="auto" w:fill="FFFFFF"/>
              </w:rPr>
            </w:pPr>
          </w:p>
        </w:tc>
        <w:tc>
          <w:tcPr>
            <w:tcW w:w="8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406A08">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tcBorders>
            <w:shd w:val="solid" w:color="FFFFFF" w:fill="auto"/>
            <w:noWrap w:val="0"/>
            <w:vAlign w:val="center"/>
          </w:tcPr>
          <w:p w14:paraId="04C523F1">
            <w:pPr>
              <w:shd w:val="solid" w:color="FFFFFF" w:fill="auto"/>
              <w:autoSpaceDN w:val="0"/>
              <w:jc w:val="right"/>
              <w:textAlignment w:val="center"/>
              <w:rPr>
                <w:rFonts w:eastAsia="宋体"/>
                <w:color w:val="000000"/>
                <w:sz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10849D">
            <w:pPr>
              <w:shd w:val="solid" w:color="FFFFFF" w:fill="auto"/>
              <w:autoSpaceDN w:val="0"/>
              <w:jc w:val="right"/>
              <w:textAlignment w:val="center"/>
              <w:rPr>
                <w:rFonts w:eastAsia="宋体"/>
                <w:color w:val="000000"/>
                <w:sz w:val="20"/>
                <w:shd w:val="clear" w:color="auto" w:fill="FFFFFF"/>
              </w:rPr>
            </w:pPr>
          </w:p>
        </w:tc>
        <w:tc>
          <w:tcPr>
            <w:tcW w:w="415" w:type="dxa"/>
            <w:tcBorders>
              <w:top w:val="single" w:color="000000" w:sz="4" w:space="0"/>
              <w:bottom w:val="single" w:color="000000" w:sz="4" w:space="0"/>
              <w:right w:val="single" w:color="000000" w:sz="4" w:space="0"/>
            </w:tcBorders>
            <w:shd w:val="solid" w:color="FFFFFF" w:fill="auto"/>
            <w:noWrap w:val="0"/>
            <w:vAlign w:val="center"/>
          </w:tcPr>
          <w:p w14:paraId="0571D186">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92178">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2F998">
            <w:pPr>
              <w:shd w:val="solid" w:color="FFFFFF" w:fill="auto"/>
              <w:autoSpaceDN w:val="0"/>
              <w:jc w:val="right"/>
              <w:textAlignment w:val="center"/>
              <w:rPr>
                <w:rFonts w:eastAsia="宋体"/>
                <w:color w:val="000000"/>
                <w:sz w:val="20"/>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DE2CC">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A128B5">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723586">
            <w:pPr>
              <w:shd w:val="solid" w:color="FFFFFF" w:fill="auto"/>
              <w:autoSpaceDN w:val="0"/>
              <w:jc w:val="right"/>
              <w:textAlignment w:val="center"/>
              <w:rPr>
                <w:rFonts w:eastAsia="宋体"/>
                <w:color w:val="000000"/>
                <w:sz w:val="20"/>
                <w:shd w:val="clear" w:color="auto" w:fill="FFFFFF"/>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04D9F">
            <w:pPr>
              <w:shd w:val="solid" w:color="FFFFFF" w:fill="auto"/>
              <w:autoSpaceDN w:val="0"/>
              <w:jc w:val="right"/>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5A96A7">
            <w:pPr>
              <w:shd w:val="solid" w:color="FFFFFF" w:fill="auto"/>
              <w:autoSpaceDN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8CC29A">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558FF9">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27667C">
            <w:pPr>
              <w:shd w:val="solid" w:color="FFFFFF" w:fill="auto"/>
              <w:autoSpaceDN w:val="0"/>
              <w:jc w:val="right"/>
              <w:textAlignment w:val="center"/>
              <w:rPr>
                <w:rFonts w:eastAsia="宋体"/>
                <w:color w:val="000000"/>
                <w:sz w:val="20"/>
                <w:shd w:val="clear" w:color="auto" w:fill="FFFFFF"/>
              </w:rPr>
            </w:pPr>
          </w:p>
        </w:tc>
        <w:tc>
          <w:tcPr>
            <w:tcW w:w="6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BA08CD">
            <w:pPr>
              <w:shd w:val="solid" w:color="FFFFFF" w:fill="auto"/>
              <w:autoSpaceDN w:val="0"/>
              <w:jc w:val="right"/>
              <w:textAlignment w:val="center"/>
              <w:rPr>
                <w:rFonts w:eastAsia="宋体"/>
                <w:color w:val="000000"/>
                <w:sz w:val="20"/>
                <w:shd w:val="clear" w:color="auto" w:fill="FFFFFF"/>
              </w:rPr>
            </w:pPr>
          </w:p>
        </w:tc>
      </w:tr>
      <w:tr w14:paraId="0B028EB7">
        <w:tblPrEx>
          <w:tblCellMar>
            <w:top w:w="0" w:type="dxa"/>
            <w:left w:w="108" w:type="dxa"/>
            <w:bottom w:w="0" w:type="dxa"/>
            <w:right w:w="108" w:type="dxa"/>
          </w:tblCellMar>
        </w:tblPrEx>
        <w:trPr>
          <w:trHeight w:val="530" w:hRule="atLeast"/>
          <w:jc w:val="center"/>
        </w:trPr>
        <w:tc>
          <w:tcPr>
            <w:tcW w:w="1432" w:type="dxa"/>
            <w:tcBorders>
              <w:top w:val="single" w:color="000000" w:sz="4" w:space="0"/>
              <w:left w:val="single" w:color="000000" w:sz="4" w:space="0"/>
              <w:bottom w:val="single" w:color="000000" w:sz="4" w:space="0"/>
            </w:tcBorders>
            <w:shd w:val="solid" w:color="FFFFFF" w:fill="auto"/>
            <w:noWrap w:val="0"/>
            <w:vAlign w:val="center"/>
          </w:tcPr>
          <w:p w14:paraId="5DED305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049E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392.36</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9E5DC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377.36</w:t>
            </w:r>
          </w:p>
        </w:tc>
        <w:tc>
          <w:tcPr>
            <w:tcW w:w="8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6A2F5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165.78</w:t>
            </w:r>
          </w:p>
        </w:tc>
        <w:tc>
          <w:tcPr>
            <w:tcW w:w="427" w:type="dxa"/>
            <w:tcBorders>
              <w:top w:val="single" w:color="000000" w:sz="4" w:space="0"/>
              <w:left w:val="single" w:color="000000" w:sz="4" w:space="0"/>
              <w:bottom w:val="single" w:color="000000" w:sz="4" w:space="0"/>
            </w:tcBorders>
            <w:shd w:val="solid" w:color="FFFFFF" w:fill="auto"/>
            <w:noWrap w:val="0"/>
            <w:vAlign w:val="center"/>
          </w:tcPr>
          <w:p w14:paraId="55233DC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B452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5" w:type="dxa"/>
            <w:tcBorders>
              <w:top w:val="single" w:color="000000" w:sz="4" w:space="0"/>
              <w:bottom w:val="single" w:color="000000" w:sz="4" w:space="0"/>
              <w:right w:val="single" w:color="000000" w:sz="4" w:space="0"/>
            </w:tcBorders>
            <w:shd w:val="solid" w:color="FFFFFF" w:fill="auto"/>
            <w:noWrap w:val="0"/>
            <w:vAlign w:val="center"/>
          </w:tcPr>
          <w:p w14:paraId="582CAD7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1F1A6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52C60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809A8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28282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3C289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211.58</w:t>
            </w: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12B979">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s="Times New Roman"/>
                <w:color w:val="000000"/>
                <w:kern w:val="2"/>
                <w:sz w:val="20"/>
                <w:shd w:val="clear" w:color="auto" w:fill="FFFFFF"/>
                <w:lang w:val="en-US" w:eastAsia="zh-CN" w:bidi="ar-SA"/>
              </w:rPr>
              <w:t>15.00</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7E3EF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C83D7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30B07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8C82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80196">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15</w:t>
            </w:r>
            <w:r>
              <w:rPr>
                <w:rFonts w:hint="eastAsia" w:eastAsia="宋体"/>
                <w:color w:val="000000"/>
                <w:sz w:val="20"/>
                <w:shd w:val="clear" w:color="auto" w:fill="FFFFFF"/>
                <w:lang w:val="en-US" w:eastAsia="zh-CN"/>
              </w:rPr>
              <w:t>.00</w:t>
            </w:r>
          </w:p>
        </w:tc>
      </w:tr>
    </w:tbl>
    <w:p w14:paraId="57B98872">
      <w:pPr>
        <w:rPr>
          <w:rFonts w:hAnsi="楷体" w:eastAsia="楷体"/>
        </w:rPr>
      </w:pPr>
    </w:p>
    <w:p w14:paraId="776DA7F4">
      <w:pPr>
        <w:rPr>
          <w:rFonts w:hAnsi="楷体" w:eastAsia="楷体"/>
        </w:rPr>
      </w:pPr>
    </w:p>
    <w:p w14:paraId="3334904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AB52226">
        <w:tblPrEx>
          <w:tblCellMar>
            <w:top w:w="0" w:type="dxa"/>
            <w:left w:w="108" w:type="dxa"/>
            <w:bottom w:w="0" w:type="dxa"/>
            <w:right w:w="108" w:type="dxa"/>
          </w:tblCellMar>
        </w:tblPrEx>
        <w:trPr>
          <w:trHeight w:val="4061" w:hRule="atLeast"/>
          <w:jc w:val="center"/>
        </w:trPr>
        <w:tc>
          <w:tcPr>
            <w:tcW w:w="10405" w:type="dxa"/>
            <w:tcBorders>
              <w:top w:val="nil"/>
              <w:left w:val="nil"/>
              <w:bottom w:val="nil"/>
              <w:right w:val="nil"/>
            </w:tcBorders>
            <w:noWrap w:val="0"/>
            <w:vAlign w:val="bottom"/>
          </w:tcPr>
          <w:p w14:paraId="46882B3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279"/>
              <w:gridCol w:w="1137"/>
              <w:gridCol w:w="1306"/>
              <w:gridCol w:w="1090"/>
              <w:gridCol w:w="1297"/>
              <w:gridCol w:w="1266"/>
              <w:gridCol w:w="30"/>
              <w:gridCol w:w="1297"/>
              <w:gridCol w:w="138"/>
            </w:tblGrid>
            <w:tr w14:paraId="11B38E9D">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D097D1B">
                  <w:pPr>
                    <w:widowControl/>
                    <w:jc w:val="left"/>
                    <w:rPr>
                      <w:rFonts w:eastAsia="华文细黑"/>
                      <w:color w:val="000000"/>
                      <w:kern w:val="0"/>
                      <w:sz w:val="20"/>
                    </w:rPr>
                  </w:pPr>
                </w:p>
              </w:tc>
              <w:tc>
                <w:tcPr>
                  <w:tcW w:w="1297" w:type="dxa"/>
                  <w:tcBorders>
                    <w:bottom w:val="single" w:color="000000" w:sz="4" w:space="0"/>
                  </w:tcBorders>
                  <w:noWrap w:val="0"/>
                  <w:vAlign w:val="center"/>
                </w:tcPr>
                <w:p w14:paraId="2E037DD6">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E166606">
                  <w:pPr>
                    <w:widowControl/>
                    <w:jc w:val="right"/>
                    <w:rPr>
                      <w:rFonts w:eastAsia="华文细黑"/>
                      <w:color w:val="000000"/>
                      <w:kern w:val="0"/>
                      <w:sz w:val="20"/>
                    </w:rPr>
                  </w:pPr>
                </w:p>
              </w:tc>
              <w:tc>
                <w:tcPr>
                  <w:tcW w:w="1297" w:type="dxa"/>
                  <w:tcBorders>
                    <w:bottom w:val="single" w:color="000000" w:sz="4" w:space="0"/>
                  </w:tcBorders>
                  <w:noWrap w:val="0"/>
                  <w:vAlign w:val="bottom"/>
                </w:tcPr>
                <w:p w14:paraId="6FF7868C">
                  <w:pPr>
                    <w:widowControl/>
                    <w:jc w:val="right"/>
                    <w:rPr>
                      <w:rFonts w:eastAsia="华文细黑"/>
                      <w:color w:val="000000"/>
                      <w:kern w:val="0"/>
                      <w:sz w:val="20"/>
                    </w:rPr>
                  </w:pPr>
                  <w:r>
                    <w:rPr>
                      <w:rFonts w:eastAsia="华文细黑"/>
                      <w:color w:val="000000"/>
                      <w:kern w:val="0"/>
                      <w:sz w:val="20"/>
                    </w:rPr>
                    <w:t>单位：万元</w:t>
                  </w:r>
                </w:p>
              </w:tc>
            </w:tr>
            <w:tr w14:paraId="53512CFD">
              <w:tblPrEx>
                <w:tblCellMar>
                  <w:top w:w="15" w:type="dxa"/>
                  <w:left w:w="15" w:type="dxa"/>
                  <w:bottom w:w="15" w:type="dxa"/>
                  <w:right w:w="15" w:type="dxa"/>
                </w:tblCellMar>
              </w:tblPrEx>
              <w:trPr>
                <w:trHeight w:val="1144" w:hRule="atLeast"/>
              </w:trPr>
              <w:tc>
                <w:tcPr>
                  <w:tcW w:w="2279" w:type="dxa"/>
                  <w:tcBorders>
                    <w:left w:val="single" w:color="000000" w:sz="4" w:space="0"/>
                    <w:bottom w:val="single" w:color="000000" w:sz="4" w:space="0"/>
                    <w:right w:val="single" w:color="000000" w:sz="4" w:space="0"/>
                  </w:tcBorders>
                  <w:noWrap w:val="0"/>
                  <w:vAlign w:val="center"/>
                </w:tcPr>
                <w:p w14:paraId="4F231BCD">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功能分类</w:t>
                  </w:r>
                </w:p>
                <w:p w14:paraId="489199E1">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科目名称</w:t>
                  </w:r>
                </w:p>
              </w:tc>
              <w:tc>
                <w:tcPr>
                  <w:tcW w:w="1137" w:type="dxa"/>
                  <w:tcBorders>
                    <w:left w:val="single" w:color="000000" w:sz="4" w:space="0"/>
                    <w:bottom w:val="single" w:color="000000" w:sz="4" w:space="0"/>
                    <w:right w:val="single" w:color="000000" w:sz="4" w:space="0"/>
                  </w:tcBorders>
                  <w:noWrap w:val="0"/>
                  <w:vAlign w:val="center"/>
                </w:tcPr>
                <w:p w14:paraId="77F1C54F">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lang w:eastAsia="zh-CN"/>
                    </w:rPr>
                    <w:t>合</w:t>
                  </w:r>
                  <w:r>
                    <w:rPr>
                      <w:rFonts w:hint="eastAsia" w:ascii="Times New Roman" w:hAnsi="Times New Roman" w:eastAsia="华文细黑" w:cs="Times New Roman"/>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5597E6">
                  <w:pPr>
                    <w:widowControl/>
                    <w:jc w:val="center"/>
                    <w:rPr>
                      <w:rFonts w:hint="eastAsia" w:ascii="Times New Roman" w:hAnsi="Times New Roman" w:eastAsia="华文细黑" w:cs="Times New Roman"/>
                      <w:color w:val="000000"/>
                      <w:kern w:val="0"/>
                      <w:sz w:val="20"/>
                    </w:rPr>
                  </w:pPr>
                </w:p>
                <w:p w14:paraId="55E5F7BA">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基本</w:t>
                  </w:r>
                </w:p>
                <w:p w14:paraId="390B75F0">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支出</w:t>
                  </w:r>
                </w:p>
                <w:p w14:paraId="36135268">
                  <w:pPr>
                    <w:widowControl/>
                    <w:jc w:val="center"/>
                    <w:rPr>
                      <w:rFonts w:hint="eastAsia" w:ascii="Times New Roman" w:hAnsi="Times New Roman" w:eastAsia="华文细黑" w:cs="Times New Roman"/>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90D83DC">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6620EE5">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事业单位</w:t>
                  </w:r>
                </w:p>
                <w:p w14:paraId="00414EDD">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5D8A8BB">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F5F9B27">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对附属                                           单位补                                      助支出</w:t>
                  </w:r>
                </w:p>
              </w:tc>
            </w:tr>
            <w:tr w14:paraId="087626C0">
              <w:tblPrEx>
                <w:tblCellMar>
                  <w:top w:w="15" w:type="dxa"/>
                  <w:left w:w="15" w:type="dxa"/>
                  <w:bottom w:w="15" w:type="dxa"/>
                  <w:right w:w="15" w:type="dxa"/>
                </w:tblCellMar>
              </w:tblPrEx>
              <w:trPr>
                <w:trHeight w:val="628"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771E2F43">
                  <w:pPr>
                    <w:widowControl/>
                    <w:jc w:val="both"/>
                    <w:rPr>
                      <w:rFonts w:eastAsia="华文细黑"/>
                      <w:color w:val="000000"/>
                      <w:kern w:val="0"/>
                      <w:sz w:val="20"/>
                    </w:rPr>
                  </w:pPr>
                  <w:r>
                    <w:rPr>
                      <w:rFonts w:eastAsia="宋体"/>
                      <w:color w:val="000000"/>
                      <w:kern w:val="0"/>
                      <w:sz w:val="20"/>
                    </w:rPr>
                    <w:t>一、一般公共服</w:t>
                  </w:r>
                  <w:r>
                    <w:rPr>
                      <w:rFonts w:eastAsia="宋体"/>
                      <w:color w:val="000000"/>
                      <w:kern w:val="0"/>
                      <w:sz w:val="20"/>
                      <w:highlight w:val="none"/>
                    </w:rPr>
                    <w:t>务</w:t>
                  </w:r>
                  <w:r>
                    <w:rPr>
                      <w:rFonts w:hint="eastAsia" w:eastAsia="宋体"/>
                      <w:color w:val="000000"/>
                      <w:kern w:val="0"/>
                      <w:sz w:val="20"/>
                      <w:highlight w:val="none"/>
                      <w:lang w:val="en-US" w:eastAsia="zh-CN"/>
                    </w:rPr>
                    <w:t>支出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A5B64">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349.71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D79E7">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95.50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97635">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254.21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301D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C106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E89AF">
                  <w:pPr>
                    <w:widowControl/>
                    <w:jc w:val="center"/>
                    <w:rPr>
                      <w:rFonts w:eastAsia="宋体"/>
                      <w:color w:val="000000"/>
                      <w:kern w:val="0"/>
                      <w:sz w:val="20"/>
                    </w:rPr>
                  </w:pPr>
                </w:p>
              </w:tc>
            </w:tr>
            <w:tr w14:paraId="630C3815">
              <w:tblPrEx>
                <w:tblCellMar>
                  <w:top w:w="15" w:type="dxa"/>
                  <w:left w:w="15" w:type="dxa"/>
                  <w:bottom w:w="15" w:type="dxa"/>
                  <w:right w:w="15" w:type="dxa"/>
                </w:tblCellMar>
              </w:tblPrEx>
              <w:trPr>
                <w:trHeight w:val="477"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47B914DA">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统计信息事务</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AA0B7">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349.71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F9490">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95.50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39CD8">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254.21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998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AA97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E3657">
                  <w:pPr>
                    <w:widowControl/>
                    <w:jc w:val="right"/>
                    <w:rPr>
                      <w:rFonts w:eastAsia="宋体"/>
                      <w:color w:val="000000"/>
                      <w:kern w:val="0"/>
                      <w:sz w:val="20"/>
                    </w:rPr>
                  </w:pPr>
                </w:p>
              </w:tc>
            </w:tr>
            <w:tr w14:paraId="65282264">
              <w:tblPrEx>
                <w:tblCellMar>
                  <w:top w:w="15" w:type="dxa"/>
                  <w:left w:w="15" w:type="dxa"/>
                  <w:bottom w:w="15" w:type="dxa"/>
                  <w:right w:w="15" w:type="dxa"/>
                </w:tblCellMar>
              </w:tblPrEx>
              <w:trPr>
                <w:trHeight w:val="511"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7CA4E0BE">
                  <w:pPr>
                    <w:widowControl/>
                    <w:jc w:val="left"/>
                    <w:rPr>
                      <w:rFonts w:eastAsia="宋体"/>
                      <w:color w:val="000000"/>
                      <w:kern w:val="0"/>
                      <w:sz w:val="20"/>
                    </w:rPr>
                  </w:pPr>
                  <w:r>
                    <w:rPr>
                      <w:rFonts w:eastAsia="宋体"/>
                      <w:color w:val="000000"/>
                      <w:kern w:val="0"/>
                      <w:sz w:val="20"/>
                    </w:rPr>
                    <w:t xml:space="preserve">      行政运行</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359CD">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95.50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882A5">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95.50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CF345">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3B4F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8566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E8DA4">
                  <w:pPr>
                    <w:widowControl/>
                    <w:jc w:val="right"/>
                    <w:rPr>
                      <w:rFonts w:eastAsia="宋体"/>
                      <w:color w:val="000000"/>
                      <w:kern w:val="0"/>
                      <w:sz w:val="20"/>
                    </w:rPr>
                  </w:pPr>
                </w:p>
              </w:tc>
            </w:tr>
            <w:tr w14:paraId="57B37485">
              <w:tblPrEx>
                <w:tblCellMar>
                  <w:top w:w="15" w:type="dxa"/>
                  <w:left w:w="15" w:type="dxa"/>
                  <w:bottom w:w="15" w:type="dxa"/>
                  <w:right w:w="15" w:type="dxa"/>
                </w:tblCellMar>
              </w:tblPrEx>
              <w:trPr>
                <w:trHeight w:val="556"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421F9D89">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E12D5">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142.69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FD26C">
                  <w:pPr>
                    <w:jc w:val="right"/>
                    <w:rPr>
                      <w:rFonts w:hint="eastAsia" w:ascii="Times New Roman" w:hAnsi="Times New Roman" w:eastAsia="宋体" w:cs="Times New Roman"/>
                      <w:kern w:val="0"/>
                      <w:sz w:val="20"/>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B0B67">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142.69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5410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3A4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CB219">
                  <w:pPr>
                    <w:widowControl/>
                    <w:jc w:val="right"/>
                    <w:rPr>
                      <w:rFonts w:eastAsia="宋体"/>
                      <w:color w:val="000000"/>
                      <w:kern w:val="0"/>
                      <w:sz w:val="20"/>
                    </w:rPr>
                  </w:pPr>
                </w:p>
              </w:tc>
            </w:tr>
            <w:tr w14:paraId="41005F01">
              <w:tblPrEx>
                <w:tblCellMar>
                  <w:top w:w="15" w:type="dxa"/>
                  <w:left w:w="15" w:type="dxa"/>
                  <w:bottom w:w="15" w:type="dxa"/>
                  <w:right w:w="15" w:type="dxa"/>
                </w:tblCellMar>
              </w:tblPrEx>
              <w:trPr>
                <w:trHeight w:val="487"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36620E5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专项普查活动</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D21B9">
                  <w:pPr>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111.52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031B8">
                  <w:pPr>
                    <w:jc w:val="right"/>
                    <w:rPr>
                      <w:rFonts w:hint="eastAsia" w:ascii="Times New Roman" w:hAnsi="Times New Roman" w:eastAsia="宋体" w:cs="Times New Roman"/>
                      <w:kern w:val="0"/>
                      <w:sz w:val="20"/>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881D7">
                  <w:pPr>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111.52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EB59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802C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0BDAD">
                  <w:pPr>
                    <w:widowControl/>
                    <w:jc w:val="right"/>
                    <w:rPr>
                      <w:rFonts w:eastAsia="宋体"/>
                      <w:color w:val="000000"/>
                      <w:kern w:val="0"/>
                      <w:sz w:val="20"/>
                    </w:rPr>
                  </w:pPr>
                </w:p>
              </w:tc>
            </w:tr>
            <w:tr w14:paraId="1293820F">
              <w:tblPrEx>
                <w:tblCellMar>
                  <w:top w:w="15" w:type="dxa"/>
                  <w:left w:w="15" w:type="dxa"/>
                  <w:bottom w:w="15" w:type="dxa"/>
                  <w:right w:w="15" w:type="dxa"/>
                </w:tblCellMar>
              </w:tblPrEx>
              <w:trPr>
                <w:trHeight w:val="560"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1A8BF5C8">
                  <w:pPr>
                    <w:widowControl/>
                    <w:jc w:val="left"/>
                    <w:rPr>
                      <w:rFonts w:eastAsia="宋体"/>
                      <w:color w:val="000000"/>
                      <w:kern w:val="0"/>
                      <w:sz w:val="20"/>
                    </w:rPr>
                  </w:pPr>
                  <w:r>
                    <w:rPr>
                      <w:rFonts w:eastAsia="宋体"/>
                      <w:color w:val="000000"/>
                      <w:kern w:val="0"/>
                      <w:sz w:val="20"/>
                    </w:rPr>
                    <w:t>二、</w:t>
                  </w:r>
                  <w:r>
                    <w:rPr>
                      <w:rFonts w:ascii="宋体" w:hAnsi="宋体" w:eastAsia="宋体" w:cs="宋体"/>
                      <w:spacing w:val="8"/>
                      <w:sz w:val="20"/>
                      <w:szCs w:val="20"/>
                    </w:rPr>
                    <w:t>社会保障和就业支</w:t>
                  </w:r>
                  <w:r>
                    <w:rPr>
                      <w:rFonts w:ascii="宋体" w:hAnsi="宋体" w:eastAsia="宋体" w:cs="宋体"/>
                      <w:sz w:val="20"/>
                      <w:szCs w:val="20"/>
                    </w:rPr>
                    <w:t>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ADB8F">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03488">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30178">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776B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03D0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4F849">
                  <w:pPr>
                    <w:widowControl/>
                    <w:jc w:val="right"/>
                    <w:rPr>
                      <w:rFonts w:eastAsia="宋体"/>
                      <w:color w:val="000000"/>
                      <w:kern w:val="0"/>
                      <w:sz w:val="20"/>
                    </w:rPr>
                  </w:pPr>
                </w:p>
              </w:tc>
            </w:tr>
            <w:tr w14:paraId="0C855378">
              <w:tblPrEx>
                <w:tblCellMar>
                  <w:top w:w="15" w:type="dxa"/>
                  <w:left w:w="15" w:type="dxa"/>
                  <w:bottom w:w="15" w:type="dxa"/>
                  <w:right w:w="15" w:type="dxa"/>
                </w:tblCellMar>
              </w:tblPrEx>
              <w:trPr>
                <w:trHeight w:val="560"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3CE72949">
                  <w:pPr>
                    <w:widowControl/>
                    <w:ind w:firstLine="456" w:firstLineChars="200"/>
                    <w:jc w:val="left"/>
                    <w:rPr>
                      <w:rFonts w:eastAsia="宋体"/>
                      <w:color w:val="000000"/>
                      <w:kern w:val="0"/>
                      <w:sz w:val="20"/>
                    </w:rPr>
                  </w:pPr>
                  <w:r>
                    <w:rPr>
                      <w:rFonts w:ascii="宋体" w:hAnsi="宋体" w:eastAsia="宋体" w:cs="宋体"/>
                      <w:spacing w:val="14"/>
                      <w:sz w:val="20"/>
                      <w:szCs w:val="20"/>
                    </w:rPr>
                    <w:t>行</w:t>
                  </w:r>
                  <w:r>
                    <w:rPr>
                      <w:rFonts w:ascii="宋体" w:hAnsi="宋体" w:eastAsia="宋体" w:cs="宋体"/>
                      <w:spacing w:val="8"/>
                      <w:sz w:val="20"/>
                      <w:szCs w:val="20"/>
                    </w:rPr>
                    <w:t>政事业单位养老支</w:t>
                  </w:r>
                  <w:r>
                    <w:rPr>
                      <w:rFonts w:ascii="宋体" w:hAnsi="宋体" w:eastAsia="宋体" w:cs="宋体"/>
                      <w:sz w:val="20"/>
                      <w:szCs w:val="20"/>
                    </w:rPr>
                    <w:t>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A2C4F">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FC156">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862B6">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A729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D9A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6FD6E">
                  <w:pPr>
                    <w:widowControl/>
                    <w:jc w:val="right"/>
                    <w:rPr>
                      <w:rFonts w:eastAsia="宋体"/>
                      <w:color w:val="000000"/>
                      <w:kern w:val="0"/>
                      <w:sz w:val="20"/>
                    </w:rPr>
                  </w:pPr>
                </w:p>
              </w:tc>
            </w:tr>
            <w:tr w14:paraId="5045D58C">
              <w:tblPrEx>
                <w:tblCellMar>
                  <w:top w:w="15" w:type="dxa"/>
                  <w:left w:w="15" w:type="dxa"/>
                  <w:bottom w:w="15" w:type="dxa"/>
                  <w:right w:w="15" w:type="dxa"/>
                </w:tblCellMar>
              </w:tblPrEx>
              <w:trPr>
                <w:trHeight w:val="499"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6BF8CF67">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9"/>
                      <w:sz w:val="20"/>
                      <w:szCs w:val="20"/>
                    </w:rPr>
                    <w:t>行</w:t>
                  </w:r>
                  <w:r>
                    <w:rPr>
                      <w:rFonts w:ascii="宋体" w:hAnsi="宋体" w:eastAsia="宋体" w:cs="宋体"/>
                      <w:spacing w:val="8"/>
                      <w:sz w:val="20"/>
                      <w:szCs w:val="20"/>
                    </w:rPr>
                    <w:t>政单位离退休</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DE6CD">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C2E70">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3CFAC">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5930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753D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A085A">
                  <w:pPr>
                    <w:widowControl/>
                    <w:jc w:val="right"/>
                    <w:rPr>
                      <w:rFonts w:eastAsia="宋体"/>
                      <w:color w:val="000000"/>
                      <w:kern w:val="0"/>
                      <w:sz w:val="20"/>
                    </w:rPr>
                  </w:pPr>
                </w:p>
              </w:tc>
            </w:tr>
            <w:tr w14:paraId="03C37F56">
              <w:tblPrEx>
                <w:tblCellMar>
                  <w:top w:w="15" w:type="dxa"/>
                  <w:left w:w="15" w:type="dxa"/>
                  <w:bottom w:w="15" w:type="dxa"/>
                  <w:right w:w="15" w:type="dxa"/>
                </w:tblCellMar>
              </w:tblPrEx>
              <w:trPr>
                <w:trHeight w:val="560"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5D883164">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9"/>
                      <w:sz w:val="20"/>
                      <w:szCs w:val="20"/>
                    </w:rPr>
                    <w:t>机关事业单位基</w:t>
                  </w:r>
                  <w:r>
                    <w:rPr>
                      <w:rFonts w:ascii="宋体" w:hAnsi="宋体" w:eastAsia="宋体" w:cs="宋体"/>
                      <w:spacing w:val="8"/>
                      <w:sz w:val="20"/>
                      <w:szCs w:val="20"/>
                    </w:rPr>
                    <w:t>本</w:t>
                  </w:r>
                  <w:r>
                    <w:rPr>
                      <w:rFonts w:ascii="宋体" w:hAnsi="宋体" w:eastAsia="宋体" w:cs="宋体"/>
                      <w:spacing w:val="13"/>
                      <w:sz w:val="20"/>
                      <w:szCs w:val="20"/>
                    </w:rPr>
                    <w:t>养</w:t>
                  </w:r>
                  <w:r>
                    <w:rPr>
                      <w:rFonts w:ascii="宋体" w:hAnsi="宋体" w:eastAsia="宋体" w:cs="宋体"/>
                      <w:spacing w:val="8"/>
                      <w:sz w:val="20"/>
                      <w:szCs w:val="20"/>
                    </w:rPr>
                    <w:t>老保险缴费支出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C6DAA">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F67AA">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60258">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AFB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7BD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C835E">
                  <w:pPr>
                    <w:widowControl/>
                    <w:jc w:val="right"/>
                    <w:rPr>
                      <w:rFonts w:eastAsia="宋体"/>
                      <w:color w:val="000000"/>
                      <w:kern w:val="0"/>
                      <w:sz w:val="20"/>
                    </w:rPr>
                  </w:pPr>
                </w:p>
              </w:tc>
            </w:tr>
            <w:tr w14:paraId="1F72435A">
              <w:tblPrEx>
                <w:tblCellMar>
                  <w:top w:w="15" w:type="dxa"/>
                  <w:left w:w="15" w:type="dxa"/>
                  <w:bottom w:w="15" w:type="dxa"/>
                  <w:right w:w="15" w:type="dxa"/>
                </w:tblCellMar>
              </w:tblPrEx>
              <w:trPr>
                <w:trHeight w:val="560"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219710B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机关事业单位职业年金缴费支出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3BE78">
                  <w:pPr>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5.55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4B952">
                  <w:pPr>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5.55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5F55D">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C392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FC0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D619A">
                  <w:pPr>
                    <w:widowControl/>
                    <w:jc w:val="right"/>
                    <w:rPr>
                      <w:rFonts w:eastAsia="宋体"/>
                      <w:color w:val="000000"/>
                      <w:kern w:val="0"/>
                      <w:sz w:val="20"/>
                    </w:rPr>
                  </w:pPr>
                </w:p>
              </w:tc>
            </w:tr>
            <w:tr w14:paraId="2789674B">
              <w:tblPrEx>
                <w:tblCellMar>
                  <w:top w:w="15" w:type="dxa"/>
                  <w:left w:w="15" w:type="dxa"/>
                  <w:bottom w:w="15" w:type="dxa"/>
                  <w:right w:w="15" w:type="dxa"/>
                </w:tblCellMar>
              </w:tblPrEx>
              <w:trPr>
                <w:trHeight w:val="487"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07ACA756">
                  <w:pPr>
                    <w:widowControl/>
                    <w:jc w:val="left"/>
                    <w:rPr>
                      <w:rFonts w:eastAsia="宋体"/>
                      <w:color w:val="000000"/>
                      <w:kern w:val="0"/>
                      <w:sz w:val="20"/>
                    </w:rPr>
                  </w:pPr>
                  <w:r>
                    <w:rPr>
                      <w:rFonts w:ascii="宋体" w:hAnsi="宋体" w:eastAsia="宋体" w:cs="宋体"/>
                      <w:spacing w:val="14"/>
                      <w:position w:val="1"/>
                      <w:sz w:val="20"/>
                      <w:szCs w:val="20"/>
                    </w:rPr>
                    <w:t>三</w:t>
                  </w:r>
                  <w:r>
                    <w:rPr>
                      <w:rFonts w:ascii="宋体" w:hAnsi="宋体" w:eastAsia="宋体" w:cs="宋体"/>
                      <w:spacing w:val="8"/>
                      <w:position w:val="1"/>
                      <w:sz w:val="20"/>
                      <w:szCs w:val="20"/>
                    </w:rPr>
                    <w:t>、卫生健康支出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3D12E">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1CDD5">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AEFB2">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C3C9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FE92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F1352">
                  <w:pPr>
                    <w:widowControl/>
                    <w:jc w:val="right"/>
                    <w:rPr>
                      <w:rFonts w:eastAsia="宋体"/>
                      <w:color w:val="000000"/>
                      <w:kern w:val="0"/>
                      <w:sz w:val="20"/>
                    </w:rPr>
                  </w:pPr>
                </w:p>
              </w:tc>
            </w:tr>
            <w:tr w14:paraId="6865BCF8">
              <w:tblPrEx>
                <w:tblCellMar>
                  <w:top w:w="15" w:type="dxa"/>
                  <w:left w:w="15" w:type="dxa"/>
                  <w:bottom w:w="15" w:type="dxa"/>
                  <w:right w:w="15" w:type="dxa"/>
                </w:tblCellMar>
              </w:tblPrEx>
              <w:trPr>
                <w:trHeight w:val="511"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2A384E4D">
                  <w:pPr>
                    <w:widowControl/>
                    <w:ind w:firstLine="444" w:firstLineChars="200"/>
                    <w:jc w:val="left"/>
                    <w:rPr>
                      <w:rFonts w:eastAsia="宋体"/>
                      <w:color w:val="000000"/>
                      <w:kern w:val="0"/>
                      <w:sz w:val="20"/>
                    </w:rPr>
                  </w:pPr>
                  <w:r>
                    <w:rPr>
                      <w:rFonts w:ascii="宋体" w:hAnsi="宋体" w:eastAsia="宋体" w:cs="宋体"/>
                      <w:spacing w:val="11"/>
                      <w:sz w:val="20"/>
                      <w:szCs w:val="20"/>
                    </w:rPr>
                    <w:t>行</w:t>
                  </w:r>
                  <w:r>
                    <w:rPr>
                      <w:rFonts w:ascii="宋体" w:hAnsi="宋体" w:eastAsia="宋体" w:cs="宋体"/>
                      <w:spacing w:val="8"/>
                      <w:sz w:val="20"/>
                      <w:szCs w:val="20"/>
                    </w:rPr>
                    <w:t>政事业单位医疗</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E1590">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0465A">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92592">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723C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F925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06D62">
                  <w:pPr>
                    <w:widowControl/>
                    <w:jc w:val="right"/>
                    <w:rPr>
                      <w:rFonts w:eastAsia="宋体"/>
                      <w:color w:val="000000"/>
                      <w:kern w:val="0"/>
                      <w:sz w:val="20"/>
                    </w:rPr>
                  </w:pPr>
                </w:p>
              </w:tc>
            </w:tr>
            <w:tr w14:paraId="2378F15C">
              <w:tblPrEx>
                <w:tblCellMar>
                  <w:top w:w="15" w:type="dxa"/>
                  <w:left w:w="15" w:type="dxa"/>
                  <w:bottom w:w="15" w:type="dxa"/>
                  <w:right w:w="15" w:type="dxa"/>
                </w:tblCellMar>
              </w:tblPrEx>
              <w:trPr>
                <w:trHeight w:val="487"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642DB30A">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8"/>
                      <w:sz w:val="20"/>
                      <w:szCs w:val="20"/>
                    </w:rPr>
                    <w:t>行政单位医疗</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15850">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CC547">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CC9BD">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4324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6188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352E5">
                  <w:pPr>
                    <w:widowControl/>
                    <w:jc w:val="right"/>
                    <w:rPr>
                      <w:rFonts w:eastAsia="宋体"/>
                      <w:color w:val="000000"/>
                      <w:kern w:val="0"/>
                      <w:sz w:val="20"/>
                    </w:rPr>
                  </w:pPr>
                </w:p>
              </w:tc>
            </w:tr>
            <w:tr w14:paraId="6E098B9E">
              <w:tblPrEx>
                <w:tblCellMar>
                  <w:top w:w="15" w:type="dxa"/>
                  <w:left w:w="15" w:type="dxa"/>
                  <w:bottom w:w="15" w:type="dxa"/>
                  <w:right w:w="15" w:type="dxa"/>
                </w:tblCellMar>
              </w:tblPrEx>
              <w:trPr>
                <w:trHeight w:val="477"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1B6B31F7">
                  <w:pPr>
                    <w:widowControl/>
                    <w:jc w:val="left"/>
                    <w:rPr>
                      <w:rFonts w:eastAsia="宋体"/>
                      <w:color w:val="000000"/>
                      <w:kern w:val="0"/>
                      <w:sz w:val="20"/>
                    </w:rPr>
                  </w:pPr>
                  <w:r>
                    <w:rPr>
                      <w:rFonts w:ascii="宋体" w:hAnsi="宋体" w:eastAsia="宋体" w:cs="宋体"/>
                      <w:spacing w:val="9"/>
                      <w:sz w:val="20"/>
                      <w:szCs w:val="20"/>
                    </w:rPr>
                    <w:t>四</w:t>
                  </w:r>
                  <w:r>
                    <w:rPr>
                      <w:rFonts w:ascii="宋体" w:hAnsi="宋体" w:eastAsia="宋体" w:cs="宋体"/>
                      <w:spacing w:val="6"/>
                      <w:sz w:val="20"/>
                      <w:szCs w:val="20"/>
                    </w:rPr>
                    <w:t>、住房保障支出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51939">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C8B6B">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64244">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764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B39C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65018">
                  <w:pPr>
                    <w:widowControl/>
                    <w:jc w:val="right"/>
                    <w:rPr>
                      <w:rFonts w:eastAsia="宋体"/>
                      <w:color w:val="000000"/>
                      <w:kern w:val="0"/>
                      <w:sz w:val="20"/>
                    </w:rPr>
                  </w:pPr>
                </w:p>
              </w:tc>
            </w:tr>
            <w:tr w14:paraId="423263DB">
              <w:tblPrEx>
                <w:tblCellMar>
                  <w:top w:w="15" w:type="dxa"/>
                  <w:left w:w="15" w:type="dxa"/>
                  <w:bottom w:w="15" w:type="dxa"/>
                  <w:right w:w="15" w:type="dxa"/>
                </w:tblCellMar>
              </w:tblPrEx>
              <w:trPr>
                <w:trHeight w:val="499"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1553487A">
                  <w:pPr>
                    <w:widowControl/>
                    <w:ind w:firstLine="448" w:firstLineChars="200"/>
                    <w:jc w:val="left"/>
                    <w:rPr>
                      <w:rFonts w:eastAsia="宋体"/>
                      <w:color w:val="000000"/>
                      <w:kern w:val="0"/>
                      <w:sz w:val="20"/>
                    </w:rPr>
                  </w:pPr>
                  <w:r>
                    <w:rPr>
                      <w:rFonts w:ascii="宋体" w:hAnsi="宋体" w:eastAsia="宋体" w:cs="宋体"/>
                      <w:spacing w:val="12"/>
                      <w:sz w:val="20"/>
                      <w:szCs w:val="20"/>
                    </w:rPr>
                    <w:t>住</w:t>
                  </w:r>
                  <w:r>
                    <w:rPr>
                      <w:rFonts w:ascii="宋体" w:hAnsi="宋体" w:eastAsia="宋体" w:cs="宋体"/>
                      <w:spacing w:val="8"/>
                      <w:sz w:val="20"/>
                      <w:szCs w:val="20"/>
                    </w:rPr>
                    <w:t>房改革支出</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0CBA2">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4BAC5">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E59A1">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DE29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01CF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2B57B">
                  <w:pPr>
                    <w:widowControl/>
                    <w:jc w:val="right"/>
                    <w:rPr>
                      <w:rFonts w:eastAsia="宋体"/>
                      <w:color w:val="000000"/>
                      <w:kern w:val="0"/>
                      <w:sz w:val="20"/>
                    </w:rPr>
                  </w:pPr>
                </w:p>
              </w:tc>
            </w:tr>
            <w:tr w14:paraId="581674DE">
              <w:tblPrEx>
                <w:tblCellMar>
                  <w:top w:w="15" w:type="dxa"/>
                  <w:left w:w="15" w:type="dxa"/>
                  <w:bottom w:w="15" w:type="dxa"/>
                  <w:right w:w="15" w:type="dxa"/>
                </w:tblCellMar>
              </w:tblPrEx>
              <w:trPr>
                <w:trHeight w:val="560"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4CCFA6BE">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9"/>
                      <w:sz w:val="20"/>
                      <w:szCs w:val="20"/>
                    </w:rPr>
                    <w:t>住</w:t>
                  </w:r>
                  <w:r>
                    <w:rPr>
                      <w:rFonts w:ascii="宋体" w:hAnsi="宋体" w:eastAsia="宋体" w:cs="宋体"/>
                      <w:spacing w:val="8"/>
                      <w:sz w:val="20"/>
                      <w:szCs w:val="20"/>
                    </w:rPr>
                    <w:t>房公积金</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D0213">
                  <w:pPr>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9.37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7D38A">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58088">
                  <w:pPr>
                    <w:jc w:val="right"/>
                    <w:rPr>
                      <w:rFonts w:hint="eastAsia" w:ascii="Times New Roman" w:hAnsi="Times New Roman" w:eastAsia="宋体" w:cs="Times New Roman"/>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2F97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5C9D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266CE">
                  <w:pPr>
                    <w:widowControl/>
                    <w:jc w:val="right"/>
                    <w:rPr>
                      <w:rFonts w:eastAsia="宋体"/>
                      <w:color w:val="000000"/>
                      <w:kern w:val="0"/>
                      <w:sz w:val="20"/>
                    </w:rPr>
                  </w:pPr>
                </w:p>
              </w:tc>
            </w:tr>
            <w:tr w14:paraId="3659764D">
              <w:tblPrEx>
                <w:tblCellMar>
                  <w:top w:w="15" w:type="dxa"/>
                  <w:left w:w="15" w:type="dxa"/>
                  <w:bottom w:w="15" w:type="dxa"/>
                  <w:right w:w="15" w:type="dxa"/>
                </w:tblCellMar>
              </w:tblPrEx>
              <w:trPr>
                <w:trHeight w:val="501" w:hRule="atLeast"/>
              </w:trPr>
              <w:tc>
                <w:tcPr>
                  <w:tcW w:w="2279" w:type="dxa"/>
                  <w:tcBorders>
                    <w:top w:val="single" w:color="000000" w:sz="4" w:space="0"/>
                    <w:left w:val="single" w:color="000000" w:sz="4" w:space="0"/>
                    <w:bottom w:val="single" w:color="000000" w:sz="4" w:space="0"/>
                  </w:tcBorders>
                  <w:shd w:val="clear" w:color="000000" w:fill="FFFFFF"/>
                  <w:noWrap w:val="0"/>
                  <w:vAlign w:val="center"/>
                </w:tcPr>
                <w:p w14:paraId="1AFA44CD">
                  <w:pPr>
                    <w:widowControl/>
                    <w:jc w:val="center"/>
                    <w:rPr>
                      <w:rFonts w:eastAsia="宋体"/>
                      <w:color w:val="000000"/>
                      <w:kern w:val="0"/>
                      <w:sz w:val="20"/>
                    </w:rPr>
                  </w:pPr>
                  <w:r>
                    <w:rPr>
                      <w:rFonts w:ascii="宋体" w:hAnsi="宋体" w:eastAsia="宋体" w:cs="宋体"/>
                      <w:spacing w:val="8"/>
                      <w:sz w:val="20"/>
                      <w:szCs w:val="20"/>
                    </w:rPr>
                    <w:t>合计</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74052">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392.36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364A4">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138.15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03935">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254.21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0E37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D88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AC9F2">
                  <w:pPr>
                    <w:widowControl/>
                    <w:jc w:val="right"/>
                    <w:rPr>
                      <w:rFonts w:eastAsia="宋体"/>
                      <w:color w:val="000000"/>
                      <w:kern w:val="0"/>
                      <w:sz w:val="20"/>
                    </w:rPr>
                  </w:pPr>
                </w:p>
              </w:tc>
            </w:tr>
          </w:tbl>
          <w:p w14:paraId="23887D4F">
            <w:pPr>
              <w:widowControl/>
              <w:jc w:val="center"/>
              <w:rPr>
                <w:rFonts w:eastAsia="方正小标宋简体"/>
                <w:kern w:val="0"/>
                <w:sz w:val="44"/>
                <w:szCs w:val="44"/>
              </w:rPr>
            </w:pPr>
          </w:p>
        </w:tc>
      </w:tr>
    </w:tbl>
    <w:p w14:paraId="72ADA5EF"/>
    <w:tbl>
      <w:tblPr>
        <w:tblStyle w:val="9"/>
        <w:tblW w:w="0" w:type="auto"/>
        <w:jc w:val="center"/>
        <w:tblLayout w:type="fixed"/>
        <w:tblCellMar>
          <w:top w:w="0" w:type="dxa"/>
          <w:left w:w="108" w:type="dxa"/>
          <w:bottom w:w="0" w:type="dxa"/>
          <w:right w:w="108" w:type="dxa"/>
        </w:tblCellMar>
      </w:tblPr>
      <w:tblGrid>
        <w:gridCol w:w="9960"/>
      </w:tblGrid>
      <w:tr w14:paraId="25C68B54">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50"/>
              <w:gridCol w:w="1072"/>
              <w:gridCol w:w="1148"/>
              <w:gridCol w:w="1150"/>
            </w:tblGrid>
            <w:tr w14:paraId="734BD8A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7E6EBA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17A8B1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81C77D0">
                  <w:pPr>
                    <w:widowControl/>
                    <w:jc w:val="right"/>
                    <w:rPr>
                      <w:rFonts w:eastAsia="华文细黑"/>
                      <w:color w:val="000000"/>
                      <w:kern w:val="0"/>
                      <w:sz w:val="20"/>
                    </w:rPr>
                  </w:pPr>
                  <w:r>
                    <w:rPr>
                      <w:rFonts w:hint="eastAsia" w:eastAsia="华文细黑"/>
                      <w:color w:val="000000"/>
                      <w:kern w:val="0"/>
                      <w:sz w:val="20"/>
                    </w:rPr>
                    <w:t xml:space="preserve"> </w:t>
                  </w:r>
                  <w:r>
                    <w:rPr>
                      <w:rFonts w:hint="eastAsia" w:eastAsia="宋体"/>
                      <w:kern w:val="0"/>
                      <w:sz w:val="20"/>
                    </w:rPr>
                    <w:t>单位：万元</w:t>
                  </w:r>
                </w:p>
              </w:tc>
            </w:tr>
            <w:tr w14:paraId="1931E34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BD5D33E">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C00965A">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支      出</w:t>
                  </w:r>
                </w:p>
              </w:tc>
            </w:tr>
            <w:tr w14:paraId="05242A9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B5B52E0">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  目</w:t>
                  </w:r>
                </w:p>
              </w:tc>
              <w:tc>
                <w:tcPr>
                  <w:tcW w:w="1126" w:type="dxa"/>
                  <w:tcBorders>
                    <w:top w:val="single" w:color="auto" w:sz="4" w:space="0"/>
                    <w:left w:val="single" w:color="auto" w:sz="4" w:space="0"/>
                    <w:right w:val="single" w:color="auto" w:sz="4" w:space="0"/>
                  </w:tcBorders>
                  <w:noWrap w:val="0"/>
                  <w:vAlign w:val="center"/>
                </w:tcPr>
                <w:p w14:paraId="474520B4">
                  <w:pPr>
                    <w:widowControl/>
                    <w:jc w:val="center"/>
                    <w:rPr>
                      <w:rFonts w:hint="eastAsia" w:ascii="Times New Roman" w:hAnsi="Times New Roman" w:eastAsia="华文细黑" w:cs="Times New Roman"/>
                      <w:color w:val="000000"/>
                      <w:kern w:val="0"/>
                      <w:sz w:val="20"/>
                      <w:lang w:val="en-US" w:eastAsia="zh-CN"/>
                    </w:rPr>
                  </w:pPr>
                  <w:r>
                    <w:rPr>
                      <w:rFonts w:hint="eastAsia" w:ascii="Times New Roman" w:hAnsi="Times New Roman" w:eastAsia="华文细黑" w:cs="Times New Roman"/>
                      <w:color w:val="000000"/>
                      <w:kern w:val="0"/>
                      <w:sz w:val="20"/>
                    </w:rPr>
                    <w:t>202</w:t>
                  </w:r>
                  <w:r>
                    <w:rPr>
                      <w:rFonts w:hint="eastAsia" w:ascii="Times New Roman" w:hAnsi="Times New Roman" w:eastAsia="华文细黑" w:cs="Times New Roman"/>
                      <w:color w:val="000000"/>
                      <w:kern w:val="0"/>
                      <w:sz w:val="20"/>
                      <w:lang w:val="en-US" w:eastAsia="zh-CN"/>
                    </w:rPr>
                    <w:t>6</w:t>
                  </w:r>
                  <w:r>
                    <w:rPr>
                      <w:rFonts w:hint="eastAsia" w:ascii="Times New Roman" w:hAnsi="Times New Roman" w:eastAsia="华文细黑" w:cs="Times New Roman"/>
                      <w:color w:val="000000"/>
                      <w:kern w:val="0"/>
                      <w:sz w:val="20"/>
                    </w:rPr>
                    <w:t>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预算</w:t>
                  </w:r>
                  <w:r>
                    <w:rPr>
                      <w:rFonts w:hint="eastAsia" w:ascii="Times New Roman" w:hAnsi="Times New Roman" w:eastAsia="华文细黑" w:cs="Times New Roman"/>
                      <w:color w:val="000000"/>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F68360E">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lang w:eastAsia="zh-CN"/>
                    </w:rPr>
                    <w:t>本</w:t>
                  </w:r>
                  <w:r>
                    <w:rPr>
                      <w:rFonts w:hint="eastAsia" w:ascii="Times New Roman" w:hAnsi="Times New Roman" w:eastAsia="华文细黑" w:cs="Times New Roman"/>
                      <w:color w:val="000000"/>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8E84588">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上年结转</w:t>
                  </w:r>
                </w:p>
              </w:tc>
              <w:tc>
                <w:tcPr>
                  <w:tcW w:w="1450" w:type="dxa"/>
                  <w:tcBorders>
                    <w:top w:val="single" w:color="auto" w:sz="4" w:space="0"/>
                    <w:left w:val="single" w:color="auto" w:sz="4" w:space="0"/>
                    <w:right w:val="single" w:color="auto" w:sz="4" w:space="0"/>
                  </w:tcBorders>
                  <w:noWrap w:val="0"/>
                  <w:vAlign w:val="center"/>
                </w:tcPr>
                <w:p w14:paraId="5CE32EE5">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  目</w:t>
                  </w:r>
                </w:p>
              </w:tc>
              <w:tc>
                <w:tcPr>
                  <w:tcW w:w="1072" w:type="dxa"/>
                  <w:tcBorders>
                    <w:top w:val="single" w:color="auto" w:sz="4" w:space="0"/>
                    <w:left w:val="single" w:color="auto" w:sz="4" w:space="0"/>
                    <w:right w:val="single" w:color="auto" w:sz="4" w:space="0"/>
                  </w:tcBorders>
                  <w:noWrap w:val="0"/>
                  <w:vAlign w:val="center"/>
                </w:tcPr>
                <w:p w14:paraId="7F14659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rPr>
                    <w:t>202</w:t>
                  </w:r>
                  <w:r>
                    <w:rPr>
                      <w:rFonts w:hint="eastAsia" w:ascii="Times New Roman" w:hAnsi="Times New Roman" w:eastAsia="华文细黑" w:cs="Times New Roman"/>
                      <w:color w:val="000000"/>
                      <w:kern w:val="0"/>
                      <w:sz w:val="20"/>
                      <w:lang w:val="en-US" w:eastAsia="zh-CN"/>
                    </w:rPr>
                    <w:t>6</w:t>
                  </w:r>
                  <w:r>
                    <w:rPr>
                      <w:rFonts w:hint="eastAsia" w:ascii="Times New Roman" w:hAnsi="Times New Roman" w:eastAsia="华文细黑" w:cs="Times New Roman"/>
                      <w:color w:val="000000"/>
                      <w:kern w:val="0"/>
                      <w:sz w:val="20"/>
                    </w:rPr>
                    <w:t>年</w:t>
                  </w:r>
                  <w:r>
                    <w:rPr>
                      <w:rFonts w:hint="eastAsia" w:ascii="Times New Roman" w:hAnsi="Times New Roman" w:eastAsia="华文细黑" w:cs="Times New Roman"/>
                      <w:color w:val="000000"/>
                      <w:kern w:val="0"/>
                      <w:sz w:val="20"/>
                      <w:lang w:val="en-US" w:eastAsia="zh-CN"/>
                    </w:rPr>
                    <w:t xml:space="preserve">   </w:t>
                  </w:r>
                  <w:r>
                    <w:rPr>
                      <w:rFonts w:hint="eastAsia" w:ascii="Times New Roman" w:hAnsi="Times New Roman" w:eastAsia="华文细黑" w:cs="Times New Roman"/>
                      <w:color w:val="000000"/>
                      <w:kern w:val="0"/>
                      <w:sz w:val="20"/>
                    </w:rPr>
                    <w:t>预算</w:t>
                  </w:r>
                  <w:r>
                    <w:rPr>
                      <w:rFonts w:hint="eastAsia" w:ascii="Times New Roman" w:hAnsi="Times New Roman" w:eastAsia="华文细黑" w:cs="Times New Roman"/>
                      <w:color w:val="000000"/>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F458591">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lang w:eastAsia="zh-CN"/>
                    </w:rPr>
                    <w:t>本</w:t>
                  </w:r>
                  <w:r>
                    <w:rPr>
                      <w:rFonts w:hint="eastAsia" w:ascii="Times New Roman" w:hAnsi="Times New Roman" w:eastAsia="华文细黑" w:cs="Times New Roman"/>
                      <w:color w:val="000000"/>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58731B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上年结转</w:t>
                  </w:r>
                </w:p>
              </w:tc>
            </w:tr>
            <w:tr w14:paraId="53C432C0">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DE9B6A">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29C736">
                  <w:pPr>
                    <w:widowControl/>
                    <w:jc w:val="right"/>
                    <w:rPr>
                      <w:rFonts w:eastAsia="宋体"/>
                      <w:kern w:val="0"/>
                      <w:sz w:val="20"/>
                    </w:rPr>
                  </w:pPr>
                  <w:r>
                    <w:rPr>
                      <w:rFonts w:hint="eastAsia" w:eastAsia="宋体"/>
                      <w:kern w:val="0"/>
                      <w:sz w:val="20"/>
                    </w:rPr>
                    <w:t>165.78</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013D09">
                  <w:pPr>
                    <w:widowControl/>
                    <w:jc w:val="right"/>
                    <w:rPr>
                      <w:rFonts w:eastAsia="宋体"/>
                      <w:kern w:val="0"/>
                      <w:sz w:val="20"/>
                    </w:rPr>
                  </w:pPr>
                  <w:r>
                    <w:rPr>
                      <w:rFonts w:hint="eastAsia" w:eastAsia="宋体"/>
                      <w:kern w:val="0"/>
                      <w:sz w:val="20"/>
                    </w:rPr>
                    <w:t>165.78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400BE5">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ECE249D">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047BED1">
                  <w:pPr>
                    <w:widowControl/>
                    <w:jc w:val="right"/>
                    <w:rPr>
                      <w:rFonts w:eastAsia="宋体"/>
                      <w:kern w:val="0"/>
                      <w:sz w:val="20"/>
                    </w:rPr>
                  </w:pPr>
                  <w:r>
                    <w:rPr>
                      <w:rFonts w:hint="eastAsia" w:eastAsia="宋体"/>
                      <w:kern w:val="0"/>
                      <w:sz w:val="20"/>
                    </w:rPr>
                    <w:t>165.78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990B41">
                  <w:pPr>
                    <w:widowControl/>
                    <w:jc w:val="right"/>
                    <w:rPr>
                      <w:rFonts w:eastAsia="宋体"/>
                      <w:kern w:val="0"/>
                      <w:sz w:val="20"/>
                    </w:rPr>
                  </w:pPr>
                  <w:r>
                    <w:rPr>
                      <w:rFonts w:hint="eastAsia" w:eastAsia="宋体"/>
                      <w:kern w:val="0"/>
                      <w:sz w:val="20"/>
                    </w:rPr>
                    <w:t>165.78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598BAC8">
                  <w:pPr>
                    <w:widowControl/>
                    <w:jc w:val="right"/>
                    <w:rPr>
                      <w:rFonts w:eastAsia="宋体"/>
                      <w:kern w:val="0"/>
                      <w:sz w:val="20"/>
                      <w:szCs w:val="22"/>
                    </w:rPr>
                  </w:pPr>
                </w:p>
              </w:tc>
            </w:tr>
            <w:tr w14:paraId="570500B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B6B5A7">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4CCE85">
                  <w:pPr>
                    <w:widowControl/>
                    <w:jc w:val="right"/>
                    <w:rPr>
                      <w:rFonts w:eastAsia="宋体"/>
                      <w:kern w:val="0"/>
                      <w:sz w:val="20"/>
                    </w:rPr>
                  </w:pPr>
                  <w:r>
                    <w:rPr>
                      <w:rFonts w:hint="eastAsia" w:eastAsia="宋体"/>
                      <w:kern w:val="0"/>
                      <w:sz w:val="20"/>
                    </w:rPr>
                    <w:t>165.78</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C6D075">
                  <w:pPr>
                    <w:jc w:val="right"/>
                    <w:rPr>
                      <w:rFonts w:eastAsia="宋体"/>
                      <w:kern w:val="0"/>
                      <w:sz w:val="20"/>
                    </w:rPr>
                  </w:pPr>
                  <w:r>
                    <w:rPr>
                      <w:rFonts w:hint="eastAsia" w:eastAsia="宋体"/>
                      <w:kern w:val="0"/>
                      <w:sz w:val="20"/>
                    </w:rPr>
                    <w:t>165.78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4708C8">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A489D90">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highlight w:val="none"/>
                      <w:lang w:val="en-US" w:eastAsia="zh-CN"/>
                    </w:rPr>
                    <w:t>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52D81D9">
                  <w:pPr>
                    <w:widowControl/>
                    <w:jc w:val="right"/>
                    <w:rPr>
                      <w:rFonts w:eastAsia="宋体"/>
                      <w:kern w:val="0"/>
                      <w:sz w:val="20"/>
                    </w:rPr>
                  </w:pPr>
                  <w:r>
                    <w:rPr>
                      <w:rFonts w:hint="eastAsia" w:eastAsia="宋体"/>
                      <w:kern w:val="0"/>
                      <w:sz w:val="20"/>
                    </w:rPr>
                    <w:t>123.13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D502D7">
                  <w:pPr>
                    <w:widowControl/>
                    <w:jc w:val="right"/>
                    <w:rPr>
                      <w:rFonts w:eastAsia="宋体"/>
                      <w:kern w:val="0"/>
                      <w:sz w:val="20"/>
                    </w:rPr>
                  </w:pPr>
                  <w:r>
                    <w:rPr>
                      <w:rFonts w:hint="eastAsia" w:eastAsia="宋体"/>
                      <w:kern w:val="0"/>
                      <w:sz w:val="20"/>
                    </w:rPr>
                    <w:t>123.13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3071B5C">
                  <w:pPr>
                    <w:widowControl/>
                    <w:jc w:val="right"/>
                    <w:rPr>
                      <w:rFonts w:eastAsia="宋体"/>
                      <w:kern w:val="0"/>
                      <w:sz w:val="20"/>
                    </w:rPr>
                  </w:pPr>
                </w:p>
              </w:tc>
            </w:tr>
            <w:tr w14:paraId="690BCE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A960D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7040A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7142C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C08B13">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4BCF07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ascii="宋体" w:hAnsi="宋体" w:eastAsia="宋体" w:cs="宋体"/>
                      <w:color w:val="000000"/>
                      <w:sz w:val="20"/>
                    </w:rPr>
                    <w:t>社会保障和就业支出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307CB0A">
                  <w:pPr>
                    <w:widowControl/>
                    <w:jc w:val="right"/>
                    <w:rPr>
                      <w:rFonts w:eastAsia="宋体"/>
                      <w:kern w:val="0"/>
                      <w:sz w:val="20"/>
                    </w:rPr>
                  </w:pPr>
                  <w:r>
                    <w:rPr>
                      <w:rFonts w:hint="eastAsia" w:eastAsia="宋体"/>
                      <w:kern w:val="0"/>
                      <w:sz w:val="20"/>
                    </w:rPr>
                    <w:t>29.12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3FFA30">
                  <w:pPr>
                    <w:widowControl/>
                    <w:jc w:val="right"/>
                    <w:rPr>
                      <w:rFonts w:eastAsia="宋体"/>
                      <w:kern w:val="0"/>
                      <w:sz w:val="20"/>
                    </w:rPr>
                  </w:pPr>
                  <w:r>
                    <w:rPr>
                      <w:rFonts w:hint="eastAsia" w:eastAsia="宋体"/>
                      <w:kern w:val="0"/>
                      <w:sz w:val="20"/>
                    </w:rPr>
                    <w:t>29.12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8BE016D">
                  <w:pPr>
                    <w:widowControl/>
                    <w:jc w:val="right"/>
                    <w:rPr>
                      <w:rFonts w:eastAsia="宋体"/>
                      <w:kern w:val="0"/>
                      <w:sz w:val="20"/>
                    </w:rPr>
                  </w:pPr>
                </w:p>
              </w:tc>
            </w:tr>
            <w:tr w14:paraId="55A7FD5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99176F">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EC37D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F2416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073F39">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B31C71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color w:val="000000"/>
                      <w:kern w:val="0"/>
                      <w:sz w:val="20"/>
                    </w:rPr>
                    <w:t>卫生健康支出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D91F4EE">
                  <w:pPr>
                    <w:widowControl/>
                    <w:jc w:val="right"/>
                    <w:rPr>
                      <w:rFonts w:eastAsia="宋体"/>
                      <w:kern w:val="0"/>
                      <w:sz w:val="20"/>
                    </w:rPr>
                  </w:pPr>
                  <w:r>
                    <w:rPr>
                      <w:rFonts w:hint="eastAsia" w:eastAsia="宋体"/>
                      <w:kern w:val="0"/>
                      <w:sz w:val="20"/>
                    </w:rPr>
                    <w:t>4.16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69700B">
                  <w:pPr>
                    <w:widowControl/>
                    <w:jc w:val="right"/>
                    <w:rPr>
                      <w:rFonts w:eastAsia="宋体"/>
                      <w:kern w:val="0"/>
                      <w:sz w:val="20"/>
                    </w:rPr>
                  </w:pPr>
                  <w:r>
                    <w:rPr>
                      <w:rFonts w:hint="eastAsia" w:eastAsia="宋体"/>
                      <w:kern w:val="0"/>
                      <w:sz w:val="20"/>
                    </w:rPr>
                    <w:t>4.16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E94441E">
                  <w:pPr>
                    <w:widowControl/>
                    <w:jc w:val="right"/>
                    <w:rPr>
                      <w:rFonts w:eastAsia="宋体"/>
                      <w:kern w:val="0"/>
                      <w:sz w:val="20"/>
                    </w:rPr>
                  </w:pPr>
                </w:p>
              </w:tc>
            </w:tr>
            <w:tr w14:paraId="09597E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3A7A8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FDA3B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4AE93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97F81">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4073930">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ascii="宋体" w:hAnsi="宋体" w:eastAsia="宋体" w:cs="宋体"/>
                      <w:color w:val="000000"/>
                      <w:kern w:val="0"/>
                      <w:sz w:val="20"/>
                    </w:rPr>
                    <w:t>住房保障支出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F369684">
                  <w:pPr>
                    <w:widowControl/>
                    <w:jc w:val="right"/>
                    <w:rPr>
                      <w:rFonts w:eastAsia="宋体"/>
                      <w:kern w:val="0"/>
                      <w:sz w:val="20"/>
                    </w:rPr>
                  </w:pPr>
                  <w:r>
                    <w:rPr>
                      <w:rFonts w:hint="eastAsia" w:eastAsia="宋体"/>
                      <w:kern w:val="0"/>
                      <w:sz w:val="20"/>
                    </w:rPr>
                    <w:t>9.37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B795B2">
                  <w:pPr>
                    <w:widowControl/>
                    <w:jc w:val="right"/>
                    <w:rPr>
                      <w:rFonts w:eastAsia="宋体"/>
                      <w:kern w:val="0"/>
                      <w:sz w:val="20"/>
                    </w:rPr>
                  </w:pPr>
                  <w:r>
                    <w:rPr>
                      <w:rFonts w:hint="eastAsia" w:eastAsia="宋体"/>
                      <w:kern w:val="0"/>
                      <w:sz w:val="20"/>
                    </w:rPr>
                    <w:t>9.37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35A1060">
                  <w:pPr>
                    <w:widowControl/>
                    <w:jc w:val="right"/>
                    <w:rPr>
                      <w:rFonts w:eastAsia="宋体"/>
                      <w:kern w:val="0"/>
                      <w:sz w:val="20"/>
                    </w:rPr>
                  </w:pPr>
                </w:p>
              </w:tc>
            </w:tr>
            <w:tr w14:paraId="76787CF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2B9EE2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E037B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79A7B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01B0FE">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FCA4568">
                  <w:pPr>
                    <w:widowControl/>
                    <w:jc w:val="left"/>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FE39C8B">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F13846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C660A7">
                  <w:pPr>
                    <w:widowControl/>
                    <w:jc w:val="right"/>
                    <w:rPr>
                      <w:rFonts w:eastAsia="宋体"/>
                      <w:kern w:val="0"/>
                      <w:sz w:val="20"/>
                    </w:rPr>
                  </w:pPr>
                </w:p>
              </w:tc>
            </w:tr>
            <w:tr w14:paraId="397492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EBA9E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11EBE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C83F6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C0A24">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C3A1019">
                  <w:pPr>
                    <w:widowControl/>
                    <w:jc w:val="left"/>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B04759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C3AEE0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7281DD">
                  <w:pPr>
                    <w:widowControl/>
                    <w:jc w:val="right"/>
                    <w:rPr>
                      <w:rFonts w:eastAsia="宋体"/>
                      <w:kern w:val="0"/>
                      <w:sz w:val="20"/>
                    </w:rPr>
                  </w:pPr>
                </w:p>
              </w:tc>
            </w:tr>
            <w:tr w14:paraId="10553FC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2D579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35CFB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3E012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622E1">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3CC1E68">
                  <w:pPr>
                    <w:widowControl/>
                    <w:jc w:val="left"/>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D046A0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C4CF9C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C246FC">
                  <w:pPr>
                    <w:widowControl/>
                    <w:jc w:val="right"/>
                    <w:rPr>
                      <w:rFonts w:eastAsia="宋体"/>
                      <w:kern w:val="0"/>
                      <w:sz w:val="20"/>
                    </w:rPr>
                  </w:pPr>
                </w:p>
              </w:tc>
            </w:tr>
            <w:tr w14:paraId="116D436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44E84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8415D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DBC05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A76782">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868953F">
                  <w:pPr>
                    <w:widowControl/>
                    <w:jc w:val="left"/>
                    <w:rPr>
                      <w:rFonts w:eastAsia="宋体"/>
                      <w:color w:val="000000"/>
                      <w:kern w:val="0"/>
                      <w:sz w:val="20"/>
                    </w:rPr>
                  </w:pPr>
                  <w:r>
                    <w:rPr>
                      <w:rFonts w:eastAsia="宋体"/>
                      <w:color w:val="000000"/>
                      <w:kern w:val="0"/>
                      <w:sz w:val="20"/>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F3D9BF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F8CFF2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E7068FE">
                  <w:pPr>
                    <w:widowControl/>
                    <w:jc w:val="right"/>
                    <w:rPr>
                      <w:rFonts w:eastAsia="宋体"/>
                      <w:kern w:val="0"/>
                      <w:sz w:val="20"/>
                    </w:rPr>
                  </w:pPr>
                </w:p>
              </w:tc>
            </w:tr>
            <w:tr w14:paraId="11669E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E96EA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8124A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3A76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CD5002">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8B1C07F">
                  <w:pPr>
                    <w:widowControl/>
                    <w:jc w:val="center"/>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5E7BAD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A1E60F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7C03890">
                  <w:pPr>
                    <w:widowControl/>
                    <w:jc w:val="right"/>
                    <w:rPr>
                      <w:rFonts w:eastAsia="宋体"/>
                      <w:kern w:val="0"/>
                      <w:sz w:val="20"/>
                    </w:rPr>
                  </w:pPr>
                </w:p>
              </w:tc>
            </w:tr>
            <w:tr w14:paraId="4E8C8E9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C0F6F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28A2D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C6EB1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989C40">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270D0D4">
                  <w:pPr>
                    <w:widowControl/>
                    <w:rPr>
                      <w:rFonts w:eastAsia="宋体"/>
                      <w:b/>
                      <w:bCs/>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5D7254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A7505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8F78FF">
                  <w:pPr>
                    <w:widowControl/>
                    <w:jc w:val="right"/>
                    <w:rPr>
                      <w:rFonts w:eastAsia="宋体"/>
                      <w:kern w:val="0"/>
                      <w:sz w:val="20"/>
                    </w:rPr>
                  </w:pPr>
                </w:p>
              </w:tc>
            </w:tr>
            <w:tr w14:paraId="1938D6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38E34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3CA16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2311D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EB3D07">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40E274C">
                  <w:pPr>
                    <w:widowControl/>
                    <w:jc w:val="left"/>
                    <w:rPr>
                      <w:rFonts w:eastAsia="宋体"/>
                      <w:kern w:val="0"/>
                      <w:sz w:val="20"/>
                    </w:rPr>
                  </w:pPr>
                  <w:r>
                    <w:rPr>
                      <w:rFonts w:eastAsia="宋体"/>
                      <w:kern w:val="0"/>
                      <w:sz w:val="20"/>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820D79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983F7D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9DE7393">
                  <w:pPr>
                    <w:widowControl/>
                    <w:jc w:val="right"/>
                    <w:rPr>
                      <w:rFonts w:eastAsia="宋体"/>
                      <w:kern w:val="0"/>
                      <w:sz w:val="20"/>
                    </w:rPr>
                  </w:pPr>
                </w:p>
              </w:tc>
            </w:tr>
            <w:tr w14:paraId="0E47BF7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627CE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B35E32">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FB026A">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7B077E">
                  <w:pPr>
                    <w:ind w:firstLine="200" w:firstLineChars="100"/>
                    <w:rPr>
                      <w:rFonts w:eastAsia="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0D03B1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CB07380">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655DA73">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03BCF8">
                  <w:pPr>
                    <w:ind w:firstLine="200" w:firstLineChars="100"/>
                    <w:rPr>
                      <w:rFonts w:eastAsia="宋体"/>
                      <w:sz w:val="20"/>
                    </w:rPr>
                  </w:pPr>
                </w:p>
              </w:tc>
            </w:tr>
            <w:tr w14:paraId="4EBF8C7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3B3197">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C023AE">
                  <w:pPr>
                    <w:widowControl/>
                    <w:jc w:val="right"/>
                    <w:rPr>
                      <w:rFonts w:eastAsia="黑体"/>
                      <w:kern w:val="0"/>
                      <w:sz w:val="20"/>
                    </w:rPr>
                  </w:pPr>
                  <w:r>
                    <w:rPr>
                      <w:rFonts w:hint="eastAsia" w:eastAsia="黑体"/>
                      <w:kern w:val="0"/>
                      <w:sz w:val="20"/>
                    </w:rPr>
                    <w:t>165.78</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ED5471">
                  <w:pPr>
                    <w:widowControl/>
                    <w:jc w:val="right"/>
                    <w:rPr>
                      <w:rFonts w:eastAsia="黑体"/>
                      <w:kern w:val="0"/>
                      <w:sz w:val="20"/>
                    </w:rPr>
                  </w:pPr>
                  <w:r>
                    <w:rPr>
                      <w:rFonts w:hint="eastAsia" w:eastAsia="黑体"/>
                      <w:kern w:val="0"/>
                      <w:sz w:val="20"/>
                    </w:rPr>
                    <w:t>165.78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488EDD">
                  <w:pPr>
                    <w:widowControl/>
                    <w:jc w:val="right"/>
                    <w:rPr>
                      <w:rFonts w:eastAsia="黑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7E35626">
                  <w:pPr>
                    <w:widowControl/>
                    <w:jc w:val="center"/>
                    <w:rPr>
                      <w:rFonts w:eastAsia="黑体"/>
                      <w:b/>
                      <w:bCs/>
                      <w:kern w:val="0"/>
                      <w:sz w:val="20"/>
                    </w:rPr>
                  </w:pPr>
                  <w:r>
                    <w:rPr>
                      <w:rFonts w:eastAsia="黑体"/>
                      <w:b/>
                      <w:bCs/>
                      <w:kern w:val="0"/>
                      <w:sz w:val="20"/>
                    </w:rPr>
                    <w:t>支出总计</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C93A183">
                  <w:pPr>
                    <w:widowControl/>
                    <w:jc w:val="right"/>
                    <w:rPr>
                      <w:rFonts w:eastAsia="宋体"/>
                      <w:kern w:val="0"/>
                      <w:sz w:val="20"/>
                    </w:rPr>
                  </w:pPr>
                  <w:r>
                    <w:rPr>
                      <w:rFonts w:hint="eastAsia" w:eastAsia="宋体"/>
                      <w:kern w:val="0"/>
                      <w:sz w:val="20"/>
                    </w:rPr>
                    <w:t>165.78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149C36">
                  <w:pPr>
                    <w:widowControl/>
                    <w:jc w:val="right"/>
                    <w:rPr>
                      <w:rFonts w:eastAsia="宋体"/>
                      <w:kern w:val="0"/>
                      <w:sz w:val="20"/>
                    </w:rPr>
                  </w:pPr>
                  <w:r>
                    <w:rPr>
                      <w:rFonts w:hint="eastAsia" w:eastAsia="宋体"/>
                      <w:kern w:val="0"/>
                      <w:sz w:val="20"/>
                    </w:rPr>
                    <w:t>165.78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8AEE2A8">
                  <w:pPr>
                    <w:widowControl/>
                    <w:jc w:val="right"/>
                    <w:rPr>
                      <w:rFonts w:eastAsia="宋体"/>
                      <w:kern w:val="0"/>
                      <w:sz w:val="20"/>
                    </w:rPr>
                  </w:pPr>
                </w:p>
              </w:tc>
            </w:tr>
          </w:tbl>
          <w:p w14:paraId="170D2875">
            <w:pPr>
              <w:widowControl/>
              <w:rPr>
                <w:rFonts w:eastAsia="方正小标宋简体"/>
                <w:kern w:val="0"/>
                <w:sz w:val="44"/>
                <w:szCs w:val="44"/>
              </w:rPr>
            </w:pPr>
          </w:p>
        </w:tc>
      </w:tr>
    </w:tbl>
    <w:p w14:paraId="5C8B93F9">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47E96FC2">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31DEED6">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81A638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E7EC4F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A072B0B">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32808C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A500732">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功能分类</w:t>
                  </w:r>
                </w:p>
                <w:p w14:paraId="07A497ED">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FE1D67D">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DFB0E68">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F3F401">
                  <w:pPr>
                    <w:widowControl/>
                    <w:jc w:val="center"/>
                    <w:rPr>
                      <w:rFonts w:eastAsia="华文细黑"/>
                      <w:color w:val="000000"/>
                      <w:kern w:val="0"/>
                      <w:sz w:val="20"/>
                    </w:rPr>
                  </w:pPr>
                  <w:r>
                    <w:rPr>
                      <w:rFonts w:hint="eastAsia" w:ascii="Times New Roman" w:hAnsi="Times New Roman" w:eastAsia="华文细黑" w:cs="Times New Roman"/>
                      <w:color w:val="000000"/>
                      <w:kern w:val="0"/>
                      <w:sz w:val="20"/>
                    </w:rPr>
                    <w:t>项目                                                               支出</w:t>
                  </w:r>
                </w:p>
              </w:tc>
            </w:tr>
            <w:tr w14:paraId="421CBB37">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5E4375C">
                  <w:pPr>
                    <w:widowControl/>
                    <w:jc w:val="center"/>
                    <w:rPr>
                      <w:rFonts w:hint="eastAsia" w:ascii="Times New Roman" w:hAnsi="Times New Roman" w:eastAsia="华文细黑" w:cs="Times New Roman"/>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1FC531A">
                  <w:pPr>
                    <w:widowControl/>
                    <w:jc w:val="center"/>
                    <w:rPr>
                      <w:rFonts w:hint="eastAsia" w:ascii="Times New Roman" w:hAnsi="Times New Roman" w:eastAsia="华文细黑" w:cs="Times New Roman"/>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CA03002">
                  <w:pPr>
                    <w:widowControl/>
                    <w:jc w:val="center"/>
                    <w:rPr>
                      <w:rFonts w:hint="eastAsia" w:ascii="Times New Roman" w:hAnsi="Times New Roman" w:eastAsia="华文细黑" w:cs="Times New Roman"/>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0F69B">
                  <w:pPr>
                    <w:widowControl/>
                    <w:jc w:val="left"/>
                    <w:rPr>
                      <w:rFonts w:eastAsia="华文细黑"/>
                      <w:color w:val="000000"/>
                      <w:kern w:val="0"/>
                      <w:sz w:val="20"/>
                    </w:rPr>
                  </w:pPr>
                </w:p>
              </w:tc>
            </w:tr>
            <w:tr w14:paraId="634B049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DC1F53E">
                  <w:pPr>
                    <w:widowControl/>
                    <w:jc w:val="center"/>
                    <w:rPr>
                      <w:rFonts w:hint="eastAsia" w:ascii="Times New Roman" w:hAnsi="Times New Roman" w:eastAsia="华文细黑" w:cs="Times New Roman"/>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78D1DA3">
                  <w:pPr>
                    <w:widowControl/>
                    <w:jc w:val="center"/>
                    <w:rPr>
                      <w:rFonts w:hint="eastAsia" w:ascii="Times New Roman" w:hAnsi="Times New Roman" w:eastAsia="华文细黑" w:cs="Times New Roman"/>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754CE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lang w:val="en-US" w:eastAsia="zh-CN"/>
                    </w:rPr>
                    <w:t>小</w:t>
                  </w:r>
                  <w:r>
                    <w:rPr>
                      <w:rFonts w:hint="eastAsia" w:ascii="Times New Roman" w:hAnsi="Times New Roman" w:eastAsia="华文细黑" w:cs="Times New Roman"/>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C0F9080">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1FBDE4">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B3175">
                  <w:pPr>
                    <w:widowControl/>
                    <w:jc w:val="left"/>
                    <w:rPr>
                      <w:rFonts w:eastAsia="华文细黑"/>
                      <w:color w:val="000000"/>
                      <w:kern w:val="0"/>
                      <w:sz w:val="20"/>
                    </w:rPr>
                  </w:pPr>
                </w:p>
              </w:tc>
            </w:tr>
            <w:tr w14:paraId="6B968C60">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6605DECB">
                  <w:pPr>
                    <w:spacing w:before="112" w:line="312" w:lineRule="exact"/>
                    <w:ind w:left="25" w:leftChars="0"/>
                    <w:rPr>
                      <w:rFonts w:eastAsia="华文细黑"/>
                      <w:color w:val="000000"/>
                      <w:kern w:val="0"/>
                      <w:sz w:val="20"/>
                    </w:rPr>
                  </w:pPr>
                  <w:r>
                    <w:rPr>
                      <w:rFonts w:hint="eastAsia" w:ascii="宋体" w:hAnsi="宋体" w:eastAsia="宋体" w:cs="宋体"/>
                      <w:spacing w:val="9"/>
                      <w:position w:val="1"/>
                      <w:sz w:val="20"/>
                      <w:szCs w:val="20"/>
                    </w:rPr>
                    <w:t>一、一般公共服务</w:t>
                  </w:r>
                  <w:r>
                    <w:rPr>
                      <w:rFonts w:hint="eastAsia" w:ascii="宋体" w:hAnsi="宋体" w:eastAsia="宋体" w:cs="宋体"/>
                      <w:spacing w:val="9"/>
                      <w:position w:val="1"/>
                      <w:sz w:val="20"/>
                      <w:szCs w:val="20"/>
                      <w:highlight w:val="none"/>
                    </w:rPr>
                    <w:t>支</w:t>
                  </w:r>
                  <w:r>
                    <w:rPr>
                      <w:rFonts w:hint="eastAsia" w:ascii="宋体" w:hAnsi="宋体" w:eastAsia="宋体" w:cs="宋体"/>
                      <w:spacing w:val="7"/>
                      <w:position w:val="1"/>
                      <w:sz w:val="20"/>
                      <w:szCs w:val="20"/>
                      <w:highlight w:val="none"/>
                    </w:rPr>
                    <w:t>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75592">
                  <w:pPr>
                    <w:widowControl/>
                    <w:jc w:val="right"/>
                    <w:rPr>
                      <w:rFonts w:eastAsia="宋体"/>
                      <w:color w:val="000000"/>
                      <w:kern w:val="0"/>
                      <w:sz w:val="20"/>
                    </w:rPr>
                  </w:pPr>
                  <w:r>
                    <w:rPr>
                      <w:rFonts w:hint="eastAsia" w:eastAsia="宋体"/>
                      <w:color w:val="000000"/>
                      <w:kern w:val="0"/>
                      <w:sz w:val="20"/>
                    </w:rPr>
                    <w:t>123.13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AB28C">
                  <w:pPr>
                    <w:widowControl/>
                    <w:jc w:val="right"/>
                    <w:rPr>
                      <w:rFonts w:hint="eastAsia" w:eastAsia="宋体"/>
                      <w:color w:val="000000"/>
                      <w:kern w:val="0"/>
                      <w:sz w:val="20"/>
                      <w:lang w:val="en-US" w:eastAsia="zh-CN"/>
                    </w:rPr>
                  </w:pPr>
                  <w:r>
                    <w:rPr>
                      <w:rFonts w:hint="eastAsia" w:eastAsia="宋体"/>
                      <w:color w:val="000000"/>
                      <w:kern w:val="0"/>
                      <w:sz w:val="20"/>
                    </w:rPr>
                    <w:t>95.5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AF60D">
                  <w:pPr>
                    <w:widowControl/>
                    <w:jc w:val="right"/>
                    <w:rPr>
                      <w:rFonts w:hint="eastAsia" w:eastAsia="宋体"/>
                      <w:color w:val="000000"/>
                      <w:kern w:val="0"/>
                      <w:sz w:val="20"/>
                      <w:lang w:val="en-US" w:eastAsia="zh-CN"/>
                    </w:rPr>
                  </w:pPr>
                  <w:r>
                    <w:rPr>
                      <w:rFonts w:hint="eastAsia" w:eastAsia="宋体"/>
                      <w:color w:val="000000"/>
                      <w:kern w:val="0"/>
                      <w:sz w:val="20"/>
                    </w:rPr>
                    <w:t>74.4</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6C284">
                  <w:pPr>
                    <w:widowControl/>
                    <w:jc w:val="right"/>
                    <w:rPr>
                      <w:rFonts w:hint="eastAsia" w:eastAsia="宋体"/>
                      <w:color w:val="000000"/>
                      <w:kern w:val="0"/>
                      <w:sz w:val="20"/>
                      <w:lang w:val="en-US" w:eastAsia="zh-CN"/>
                    </w:rPr>
                  </w:pPr>
                  <w:r>
                    <w:rPr>
                      <w:rFonts w:hint="eastAsia" w:eastAsia="宋体"/>
                      <w:color w:val="000000"/>
                      <w:kern w:val="0"/>
                      <w:sz w:val="20"/>
                    </w:rPr>
                    <w:t>21.1</w:t>
                  </w:r>
                  <w:r>
                    <w:rPr>
                      <w:rFonts w:hint="eastAsia" w:eastAsia="宋体"/>
                      <w:color w:val="000000"/>
                      <w:kern w:val="0"/>
                      <w:sz w:val="20"/>
                      <w:lang w:val="en-US" w:eastAsia="zh-CN"/>
                    </w:rPr>
                    <w:t>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D2BEF">
                  <w:pPr>
                    <w:widowControl/>
                    <w:jc w:val="right"/>
                    <w:rPr>
                      <w:rFonts w:eastAsia="宋体"/>
                      <w:color w:val="000000"/>
                      <w:kern w:val="0"/>
                      <w:sz w:val="20"/>
                    </w:rPr>
                  </w:pPr>
                  <w:r>
                    <w:rPr>
                      <w:rFonts w:hint="eastAsia" w:eastAsia="宋体"/>
                      <w:color w:val="000000"/>
                      <w:kern w:val="0"/>
                      <w:sz w:val="20"/>
                    </w:rPr>
                    <w:t>27.63</w:t>
                  </w:r>
                </w:p>
              </w:tc>
            </w:tr>
            <w:tr w14:paraId="218AD7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1ECF458C">
                  <w:pPr>
                    <w:spacing w:before="83" w:line="229" w:lineRule="auto"/>
                    <w:ind w:firstLine="216" w:firstLineChars="100"/>
                    <w:rPr>
                      <w:rFonts w:eastAsia="华文细黑"/>
                      <w:color w:val="000000"/>
                      <w:kern w:val="0"/>
                      <w:sz w:val="20"/>
                    </w:rPr>
                  </w:pPr>
                  <w:r>
                    <w:rPr>
                      <w:rFonts w:hint="eastAsia" w:ascii="宋体" w:hAnsi="宋体" w:eastAsia="宋体" w:cs="宋体"/>
                      <w:spacing w:val="8"/>
                      <w:sz w:val="20"/>
                      <w:szCs w:val="20"/>
                    </w:rPr>
                    <w:t>统计信息事</w:t>
                  </w:r>
                  <w:r>
                    <w:rPr>
                      <w:rFonts w:hint="eastAsia" w:ascii="宋体" w:hAnsi="宋体" w:eastAsia="宋体" w:cs="宋体"/>
                      <w:spacing w:val="7"/>
                      <w:sz w:val="20"/>
                      <w:szCs w:val="20"/>
                    </w:rPr>
                    <w:t>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D5B7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123.13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F5D0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95.5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0C73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74.4</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E9643">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21.1</w:t>
                  </w:r>
                  <w:r>
                    <w:rPr>
                      <w:rFonts w:hint="eastAsia" w:eastAsia="宋体"/>
                      <w:color w:val="000000"/>
                      <w:kern w:val="0"/>
                      <w:sz w:val="20"/>
                      <w:lang w:val="en-US" w:eastAsia="zh-CN"/>
                    </w:rPr>
                    <w:t>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7B152">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27.63</w:t>
                  </w:r>
                </w:p>
              </w:tc>
            </w:tr>
            <w:tr w14:paraId="5A10CC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64261E4C">
                  <w:pPr>
                    <w:spacing w:before="83" w:line="230" w:lineRule="auto"/>
                    <w:ind w:left="426" w:leftChars="0"/>
                    <w:rPr>
                      <w:rFonts w:eastAsia="宋体"/>
                      <w:color w:val="000000"/>
                      <w:kern w:val="0"/>
                      <w:sz w:val="20"/>
                    </w:rPr>
                  </w:pPr>
                  <w:r>
                    <w:rPr>
                      <w:rFonts w:hint="eastAsia" w:ascii="宋体" w:hAnsi="宋体" w:eastAsia="宋体" w:cs="宋体"/>
                      <w:spacing w:val="7"/>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5B92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6EAE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95.5</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317E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74.4</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1CA0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21.1</w:t>
                  </w:r>
                  <w:r>
                    <w:rPr>
                      <w:rFonts w:hint="eastAsia" w:eastAsia="宋体"/>
                      <w:color w:val="000000"/>
                      <w:kern w:val="0"/>
                      <w:sz w:val="20"/>
                      <w:lang w:val="en-US" w:eastAsia="zh-CN"/>
                    </w:rPr>
                    <w:t>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39A75">
                  <w:pPr>
                    <w:widowControl/>
                    <w:jc w:val="right"/>
                    <w:rPr>
                      <w:rFonts w:eastAsia="宋体"/>
                      <w:color w:val="000000"/>
                      <w:kern w:val="0"/>
                      <w:sz w:val="20"/>
                    </w:rPr>
                  </w:pPr>
                </w:p>
              </w:tc>
            </w:tr>
            <w:tr w14:paraId="7714CB04">
              <w:tblPrEx>
                <w:tblCellMar>
                  <w:top w:w="15" w:type="dxa"/>
                  <w:left w:w="15" w:type="dxa"/>
                  <w:bottom w:w="15" w:type="dxa"/>
                  <w:right w:w="15" w:type="dxa"/>
                </w:tblCellMar>
              </w:tblPrEx>
              <w:trPr>
                <w:trHeight w:val="374"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403CC8C">
                  <w:pPr>
                    <w:spacing w:before="83" w:line="229" w:lineRule="auto"/>
                    <w:ind w:left="426" w:leftChars="0"/>
                    <w:rPr>
                      <w:rFonts w:eastAsia="宋体"/>
                      <w:color w:val="000000"/>
                      <w:kern w:val="0"/>
                      <w:sz w:val="20"/>
                    </w:rPr>
                  </w:pPr>
                  <w:r>
                    <w:rPr>
                      <w:rFonts w:hint="eastAsia" w:ascii="宋体" w:hAnsi="宋体" w:eastAsia="宋体" w:cs="宋体"/>
                      <w:spacing w:val="11"/>
                      <w:sz w:val="20"/>
                      <w:szCs w:val="20"/>
                    </w:rPr>
                    <w:t>一</w:t>
                  </w:r>
                  <w:r>
                    <w:rPr>
                      <w:rFonts w:hint="eastAsia" w:ascii="宋体" w:hAnsi="宋体" w:eastAsia="宋体" w:cs="宋体"/>
                      <w:spacing w:val="8"/>
                      <w:sz w:val="20"/>
                      <w:szCs w:val="20"/>
                    </w:rPr>
                    <w:t>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9B8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E912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8BC0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4BE1E">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9D7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22.13</w:t>
                  </w:r>
                </w:p>
              </w:tc>
            </w:tr>
            <w:tr w14:paraId="034EF7C8">
              <w:tblPrEx>
                <w:tblCellMar>
                  <w:top w:w="15" w:type="dxa"/>
                  <w:left w:w="15" w:type="dxa"/>
                  <w:bottom w:w="15" w:type="dxa"/>
                  <w:right w:w="15" w:type="dxa"/>
                </w:tblCellMar>
              </w:tblPrEx>
              <w:trPr>
                <w:trHeight w:val="41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B1AB58C">
                  <w:pPr>
                    <w:spacing w:before="112" w:line="312" w:lineRule="exact"/>
                    <w:ind w:left="25" w:leftChars="0" w:firstLine="432" w:firstLineChars="200"/>
                    <w:rPr>
                      <w:rFonts w:eastAsia="宋体"/>
                      <w:color w:val="000000"/>
                      <w:kern w:val="0"/>
                      <w:sz w:val="20"/>
                    </w:rPr>
                  </w:pPr>
                  <w:r>
                    <w:rPr>
                      <w:rFonts w:hint="eastAsia" w:ascii="宋体" w:hAnsi="宋体" w:eastAsia="宋体" w:cs="宋体"/>
                      <w:spacing w:val="8"/>
                      <w:sz w:val="20"/>
                      <w:szCs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EA7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5F86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6900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50C6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34A2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5.50</w:t>
                  </w:r>
                </w:p>
              </w:tc>
            </w:tr>
            <w:tr w14:paraId="0B2725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14835A70">
                  <w:pPr>
                    <w:spacing w:before="87" w:line="261" w:lineRule="exact"/>
                    <w:ind w:left="25" w:leftChars="0"/>
                    <w:rPr>
                      <w:rFonts w:eastAsia="宋体"/>
                      <w:color w:val="000000"/>
                      <w:kern w:val="0"/>
                      <w:sz w:val="20"/>
                    </w:rPr>
                  </w:pPr>
                  <w:r>
                    <w:rPr>
                      <w:rFonts w:hint="eastAsia" w:ascii="宋体" w:hAnsi="宋体" w:eastAsia="宋体" w:cs="宋体"/>
                      <w:spacing w:val="9"/>
                      <w:position w:val="1"/>
                      <w:sz w:val="20"/>
                      <w:szCs w:val="20"/>
                    </w:rPr>
                    <w:t>二、社会保障和就业支</w:t>
                  </w:r>
                  <w:r>
                    <w:rPr>
                      <w:rFonts w:hint="eastAsia" w:ascii="宋体" w:hAnsi="宋体" w:eastAsia="宋体" w:cs="宋体"/>
                      <w:spacing w:val="7"/>
                      <w:position w:val="1"/>
                      <w:sz w:val="20"/>
                      <w:szCs w:val="20"/>
                    </w:rPr>
                    <w:t>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633D9">
                  <w:pPr>
                    <w:widowControl/>
                    <w:jc w:val="right"/>
                    <w:rPr>
                      <w:rFonts w:eastAsia="宋体"/>
                      <w:color w:val="000000"/>
                      <w:kern w:val="0"/>
                      <w:sz w:val="20"/>
                    </w:rPr>
                  </w:pPr>
                  <w:r>
                    <w:rPr>
                      <w:rFonts w:hint="eastAsia" w:eastAsia="宋体"/>
                      <w:color w:val="000000"/>
                      <w:kern w:val="0"/>
                      <w:sz w:val="20"/>
                    </w:rPr>
                    <w:t>29.12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FA2FA">
                  <w:pPr>
                    <w:widowControl/>
                    <w:jc w:val="right"/>
                    <w:rPr>
                      <w:rFonts w:eastAsia="宋体"/>
                      <w:color w:val="000000"/>
                      <w:kern w:val="0"/>
                      <w:sz w:val="20"/>
                    </w:rPr>
                  </w:pPr>
                  <w:r>
                    <w:rPr>
                      <w:rFonts w:hint="eastAsia" w:eastAsia="宋体"/>
                      <w:color w:val="000000"/>
                      <w:kern w:val="0"/>
                      <w:sz w:val="20"/>
                    </w:rPr>
                    <w:t>29.12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1E191">
                  <w:pPr>
                    <w:widowControl/>
                    <w:jc w:val="right"/>
                    <w:rPr>
                      <w:rFonts w:eastAsia="宋体"/>
                      <w:color w:val="000000"/>
                      <w:kern w:val="0"/>
                      <w:sz w:val="20"/>
                    </w:rPr>
                  </w:pPr>
                  <w:r>
                    <w:rPr>
                      <w:rFonts w:hint="eastAsia" w:eastAsia="宋体"/>
                      <w:color w:val="000000"/>
                      <w:kern w:val="0"/>
                      <w:sz w:val="20"/>
                    </w:rPr>
                    <w:t>29.12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2B70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6044F">
                  <w:pPr>
                    <w:widowControl/>
                    <w:jc w:val="right"/>
                    <w:rPr>
                      <w:rFonts w:eastAsia="宋体"/>
                      <w:color w:val="000000"/>
                      <w:kern w:val="0"/>
                      <w:sz w:val="20"/>
                    </w:rPr>
                  </w:pPr>
                </w:p>
              </w:tc>
            </w:tr>
            <w:tr w14:paraId="2E1962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2768F169">
                  <w:pPr>
                    <w:spacing w:before="84" w:line="229" w:lineRule="auto"/>
                    <w:ind w:firstLine="230" w:firstLineChars="100"/>
                    <w:rPr>
                      <w:rFonts w:eastAsia="宋体"/>
                      <w:color w:val="000000"/>
                      <w:kern w:val="0"/>
                      <w:sz w:val="20"/>
                    </w:rPr>
                  </w:pPr>
                  <w:r>
                    <w:rPr>
                      <w:rFonts w:hint="eastAsia" w:ascii="宋体" w:hAnsi="宋体" w:eastAsia="宋体" w:cs="宋体"/>
                      <w:spacing w:val="15"/>
                      <w:sz w:val="20"/>
                      <w:szCs w:val="20"/>
                    </w:rPr>
                    <w:t>行</w:t>
                  </w:r>
                  <w:r>
                    <w:rPr>
                      <w:rFonts w:hint="eastAsia" w:ascii="宋体" w:hAnsi="宋体" w:eastAsia="宋体" w:cs="宋体"/>
                      <w:spacing w:val="8"/>
                      <w:sz w:val="20"/>
                      <w:szCs w:val="20"/>
                    </w:rPr>
                    <w:t>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5B0F5">
                  <w:pPr>
                    <w:widowControl/>
                    <w:jc w:val="right"/>
                    <w:rPr>
                      <w:rFonts w:eastAsia="宋体"/>
                      <w:color w:val="000000"/>
                      <w:kern w:val="0"/>
                      <w:sz w:val="20"/>
                    </w:rPr>
                  </w:pPr>
                  <w:r>
                    <w:rPr>
                      <w:rFonts w:hint="eastAsia" w:eastAsia="宋体"/>
                      <w:color w:val="000000"/>
                      <w:kern w:val="0"/>
                      <w:sz w:val="20"/>
                    </w:rPr>
                    <w:t>29.12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29CDA">
                  <w:pPr>
                    <w:widowControl/>
                    <w:jc w:val="right"/>
                    <w:rPr>
                      <w:rFonts w:eastAsia="宋体"/>
                      <w:color w:val="000000"/>
                      <w:kern w:val="0"/>
                      <w:sz w:val="20"/>
                    </w:rPr>
                  </w:pPr>
                  <w:r>
                    <w:rPr>
                      <w:rFonts w:hint="eastAsia" w:eastAsia="宋体"/>
                      <w:color w:val="000000"/>
                      <w:kern w:val="0"/>
                      <w:sz w:val="20"/>
                    </w:rPr>
                    <w:t>29.12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2D4EB">
                  <w:pPr>
                    <w:widowControl/>
                    <w:jc w:val="right"/>
                    <w:rPr>
                      <w:rFonts w:eastAsia="宋体"/>
                      <w:color w:val="000000"/>
                      <w:kern w:val="0"/>
                      <w:sz w:val="20"/>
                    </w:rPr>
                  </w:pPr>
                  <w:r>
                    <w:rPr>
                      <w:rFonts w:hint="eastAsia" w:eastAsia="宋体"/>
                      <w:color w:val="000000"/>
                      <w:kern w:val="0"/>
                      <w:sz w:val="20"/>
                    </w:rPr>
                    <w:t>29.12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70D2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B19DA">
                  <w:pPr>
                    <w:widowControl/>
                    <w:jc w:val="right"/>
                    <w:rPr>
                      <w:rFonts w:eastAsia="宋体"/>
                      <w:color w:val="000000"/>
                      <w:kern w:val="0"/>
                      <w:sz w:val="20"/>
                    </w:rPr>
                  </w:pPr>
                </w:p>
              </w:tc>
            </w:tr>
            <w:tr w14:paraId="771AC11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29E8223F">
                  <w:pPr>
                    <w:spacing w:before="84" w:line="229" w:lineRule="auto"/>
                    <w:ind w:left="426" w:leftChars="0"/>
                    <w:rPr>
                      <w:rFonts w:eastAsia="宋体"/>
                      <w:color w:val="000000"/>
                      <w:kern w:val="0"/>
                      <w:sz w:val="20"/>
                    </w:rPr>
                  </w:pPr>
                  <w:r>
                    <w:rPr>
                      <w:rFonts w:hint="eastAsia" w:ascii="宋体" w:hAnsi="宋体" w:eastAsia="宋体" w:cs="宋体"/>
                      <w:spacing w:val="9"/>
                      <w:sz w:val="20"/>
                      <w:szCs w:val="20"/>
                    </w:rPr>
                    <w:t>行</w:t>
                  </w:r>
                  <w:r>
                    <w:rPr>
                      <w:rFonts w:hint="eastAsia" w:ascii="宋体" w:hAnsi="宋体" w:eastAsia="宋体" w:cs="宋体"/>
                      <w:spacing w:val="8"/>
                      <w:sz w:val="20"/>
                      <w:szCs w:val="20"/>
                    </w:rPr>
                    <w:t>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E2D48">
                  <w:pPr>
                    <w:widowControl/>
                    <w:jc w:val="right"/>
                    <w:rPr>
                      <w:rFonts w:eastAsia="宋体"/>
                      <w:color w:val="000000"/>
                      <w:kern w:val="0"/>
                      <w:sz w:val="20"/>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B3D56">
                  <w:pPr>
                    <w:widowControl/>
                    <w:jc w:val="right"/>
                    <w:rPr>
                      <w:rFonts w:eastAsia="宋体"/>
                      <w:color w:val="000000"/>
                      <w:kern w:val="0"/>
                      <w:sz w:val="20"/>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4A33D">
                  <w:pPr>
                    <w:widowControl/>
                    <w:jc w:val="right"/>
                    <w:rPr>
                      <w:rFonts w:eastAsia="宋体"/>
                      <w:color w:val="000000"/>
                      <w:kern w:val="0"/>
                      <w:sz w:val="20"/>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4A5A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3233D">
                  <w:pPr>
                    <w:widowControl/>
                    <w:jc w:val="right"/>
                    <w:rPr>
                      <w:rFonts w:eastAsia="宋体"/>
                      <w:color w:val="000000"/>
                      <w:kern w:val="0"/>
                      <w:sz w:val="20"/>
                    </w:rPr>
                  </w:pPr>
                </w:p>
              </w:tc>
            </w:tr>
            <w:tr w14:paraId="70E8EB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0D3EDF59">
                  <w:pPr>
                    <w:spacing w:before="51"/>
                    <w:ind w:left="23" w:leftChars="0" w:right="135" w:rightChars="0" w:firstLine="399" w:firstLineChars="0"/>
                    <w:rPr>
                      <w:rFonts w:eastAsia="宋体"/>
                      <w:color w:val="000000"/>
                      <w:kern w:val="0"/>
                      <w:sz w:val="20"/>
                    </w:rPr>
                  </w:pPr>
                  <w:r>
                    <w:rPr>
                      <w:rFonts w:hint="eastAsia" w:ascii="宋体" w:hAnsi="宋体" w:eastAsia="宋体" w:cs="宋体"/>
                      <w:spacing w:val="10"/>
                      <w:sz w:val="20"/>
                      <w:szCs w:val="20"/>
                    </w:rPr>
                    <w:t>机</w:t>
                  </w:r>
                  <w:r>
                    <w:rPr>
                      <w:rFonts w:hint="eastAsia" w:ascii="宋体" w:hAnsi="宋体" w:eastAsia="宋体" w:cs="宋体"/>
                      <w:spacing w:val="9"/>
                      <w:sz w:val="20"/>
                      <w:szCs w:val="20"/>
                    </w:rPr>
                    <w:t>关事业单位基本养老</w:t>
                  </w:r>
                  <w:r>
                    <w:rPr>
                      <w:rFonts w:hint="eastAsia" w:ascii="宋体" w:hAnsi="宋体" w:eastAsia="宋体" w:cs="宋体"/>
                      <w:spacing w:val="11"/>
                      <w:sz w:val="20"/>
                      <w:szCs w:val="20"/>
                    </w:rPr>
                    <w:t>保</w:t>
                  </w:r>
                  <w:r>
                    <w:rPr>
                      <w:rFonts w:hint="eastAsia" w:ascii="宋体" w:hAnsi="宋体" w:eastAsia="宋体" w:cs="宋体"/>
                      <w:spacing w:val="8"/>
                      <w:sz w:val="20"/>
                      <w:szCs w:val="20"/>
                    </w:rPr>
                    <w:t>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DF43A">
                  <w:pPr>
                    <w:widowControl/>
                    <w:jc w:val="right"/>
                    <w:rPr>
                      <w:rFonts w:hint="eastAsia" w:eastAsia="宋体"/>
                      <w:color w:val="000000"/>
                      <w:kern w:val="0"/>
                      <w:sz w:val="20"/>
                      <w:lang w:val="en-US" w:eastAsia="zh-CN"/>
                    </w:rPr>
                  </w:pPr>
                  <w:r>
                    <w:rPr>
                      <w:rFonts w:hint="eastAsia" w:eastAsia="宋体"/>
                      <w:color w:val="000000"/>
                      <w:kern w:val="0"/>
                      <w:sz w:val="20"/>
                    </w:rPr>
                    <w:t>11.1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173DB">
                  <w:pPr>
                    <w:widowControl/>
                    <w:jc w:val="right"/>
                    <w:rPr>
                      <w:rFonts w:hint="eastAsia" w:eastAsia="宋体"/>
                      <w:color w:val="000000"/>
                      <w:kern w:val="0"/>
                      <w:sz w:val="20"/>
                      <w:lang w:val="en-US" w:eastAsia="zh-CN"/>
                    </w:rPr>
                  </w:pPr>
                  <w:r>
                    <w:rPr>
                      <w:rFonts w:hint="eastAsia" w:eastAsia="宋体"/>
                      <w:color w:val="000000"/>
                      <w:kern w:val="0"/>
                      <w:sz w:val="20"/>
                    </w:rPr>
                    <w:t>11.1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00195">
                  <w:pPr>
                    <w:widowControl/>
                    <w:jc w:val="right"/>
                    <w:rPr>
                      <w:rFonts w:hint="eastAsia" w:eastAsia="宋体"/>
                      <w:color w:val="000000"/>
                      <w:kern w:val="0"/>
                      <w:sz w:val="20"/>
                      <w:lang w:val="en-US" w:eastAsia="zh-CN"/>
                    </w:rPr>
                  </w:pPr>
                  <w:r>
                    <w:rPr>
                      <w:rFonts w:hint="eastAsia" w:eastAsia="宋体"/>
                      <w:color w:val="000000"/>
                      <w:kern w:val="0"/>
                      <w:sz w:val="20"/>
                    </w:rPr>
                    <w:t>11.1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929D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A922D">
                  <w:pPr>
                    <w:widowControl/>
                    <w:jc w:val="right"/>
                    <w:rPr>
                      <w:rFonts w:eastAsia="宋体"/>
                      <w:color w:val="000000"/>
                      <w:kern w:val="0"/>
                      <w:sz w:val="20"/>
                    </w:rPr>
                  </w:pPr>
                </w:p>
              </w:tc>
            </w:tr>
            <w:tr w14:paraId="052AAA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E71410">
                  <w:pPr>
                    <w:widowControl/>
                    <w:ind w:firstLine="400" w:firstLineChars="2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2373C">
                  <w:pPr>
                    <w:widowControl/>
                    <w:jc w:val="right"/>
                    <w:rPr>
                      <w:rFonts w:hint="eastAsia" w:eastAsia="宋体"/>
                      <w:color w:val="000000"/>
                      <w:kern w:val="0"/>
                      <w:sz w:val="20"/>
                    </w:rPr>
                  </w:pPr>
                  <w:r>
                    <w:rPr>
                      <w:rFonts w:hint="eastAsia" w:eastAsia="宋体"/>
                      <w:color w:val="000000"/>
                      <w:kern w:val="0"/>
                      <w:sz w:val="20"/>
                    </w:rPr>
                    <w:t>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F54AA">
                  <w:pPr>
                    <w:widowControl/>
                    <w:jc w:val="right"/>
                    <w:rPr>
                      <w:rFonts w:hint="eastAsia" w:eastAsia="宋体"/>
                      <w:color w:val="000000"/>
                      <w:kern w:val="0"/>
                      <w:sz w:val="20"/>
                    </w:rPr>
                  </w:pPr>
                  <w:r>
                    <w:rPr>
                      <w:rFonts w:hint="eastAsia" w:eastAsia="宋体"/>
                      <w:color w:val="000000"/>
                      <w:kern w:val="0"/>
                      <w:sz w:val="20"/>
                    </w:rPr>
                    <w:t>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94CAD">
                  <w:pPr>
                    <w:widowControl/>
                    <w:jc w:val="right"/>
                    <w:rPr>
                      <w:rFonts w:hint="eastAsia" w:eastAsia="宋体"/>
                      <w:color w:val="000000"/>
                      <w:kern w:val="0"/>
                      <w:sz w:val="20"/>
                    </w:rPr>
                  </w:pPr>
                  <w:r>
                    <w:rPr>
                      <w:rFonts w:hint="eastAsia" w:eastAsia="宋体"/>
                      <w:color w:val="000000"/>
                      <w:kern w:val="0"/>
                      <w:sz w:val="20"/>
                    </w:rPr>
                    <w:t>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0F43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F9572">
                  <w:pPr>
                    <w:widowControl/>
                    <w:jc w:val="right"/>
                    <w:rPr>
                      <w:rFonts w:eastAsia="宋体"/>
                      <w:color w:val="000000"/>
                      <w:kern w:val="0"/>
                      <w:sz w:val="20"/>
                    </w:rPr>
                  </w:pPr>
                </w:p>
              </w:tc>
            </w:tr>
            <w:tr w14:paraId="5AE8BC9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22F450F">
                  <w:pPr>
                    <w:spacing w:before="85" w:line="253" w:lineRule="exact"/>
                    <w:ind w:left="22" w:leftChars="0"/>
                    <w:rPr>
                      <w:rFonts w:ascii="Times New Roman" w:hAnsi="Times New Roman" w:eastAsia="宋体" w:cs="Times New Roman"/>
                      <w:color w:val="000000"/>
                      <w:kern w:val="0"/>
                      <w:sz w:val="20"/>
                      <w:lang w:val="en-US" w:eastAsia="zh-CN" w:bidi="ar-SA"/>
                    </w:rPr>
                  </w:pPr>
                  <w:r>
                    <w:rPr>
                      <w:rFonts w:hint="eastAsia" w:ascii="宋体" w:hAnsi="宋体" w:eastAsia="宋体" w:cs="宋体"/>
                      <w:spacing w:val="14"/>
                      <w:position w:val="1"/>
                      <w:sz w:val="20"/>
                      <w:szCs w:val="20"/>
                    </w:rPr>
                    <w:t>三</w:t>
                  </w:r>
                  <w:r>
                    <w:rPr>
                      <w:rFonts w:hint="eastAsia" w:ascii="宋体" w:hAnsi="宋体" w:eastAsia="宋体" w:cs="宋体"/>
                      <w:spacing w:val="8"/>
                      <w:position w:val="1"/>
                      <w:sz w:val="20"/>
                      <w:szCs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FF4B6">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EC94F">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D1EDF">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C683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D0F9E">
                  <w:pPr>
                    <w:widowControl/>
                    <w:jc w:val="right"/>
                    <w:rPr>
                      <w:rFonts w:eastAsia="宋体"/>
                      <w:color w:val="000000"/>
                      <w:kern w:val="0"/>
                      <w:sz w:val="20"/>
                    </w:rPr>
                  </w:pPr>
                </w:p>
              </w:tc>
            </w:tr>
            <w:tr w14:paraId="7A47AB4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20F0902">
                  <w:pPr>
                    <w:spacing w:before="84" w:line="230" w:lineRule="auto"/>
                    <w:ind w:firstLine="222" w:firstLineChars="100"/>
                    <w:rPr>
                      <w:rFonts w:ascii="Times New Roman" w:hAnsi="Times New Roman" w:eastAsia="宋体" w:cs="Times New Roman"/>
                      <w:color w:val="000000"/>
                      <w:kern w:val="0"/>
                      <w:sz w:val="20"/>
                      <w:lang w:val="en-US" w:eastAsia="zh-CN" w:bidi="ar-SA"/>
                    </w:rPr>
                  </w:pPr>
                  <w:r>
                    <w:rPr>
                      <w:rFonts w:hint="eastAsia" w:ascii="宋体" w:hAnsi="宋体" w:eastAsia="宋体" w:cs="宋体"/>
                      <w:spacing w:val="11"/>
                      <w:sz w:val="20"/>
                      <w:szCs w:val="20"/>
                    </w:rPr>
                    <w:t>行</w:t>
                  </w:r>
                  <w:r>
                    <w:rPr>
                      <w:rFonts w:hint="eastAsia" w:ascii="宋体" w:hAnsi="宋体" w:eastAsia="宋体" w:cs="宋体"/>
                      <w:spacing w:val="8"/>
                      <w:sz w:val="20"/>
                      <w:szCs w:val="20"/>
                    </w:rPr>
                    <w:t>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AD5DD">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4C5C2">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B0B93">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16A9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7685B">
                  <w:pPr>
                    <w:widowControl/>
                    <w:jc w:val="right"/>
                    <w:rPr>
                      <w:rFonts w:eastAsia="宋体"/>
                      <w:color w:val="000000"/>
                      <w:kern w:val="0"/>
                      <w:sz w:val="20"/>
                    </w:rPr>
                  </w:pPr>
                </w:p>
              </w:tc>
            </w:tr>
            <w:tr w14:paraId="4781AB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8C554D2">
                  <w:pPr>
                    <w:spacing w:before="86" w:line="230" w:lineRule="auto"/>
                    <w:ind w:left="426" w:leftChars="0"/>
                    <w:rPr>
                      <w:rFonts w:ascii="Times New Roman" w:hAnsi="Times New Roman" w:eastAsia="宋体" w:cs="Times New Roman"/>
                      <w:color w:val="000000"/>
                      <w:kern w:val="0"/>
                      <w:sz w:val="20"/>
                      <w:lang w:val="en-US" w:eastAsia="zh-CN" w:bidi="ar-SA"/>
                    </w:rPr>
                  </w:pPr>
                  <w:r>
                    <w:rPr>
                      <w:rFonts w:hint="eastAsia" w:ascii="宋体" w:hAnsi="宋体" w:eastAsia="宋体" w:cs="宋体"/>
                      <w:spacing w:val="8"/>
                      <w:sz w:val="20"/>
                      <w:szCs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F3A2C">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34DE0">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B8435">
                  <w:pPr>
                    <w:widowControl/>
                    <w:jc w:val="right"/>
                    <w:rPr>
                      <w:rFonts w:eastAsia="宋体"/>
                      <w:color w:val="000000"/>
                      <w:kern w:val="0"/>
                      <w:sz w:val="20"/>
                    </w:rPr>
                  </w:pPr>
                  <w:r>
                    <w:rPr>
                      <w:rFonts w:hint="eastAsia" w:eastAsia="宋体"/>
                      <w:color w:val="000000"/>
                      <w:kern w:val="0"/>
                      <w:sz w:val="20"/>
                    </w:rPr>
                    <w:t>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C419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4283E">
                  <w:pPr>
                    <w:widowControl/>
                    <w:jc w:val="right"/>
                    <w:rPr>
                      <w:rFonts w:eastAsia="宋体"/>
                      <w:color w:val="000000"/>
                      <w:kern w:val="0"/>
                      <w:sz w:val="20"/>
                    </w:rPr>
                  </w:pPr>
                </w:p>
              </w:tc>
            </w:tr>
            <w:tr w14:paraId="620A004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735D5A1E">
                  <w:pPr>
                    <w:spacing w:before="86" w:line="232" w:lineRule="auto"/>
                    <w:ind w:left="41" w:leftChars="0"/>
                    <w:rPr>
                      <w:rFonts w:ascii="Times New Roman" w:hAnsi="Times New Roman" w:eastAsia="宋体" w:cs="Times New Roman"/>
                      <w:color w:val="000000"/>
                      <w:kern w:val="0"/>
                      <w:sz w:val="20"/>
                      <w:lang w:val="en-US" w:eastAsia="zh-CN" w:bidi="ar-SA"/>
                    </w:rPr>
                  </w:pPr>
                  <w:r>
                    <w:rPr>
                      <w:rFonts w:hint="eastAsia" w:ascii="宋体" w:hAnsi="宋体" w:eastAsia="宋体" w:cs="宋体"/>
                      <w:spacing w:val="9"/>
                      <w:sz w:val="20"/>
                      <w:szCs w:val="20"/>
                    </w:rPr>
                    <w:t>四</w:t>
                  </w:r>
                  <w:r>
                    <w:rPr>
                      <w:rFonts w:hint="eastAsia" w:ascii="宋体" w:hAnsi="宋体" w:eastAsia="宋体" w:cs="宋体"/>
                      <w:spacing w:val="6"/>
                      <w:sz w:val="20"/>
                      <w:szCs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4EA53">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A5981">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C5CC0">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C8A6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DE63D">
                  <w:pPr>
                    <w:widowControl/>
                    <w:jc w:val="right"/>
                    <w:rPr>
                      <w:rFonts w:eastAsia="宋体"/>
                      <w:color w:val="000000"/>
                      <w:kern w:val="0"/>
                      <w:sz w:val="20"/>
                    </w:rPr>
                  </w:pPr>
                </w:p>
              </w:tc>
            </w:tr>
            <w:tr w14:paraId="69F450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11A68AFF">
                  <w:pPr>
                    <w:spacing w:before="86" w:line="229" w:lineRule="auto"/>
                    <w:ind w:left="220" w:leftChars="0"/>
                    <w:rPr>
                      <w:rFonts w:ascii="Times New Roman" w:hAnsi="Times New Roman" w:eastAsia="宋体" w:cs="Times New Roman"/>
                      <w:color w:val="000000"/>
                      <w:kern w:val="0"/>
                      <w:sz w:val="20"/>
                      <w:lang w:val="en-US" w:eastAsia="zh-CN" w:bidi="ar-SA"/>
                    </w:rPr>
                  </w:pPr>
                  <w:r>
                    <w:rPr>
                      <w:rFonts w:hint="eastAsia" w:ascii="宋体" w:hAnsi="宋体" w:eastAsia="宋体" w:cs="宋体"/>
                      <w:spacing w:val="12"/>
                      <w:sz w:val="20"/>
                      <w:szCs w:val="20"/>
                    </w:rPr>
                    <w:t>住</w:t>
                  </w:r>
                  <w:r>
                    <w:rPr>
                      <w:rFonts w:hint="eastAsia" w:ascii="宋体" w:hAnsi="宋体" w:eastAsia="宋体" w:cs="宋体"/>
                      <w:spacing w:val="8"/>
                      <w:sz w:val="20"/>
                      <w:szCs w:val="20"/>
                    </w:rPr>
                    <w:t>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E5A7E">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D514D">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9D4AB">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247F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4C8E2">
                  <w:pPr>
                    <w:widowControl/>
                    <w:jc w:val="right"/>
                    <w:rPr>
                      <w:rFonts w:eastAsia="宋体"/>
                      <w:color w:val="000000"/>
                      <w:kern w:val="0"/>
                      <w:sz w:val="20"/>
                    </w:rPr>
                  </w:pPr>
                </w:p>
              </w:tc>
            </w:tr>
            <w:tr w14:paraId="3EB882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2948270C">
                  <w:pPr>
                    <w:spacing w:before="85" w:line="230" w:lineRule="auto"/>
                    <w:ind w:left="422" w:leftChars="0"/>
                    <w:rPr>
                      <w:rFonts w:ascii="Times New Roman" w:hAnsi="Times New Roman" w:eastAsia="宋体" w:cs="Times New Roman"/>
                      <w:color w:val="000000"/>
                      <w:kern w:val="0"/>
                      <w:sz w:val="20"/>
                      <w:lang w:val="en-US" w:eastAsia="zh-CN" w:bidi="ar-SA"/>
                    </w:rPr>
                  </w:pPr>
                  <w:r>
                    <w:rPr>
                      <w:rFonts w:hint="eastAsia" w:ascii="宋体" w:hAnsi="宋体" w:eastAsia="宋体" w:cs="宋体"/>
                      <w:spacing w:val="9"/>
                      <w:sz w:val="20"/>
                      <w:szCs w:val="20"/>
                    </w:rPr>
                    <w:t>住</w:t>
                  </w:r>
                  <w:r>
                    <w:rPr>
                      <w:rFonts w:hint="eastAsia" w:ascii="宋体" w:hAnsi="宋体" w:eastAsia="宋体" w:cs="宋体"/>
                      <w:spacing w:val="8"/>
                      <w:sz w:val="20"/>
                      <w:szCs w:val="20"/>
                    </w:rPr>
                    <w:t>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A2E29">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A620E">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40B7A">
                  <w:pPr>
                    <w:widowControl/>
                    <w:jc w:val="right"/>
                    <w:rPr>
                      <w:rFonts w:eastAsia="宋体"/>
                      <w:color w:val="000000"/>
                      <w:kern w:val="0"/>
                      <w:sz w:val="20"/>
                    </w:rPr>
                  </w:pPr>
                  <w:r>
                    <w:rPr>
                      <w:rFonts w:hint="eastAsia" w:eastAsia="宋体"/>
                      <w:color w:val="000000"/>
                      <w:kern w:val="0"/>
                      <w:sz w:val="20"/>
                    </w:rPr>
                    <w:t>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B6A9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08D75">
                  <w:pPr>
                    <w:widowControl/>
                    <w:jc w:val="right"/>
                    <w:rPr>
                      <w:rFonts w:eastAsia="宋体"/>
                      <w:color w:val="000000"/>
                      <w:kern w:val="0"/>
                      <w:sz w:val="20"/>
                    </w:rPr>
                  </w:pPr>
                </w:p>
              </w:tc>
            </w:tr>
            <w:tr w14:paraId="70AC4A6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5C38C7">
                  <w:pPr>
                    <w:widowControl/>
                    <w:jc w:val="center"/>
                    <w:rPr>
                      <w:rFonts w:eastAsia="宋体"/>
                      <w:color w:val="000000"/>
                      <w:kern w:val="0"/>
                      <w:sz w:val="20"/>
                    </w:rPr>
                  </w:pPr>
                  <w:r>
                    <w:rPr>
                      <w:rFonts w:hint="eastAsia" w:ascii="宋体" w:hAnsi="宋体" w:eastAsia="宋体" w:cs="宋体"/>
                      <w:spacing w:val="8"/>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516ED">
                  <w:pPr>
                    <w:widowControl/>
                    <w:jc w:val="right"/>
                    <w:rPr>
                      <w:rFonts w:eastAsia="宋体"/>
                      <w:color w:val="000000"/>
                      <w:kern w:val="0"/>
                      <w:sz w:val="20"/>
                    </w:rPr>
                  </w:pPr>
                  <w:r>
                    <w:rPr>
                      <w:rFonts w:hint="eastAsia" w:eastAsia="宋体"/>
                      <w:color w:val="000000"/>
                      <w:kern w:val="0"/>
                      <w:sz w:val="20"/>
                    </w:rPr>
                    <w:t>165.78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D23AF">
                  <w:pPr>
                    <w:widowControl/>
                    <w:jc w:val="right"/>
                    <w:rPr>
                      <w:rFonts w:eastAsia="宋体"/>
                      <w:color w:val="000000"/>
                      <w:kern w:val="0"/>
                      <w:sz w:val="20"/>
                    </w:rPr>
                  </w:pPr>
                  <w:r>
                    <w:rPr>
                      <w:rFonts w:hint="eastAsia" w:eastAsia="宋体"/>
                      <w:color w:val="000000"/>
                      <w:kern w:val="0"/>
                      <w:sz w:val="20"/>
                    </w:rPr>
                    <w:t>138.15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C3176">
                  <w:pPr>
                    <w:widowControl/>
                    <w:jc w:val="right"/>
                    <w:rPr>
                      <w:rFonts w:eastAsia="宋体"/>
                      <w:color w:val="000000"/>
                      <w:kern w:val="0"/>
                      <w:sz w:val="20"/>
                    </w:rPr>
                  </w:pPr>
                  <w:r>
                    <w:rPr>
                      <w:rFonts w:hint="eastAsia" w:eastAsia="宋体"/>
                      <w:color w:val="000000"/>
                      <w:kern w:val="0"/>
                      <w:sz w:val="20"/>
                    </w:rPr>
                    <w:t>117.05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0E8CF">
                  <w:pPr>
                    <w:widowControl/>
                    <w:jc w:val="right"/>
                    <w:rPr>
                      <w:rFonts w:hint="eastAsia" w:eastAsia="宋体"/>
                      <w:color w:val="000000"/>
                      <w:kern w:val="0"/>
                      <w:sz w:val="20"/>
                      <w:lang w:val="en-US" w:eastAsia="zh-CN"/>
                    </w:rPr>
                  </w:pPr>
                  <w:r>
                    <w:rPr>
                      <w:rFonts w:hint="eastAsia" w:eastAsia="宋体"/>
                      <w:color w:val="000000"/>
                      <w:kern w:val="0"/>
                      <w:sz w:val="20"/>
                    </w:rPr>
                    <w:t>21.1</w:t>
                  </w:r>
                  <w:r>
                    <w:rPr>
                      <w:rFonts w:hint="eastAsia" w:eastAsia="宋体"/>
                      <w:color w:val="000000"/>
                      <w:kern w:val="0"/>
                      <w:sz w:val="20"/>
                      <w:lang w:val="en-US" w:eastAsia="zh-CN"/>
                    </w:rPr>
                    <w:t>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25273">
                  <w:pPr>
                    <w:widowControl/>
                    <w:jc w:val="right"/>
                    <w:rPr>
                      <w:rFonts w:eastAsia="宋体"/>
                      <w:color w:val="000000"/>
                      <w:kern w:val="0"/>
                      <w:sz w:val="20"/>
                    </w:rPr>
                  </w:pPr>
                  <w:r>
                    <w:rPr>
                      <w:rFonts w:hint="eastAsia" w:eastAsia="宋体"/>
                      <w:color w:val="000000"/>
                      <w:kern w:val="0"/>
                      <w:sz w:val="20"/>
                    </w:rPr>
                    <w:t>27.63</w:t>
                  </w:r>
                </w:p>
              </w:tc>
            </w:tr>
          </w:tbl>
          <w:p w14:paraId="431F1AB7">
            <w:pPr>
              <w:widowControl/>
              <w:jc w:val="center"/>
              <w:rPr>
                <w:rFonts w:eastAsia="方正小标宋简体"/>
                <w:kern w:val="0"/>
                <w:sz w:val="44"/>
                <w:szCs w:val="44"/>
              </w:rPr>
            </w:pPr>
          </w:p>
        </w:tc>
      </w:tr>
    </w:tbl>
    <w:p w14:paraId="49765D68">
      <w:pPr>
        <w:ind w:firstLine="640" w:firstLineChars="200"/>
      </w:pPr>
    </w:p>
    <w:p w14:paraId="74AE2473">
      <w:pPr>
        <w:rPr>
          <w:rFonts w:hAnsi="楷体" w:eastAsia="楷体"/>
        </w:rPr>
      </w:pPr>
    </w:p>
    <w:p w14:paraId="3889CE1C">
      <w:pPr>
        <w:rPr>
          <w:rFonts w:hAnsi="楷体" w:eastAsia="楷体"/>
        </w:rPr>
      </w:pPr>
    </w:p>
    <w:p w14:paraId="3D0DA985">
      <w:pPr>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D138D24">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3A9879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F5B1DE2">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0ECA170A">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793DF1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641A0E6">
            <w:pPr>
              <w:widowControl/>
              <w:jc w:val="right"/>
              <w:rPr>
                <w:rFonts w:eastAsia="华文细黑"/>
                <w:kern w:val="0"/>
                <w:sz w:val="20"/>
              </w:rPr>
            </w:pPr>
            <w:r>
              <w:rPr>
                <w:rFonts w:hAnsi="华文细黑" w:eastAsia="华文细黑"/>
                <w:kern w:val="0"/>
                <w:sz w:val="20"/>
              </w:rPr>
              <w:t>　</w:t>
            </w:r>
            <w:r>
              <w:rPr>
                <w:rFonts w:hint="eastAsia" w:ascii="宋体" w:hAnsi="宋体" w:eastAsia="宋体" w:cs="宋体"/>
                <w:kern w:val="0"/>
                <w:sz w:val="20"/>
              </w:rPr>
              <w:t>单位：万元</w:t>
            </w:r>
          </w:p>
        </w:tc>
      </w:tr>
      <w:tr w14:paraId="5499E07F">
        <w:tblPrEx>
          <w:tblCellMar>
            <w:top w:w="0" w:type="dxa"/>
            <w:left w:w="108" w:type="dxa"/>
            <w:bottom w:w="0" w:type="dxa"/>
            <w:right w:w="108" w:type="dxa"/>
          </w:tblCellMar>
        </w:tblPrEx>
        <w:trPr>
          <w:trHeight w:val="512" w:hRule="atLeast"/>
          <w:jc w:val="center"/>
        </w:trPr>
        <w:tc>
          <w:tcPr>
            <w:tcW w:w="3176" w:type="dxa"/>
            <w:tcBorders>
              <w:top w:val="single" w:color="auto" w:sz="4" w:space="0"/>
              <w:left w:val="single" w:color="auto" w:sz="4" w:space="0"/>
              <w:right w:val="single" w:color="auto" w:sz="4" w:space="0"/>
            </w:tcBorders>
            <w:noWrap w:val="0"/>
            <w:vAlign w:val="center"/>
          </w:tcPr>
          <w:p w14:paraId="0046F40A">
            <w:pPr>
              <w:widowControl/>
              <w:jc w:val="center"/>
              <w:rPr>
                <w:rFonts w:hint="eastAsia" w:ascii="Times New Roman" w:hAnsi="Times New Roman" w:eastAsia="华文细黑" w:cs="Times New Roman"/>
                <w:color w:val="000000"/>
                <w:kern w:val="0"/>
                <w:sz w:val="20"/>
                <w:lang w:val="en-US" w:eastAsia="zh-CN"/>
              </w:rPr>
            </w:pPr>
            <w:r>
              <w:rPr>
                <w:rFonts w:hint="eastAsia" w:ascii="Times New Roman" w:hAnsi="Times New Roman" w:eastAsia="华文细黑" w:cs="Times New Roman"/>
                <w:color w:val="000000"/>
                <w:kern w:val="0"/>
                <w:sz w:val="20"/>
                <w:lang w:eastAsia="zh-CN"/>
              </w:rPr>
              <w:t>部门预算支出</w:t>
            </w:r>
            <w:r>
              <w:rPr>
                <w:rFonts w:hint="eastAsia" w:ascii="Times New Roman" w:hAnsi="Times New Roman" w:eastAsia="华文细黑" w:cs="Times New Roman"/>
                <w:color w:val="000000"/>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1A6C1B6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821F62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AF90B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公用经费</w:t>
            </w:r>
          </w:p>
        </w:tc>
      </w:tr>
      <w:tr w14:paraId="5AEAEDA9">
        <w:tblPrEx>
          <w:tblCellMar>
            <w:top w:w="0" w:type="dxa"/>
            <w:left w:w="108" w:type="dxa"/>
            <w:bottom w:w="0" w:type="dxa"/>
            <w:right w:w="108" w:type="dxa"/>
          </w:tblCellMar>
        </w:tblPrEx>
        <w:trPr>
          <w:trHeight w:val="38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937F29">
            <w:pPr>
              <w:autoSpaceDN w:val="0"/>
              <w:jc w:val="left"/>
              <w:textAlignment w:val="center"/>
              <w:rPr>
                <w:rFonts w:eastAsia="宋体"/>
                <w:color w:val="000000"/>
                <w:kern w:val="0"/>
                <w:sz w:val="20"/>
              </w:rPr>
            </w:pPr>
            <w:r>
              <w:rPr>
                <w:rFonts w:hint="eastAsia" w:ascii="宋体" w:hAnsi="宋体" w:eastAsia="宋体" w:cs="宋体"/>
                <w:color w:val="000000"/>
                <w:sz w:val="20"/>
                <w:szCs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DEC21">
            <w:pPr>
              <w:jc w:val="right"/>
              <w:rPr>
                <w:rFonts w:hint="default" w:eastAsia="宋体"/>
                <w:kern w:val="0"/>
                <w:sz w:val="20"/>
                <w:lang w:val="en-US" w:eastAsia="zh-CN"/>
              </w:rPr>
            </w:pPr>
            <w:r>
              <w:rPr>
                <w:rFonts w:hint="default" w:eastAsia="宋体"/>
                <w:kern w:val="0"/>
                <w:sz w:val="20"/>
                <w:lang w:val="en-US" w:eastAsia="zh-CN"/>
              </w:rPr>
              <w:t>104.22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589E09">
            <w:pPr>
              <w:jc w:val="right"/>
              <w:rPr>
                <w:rFonts w:hint="default" w:eastAsia="宋体"/>
                <w:kern w:val="0"/>
                <w:sz w:val="20"/>
                <w:lang w:val="en-US" w:eastAsia="zh-CN"/>
              </w:rPr>
            </w:pPr>
            <w:r>
              <w:rPr>
                <w:rFonts w:hint="default" w:eastAsia="宋体"/>
                <w:kern w:val="0"/>
                <w:sz w:val="20"/>
                <w:lang w:val="en-US" w:eastAsia="zh-CN"/>
              </w:rPr>
              <w:t>104.22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1B8D2B">
            <w:pPr>
              <w:jc w:val="right"/>
              <w:rPr>
                <w:rFonts w:hint="default" w:eastAsia="宋体"/>
                <w:kern w:val="0"/>
                <w:sz w:val="20"/>
                <w:lang w:val="en-US" w:eastAsia="zh-CN"/>
              </w:rPr>
            </w:pPr>
          </w:p>
        </w:tc>
      </w:tr>
      <w:tr w14:paraId="1B9FDBD5">
        <w:tblPrEx>
          <w:tblCellMar>
            <w:top w:w="0" w:type="dxa"/>
            <w:left w:w="108" w:type="dxa"/>
            <w:bottom w:w="0" w:type="dxa"/>
            <w:right w:w="108" w:type="dxa"/>
          </w:tblCellMar>
        </w:tblPrEx>
        <w:trPr>
          <w:trHeight w:val="34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8C51D">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40D5A7">
            <w:pPr>
              <w:jc w:val="right"/>
              <w:rPr>
                <w:rFonts w:hint="default" w:eastAsia="宋体"/>
                <w:kern w:val="0"/>
                <w:sz w:val="20"/>
                <w:lang w:val="en-US" w:eastAsia="zh-CN"/>
              </w:rPr>
            </w:pPr>
            <w:r>
              <w:rPr>
                <w:rFonts w:hint="default" w:eastAsia="宋体"/>
                <w:kern w:val="0"/>
                <w:sz w:val="20"/>
                <w:lang w:val="en-US" w:eastAsia="zh-CN"/>
              </w:rPr>
              <w:t>34.31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72FB5">
            <w:pPr>
              <w:jc w:val="right"/>
              <w:rPr>
                <w:rFonts w:hint="default" w:eastAsia="宋体"/>
                <w:kern w:val="0"/>
                <w:sz w:val="20"/>
                <w:lang w:val="en-US" w:eastAsia="zh-CN"/>
              </w:rPr>
            </w:pPr>
            <w:r>
              <w:rPr>
                <w:rFonts w:hint="default" w:eastAsia="宋体"/>
                <w:kern w:val="0"/>
                <w:sz w:val="20"/>
                <w:lang w:val="en-US" w:eastAsia="zh-CN"/>
              </w:rPr>
              <w:t>34.31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368A3">
            <w:pPr>
              <w:jc w:val="right"/>
              <w:rPr>
                <w:rFonts w:hint="default" w:eastAsia="宋体"/>
                <w:kern w:val="0"/>
                <w:sz w:val="20"/>
                <w:lang w:val="en-US" w:eastAsia="zh-CN"/>
              </w:rPr>
            </w:pPr>
          </w:p>
        </w:tc>
      </w:tr>
      <w:tr w14:paraId="6508569F">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F578E">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5B45C2">
            <w:pPr>
              <w:jc w:val="right"/>
              <w:rPr>
                <w:rFonts w:hint="default" w:eastAsia="宋体"/>
                <w:kern w:val="0"/>
                <w:sz w:val="20"/>
                <w:lang w:val="en-US" w:eastAsia="zh-CN"/>
              </w:rPr>
            </w:pPr>
            <w:r>
              <w:rPr>
                <w:rFonts w:hint="default" w:eastAsia="宋体"/>
                <w:kern w:val="0"/>
                <w:sz w:val="20"/>
                <w:lang w:val="en-US" w:eastAsia="zh-CN"/>
              </w:rPr>
              <w:t>20.95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DAE1A3">
            <w:pPr>
              <w:jc w:val="right"/>
              <w:rPr>
                <w:rFonts w:hint="default" w:eastAsia="宋体"/>
                <w:kern w:val="0"/>
                <w:sz w:val="20"/>
                <w:lang w:val="en-US" w:eastAsia="zh-CN"/>
              </w:rPr>
            </w:pPr>
            <w:r>
              <w:rPr>
                <w:rFonts w:hint="default" w:eastAsia="宋体"/>
                <w:kern w:val="0"/>
                <w:sz w:val="20"/>
                <w:lang w:val="en-US" w:eastAsia="zh-CN"/>
              </w:rPr>
              <w:t>20.95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61FDAC">
            <w:pPr>
              <w:jc w:val="right"/>
              <w:rPr>
                <w:rFonts w:hint="default" w:eastAsia="宋体"/>
                <w:kern w:val="0"/>
                <w:sz w:val="20"/>
                <w:lang w:val="en-US" w:eastAsia="zh-CN"/>
              </w:rPr>
            </w:pPr>
          </w:p>
        </w:tc>
      </w:tr>
      <w:tr w14:paraId="51CD5DC5">
        <w:tblPrEx>
          <w:tblCellMar>
            <w:top w:w="0" w:type="dxa"/>
            <w:left w:w="108" w:type="dxa"/>
            <w:bottom w:w="0" w:type="dxa"/>
            <w:right w:w="108" w:type="dxa"/>
          </w:tblCellMar>
        </w:tblPrEx>
        <w:trPr>
          <w:trHeight w:val="33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05921">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249793">
            <w:pPr>
              <w:jc w:val="right"/>
              <w:rPr>
                <w:rFonts w:hint="default" w:eastAsia="宋体"/>
                <w:kern w:val="0"/>
                <w:sz w:val="20"/>
                <w:lang w:val="en-US" w:eastAsia="zh-CN"/>
              </w:rPr>
            </w:pPr>
            <w:r>
              <w:rPr>
                <w:rFonts w:hint="default" w:eastAsia="宋体"/>
                <w:kern w:val="0"/>
                <w:sz w:val="20"/>
                <w:lang w:val="en-US" w:eastAsia="zh-CN"/>
              </w:rPr>
              <w:t>17.33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3AE144">
            <w:pPr>
              <w:jc w:val="right"/>
              <w:rPr>
                <w:rFonts w:hint="default" w:eastAsia="宋体"/>
                <w:kern w:val="0"/>
                <w:sz w:val="20"/>
                <w:lang w:val="en-US" w:eastAsia="zh-CN"/>
              </w:rPr>
            </w:pPr>
            <w:r>
              <w:rPr>
                <w:rFonts w:hint="default" w:eastAsia="宋体"/>
                <w:kern w:val="0"/>
                <w:sz w:val="20"/>
                <w:lang w:val="en-US" w:eastAsia="zh-CN"/>
              </w:rPr>
              <w:t>17.33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D69439">
            <w:pPr>
              <w:jc w:val="right"/>
              <w:rPr>
                <w:rFonts w:hint="default" w:eastAsia="宋体"/>
                <w:kern w:val="0"/>
                <w:sz w:val="20"/>
                <w:lang w:val="en-US" w:eastAsia="zh-CN"/>
              </w:rPr>
            </w:pPr>
          </w:p>
        </w:tc>
      </w:tr>
      <w:tr w14:paraId="53D9493F">
        <w:tblPrEx>
          <w:tblCellMar>
            <w:top w:w="0" w:type="dxa"/>
            <w:left w:w="108" w:type="dxa"/>
            <w:bottom w:w="0" w:type="dxa"/>
            <w:right w:w="108" w:type="dxa"/>
          </w:tblCellMar>
        </w:tblPrEx>
        <w:trPr>
          <w:trHeight w:val="44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3F5D9">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AD632">
            <w:pPr>
              <w:jc w:val="right"/>
              <w:rPr>
                <w:rFonts w:hint="default" w:eastAsia="宋体"/>
                <w:kern w:val="0"/>
                <w:sz w:val="20"/>
                <w:lang w:val="en-US" w:eastAsia="zh-CN"/>
              </w:rPr>
            </w:pPr>
            <w:r>
              <w:rPr>
                <w:rFonts w:hint="default" w:eastAsia="宋体"/>
                <w:kern w:val="0"/>
                <w:sz w:val="20"/>
                <w:lang w:val="en-US" w:eastAsia="zh-CN"/>
              </w:rPr>
              <w:t>11.1</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ADB5FB">
            <w:pPr>
              <w:jc w:val="right"/>
              <w:rPr>
                <w:rFonts w:hint="default" w:eastAsia="宋体"/>
                <w:kern w:val="0"/>
                <w:sz w:val="20"/>
                <w:lang w:val="en-US" w:eastAsia="zh-CN"/>
              </w:rPr>
            </w:pPr>
            <w:r>
              <w:rPr>
                <w:rFonts w:hint="default" w:eastAsia="宋体"/>
                <w:kern w:val="0"/>
                <w:sz w:val="20"/>
                <w:lang w:val="en-US" w:eastAsia="zh-CN"/>
              </w:rPr>
              <w:t>11.1</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03E25A">
            <w:pPr>
              <w:jc w:val="right"/>
              <w:rPr>
                <w:rFonts w:hint="default" w:eastAsia="宋体"/>
                <w:kern w:val="0"/>
                <w:sz w:val="20"/>
                <w:lang w:val="en-US" w:eastAsia="zh-CN"/>
              </w:rPr>
            </w:pPr>
          </w:p>
        </w:tc>
      </w:tr>
      <w:tr w14:paraId="12DF2A5D">
        <w:tblPrEx>
          <w:tblCellMar>
            <w:top w:w="0" w:type="dxa"/>
            <w:left w:w="108" w:type="dxa"/>
            <w:bottom w:w="0" w:type="dxa"/>
            <w:right w:w="108" w:type="dxa"/>
          </w:tblCellMar>
        </w:tblPrEx>
        <w:trPr>
          <w:trHeight w:val="44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6BE545">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92C17C">
            <w:pPr>
              <w:jc w:val="right"/>
              <w:rPr>
                <w:rFonts w:hint="default" w:eastAsia="宋体"/>
                <w:kern w:val="0"/>
                <w:sz w:val="20"/>
                <w:lang w:val="en-US" w:eastAsia="zh-CN"/>
              </w:rPr>
            </w:pPr>
            <w:r>
              <w:rPr>
                <w:rFonts w:hint="default" w:eastAsia="宋体"/>
                <w:kern w:val="0"/>
                <w:sz w:val="20"/>
                <w:lang w:val="en-US" w:eastAsia="zh-CN"/>
              </w:rPr>
              <w:t>5.55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6D7E0">
            <w:pPr>
              <w:jc w:val="right"/>
              <w:rPr>
                <w:rFonts w:hint="default" w:eastAsia="宋体"/>
                <w:kern w:val="0"/>
                <w:sz w:val="20"/>
                <w:lang w:val="en-US" w:eastAsia="zh-CN"/>
              </w:rPr>
            </w:pPr>
            <w:r>
              <w:rPr>
                <w:rFonts w:hint="default" w:eastAsia="宋体"/>
                <w:kern w:val="0"/>
                <w:sz w:val="20"/>
                <w:lang w:val="en-US" w:eastAsia="zh-CN"/>
              </w:rPr>
              <w:t>5.55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32821">
            <w:pPr>
              <w:jc w:val="right"/>
              <w:rPr>
                <w:rFonts w:hint="default" w:eastAsia="宋体"/>
                <w:kern w:val="0"/>
                <w:sz w:val="20"/>
                <w:lang w:val="en-US" w:eastAsia="zh-CN"/>
              </w:rPr>
            </w:pPr>
          </w:p>
        </w:tc>
      </w:tr>
      <w:tr w14:paraId="3C71C0E0">
        <w:tblPrEx>
          <w:tblCellMar>
            <w:top w:w="0" w:type="dxa"/>
            <w:left w:w="108" w:type="dxa"/>
            <w:bottom w:w="0" w:type="dxa"/>
            <w:right w:w="108" w:type="dxa"/>
          </w:tblCellMar>
        </w:tblPrEx>
        <w:trPr>
          <w:trHeight w:val="32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4720A">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8DFB2F">
            <w:pPr>
              <w:jc w:val="right"/>
              <w:rPr>
                <w:rFonts w:hint="default" w:eastAsia="宋体"/>
                <w:kern w:val="0"/>
                <w:sz w:val="20"/>
                <w:lang w:val="en-US" w:eastAsia="zh-CN"/>
              </w:rPr>
            </w:pPr>
            <w:r>
              <w:rPr>
                <w:rFonts w:hint="default" w:eastAsia="宋体"/>
                <w:kern w:val="0"/>
                <w:sz w:val="20"/>
                <w:lang w:val="en-US" w:eastAsia="zh-CN"/>
              </w:rPr>
              <w:t>4.05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BEC022">
            <w:pPr>
              <w:jc w:val="right"/>
              <w:rPr>
                <w:rFonts w:hint="default" w:eastAsia="宋体"/>
                <w:kern w:val="0"/>
                <w:sz w:val="20"/>
                <w:lang w:val="en-US" w:eastAsia="zh-CN"/>
              </w:rPr>
            </w:pPr>
            <w:r>
              <w:rPr>
                <w:rFonts w:hint="default" w:eastAsia="宋体"/>
                <w:kern w:val="0"/>
                <w:sz w:val="20"/>
                <w:lang w:val="en-US" w:eastAsia="zh-CN"/>
              </w:rPr>
              <w:t>4.05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B1769">
            <w:pPr>
              <w:jc w:val="right"/>
              <w:rPr>
                <w:rFonts w:hint="default" w:eastAsia="宋体"/>
                <w:kern w:val="0"/>
                <w:sz w:val="20"/>
                <w:lang w:val="en-US" w:eastAsia="zh-CN"/>
              </w:rPr>
            </w:pPr>
          </w:p>
        </w:tc>
      </w:tr>
      <w:tr w14:paraId="0208B51C">
        <w:tblPrEx>
          <w:tblCellMar>
            <w:top w:w="0" w:type="dxa"/>
            <w:left w:w="108" w:type="dxa"/>
            <w:bottom w:w="0" w:type="dxa"/>
            <w:right w:w="108" w:type="dxa"/>
          </w:tblCellMar>
        </w:tblPrEx>
        <w:trPr>
          <w:trHeight w:val="36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B8257">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7EAD3">
            <w:pPr>
              <w:jc w:val="right"/>
              <w:rPr>
                <w:rFonts w:hint="default" w:eastAsia="宋体"/>
                <w:kern w:val="0"/>
                <w:sz w:val="20"/>
                <w:lang w:val="en-US" w:eastAsia="zh-CN"/>
              </w:rPr>
            </w:pPr>
            <w:r>
              <w:rPr>
                <w:rFonts w:hint="default" w:eastAsia="宋体"/>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C3A7E">
            <w:pPr>
              <w:jc w:val="right"/>
              <w:rPr>
                <w:rFonts w:hint="default" w:eastAsia="宋体"/>
                <w:kern w:val="0"/>
                <w:sz w:val="20"/>
                <w:lang w:val="en-US" w:eastAsia="zh-CN"/>
              </w:rPr>
            </w:pPr>
            <w:r>
              <w:rPr>
                <w:rFonts w:hint="default" w:eastAsia="宋体"/>
                <w:kern w:val="0"/>
                <w:sz w:val="20"/>
                <w:lang w:val="en-US" w:eastAsia="zh-CN"/>
              </w:rPr>
              <w:t>0.11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0B46E1">
            <w:pPr>
              <w:jc w:val="right"/>
              <w:rPr>
                <w:rFonts w:hint="default" w:eastAsia="宋体"/>
                <w:kern w:val="0"/>
                <w:sz w:val="20"/>
                <w:lang w:val="en-US" w:eastAsia="zh-CN"/>
              </w:rPr>
            </w:pPr>
          </w:p>
        </w:tc>
      </w:tr>
      <w:tr w14:paraId="09DDDBC6">
        <w:tblPrEx>
          <w:tblCellMar>
            <w:top w:w="0" w:type="dxa"/>
            <w:left w:w="108" w:type="dxa"/>
            <w:bottom w:w="0" w:type="dxa"/>
            <w:right w:w="108" w:type="dxa"/>
          </w:tblCellMar>
        </w:tblPrEx>
        <w:trPr>
          <w:trHeight w:val="36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1A4B0">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362591">
            <w:pPr>
              <w:jc w:val="right"/>
              <w:rPr>
                <w:rFonts w:hint="default" w:eastAsia="宋体"/>
                <w:kern w:val="0"/>
                <w:sz w:val="20"/>
                <w:lang w:val="en-US" w:eastAsia="zh-CN"/>
              </w:rPr>
            </w:pPr>
            <w:r>
              <w:rPr>
                <w:rFonts w:hint="default" w:eastAsia="宋体"/>
                <w:kern w:val="0"/>
                <w:sz w:val="20"/>
                <w:lang w:val="en-US" w:eastAsia="zh-CN"/>
              </w:rPr>
              <w:t>9.37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BAC4A9">
            <w:pPr>
              <w:jc w:val="right"/>
              <w:rPr>
                <w:rFonts w:hint="default" w:eastAsia="宋体"/>
                <w:kern w:val="0"/>
                <w:sz w:val="20"/>
                <w:lang w:val="en-US" w:eastAsia="zh-CN"/>
              </w:rPr>
            </w:pPr>
            <w:r>
              <w:rPr>
                <w:rFonts w:hint="default" w:eastAsia="宋体"/>
                <w:kern w:val="0"/>
                <w:sz w:val="20"/>
                <w:lang w:val="en-US" w:eastAsia="zh-CN"/>
              </w:rPr>
              <w:t>9.37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468A9E">
            <w:pPr>
              <w:jc w:val="right"/>
              <w:rPr>
                <w:rFonts w:hint="default" w:eastAsia="宋体"/>
                <w:kern w:val="0"/>
                <w:sz w:val="20"/>
                <w:lang w:val="en-US" w:eastAsia="zh-CN"/>
              </w:rPr>
            </w:pPr>
          </w:p>
        </w:tc>
      </w:tr>
      <w:tr w14:paraId="45D1239C">
        <w:tblPrEx>
          <w:tblCellMar>
            <w:top w:w="0" w:type="dxa"/>
            <w:left w:w="108" w:type="dxa"/>
            <w:bottom w:w="0" w:type="dxa"/>
            <w:right w:w="108" w:type="dxa"/>
          </w:tblCellMar>
        </w:tblPrEx>
        <w:trPr>
          <w:trHeight w:val="3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5F0EDD2">
            <w:pPr>
              <w:autoSpaceDN w:val="0"/>
              <w:ind w:firstLine="400" w:firstLineChars="200"/>
              <w:jc w:val="left"/>
              <w:textAlignment w:val="center"/>
              <w:rPr>
                <w:rFonts w:eastAsia="宋体"/>
                <w:kern w:val="0"/>
                <w:sz w:val="20"/>
              </w:rPr>
            </w:pPr>
            <w:r>
              <w:rPr>
                <w:rFonts w:hint="eastAsia" w:ascii="宋体" w:hAnsi="宋体" w:eastAsia="宋体" w:cs="宋体"/>
                <w:color w:val="000000"/>
                <w:kern w:val="0"/>
                <w:sz w:val="20"/>
                <w:szCs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C75389">
            <w:pPr>
              <w:jc w:val="right"/>
              <w:rPr>
                <w:rFonts w:hint="default" w:eastAsia="宋体"/>
                <w:kern w:val="0"/>
                <w:sz w:val="20"/>
                <w:lang w:val="en-US" w:eastAsia="zh-CN"/>
              </w:rPr>
            </w:pPr>
            <w:r>
              <w:rPr>
                <w:rFonts w:hint="default" w:eastAsia="宋体"/>
                <w:kern w:val="0"/>
                <w:sz w:val="20"/>
                <w:lang w:val="en-US" w:eastAsia="zh-CN"/>
              </w:rPr>
              <w:t>1.44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7D9FD7">
            <w:pPr>
              <w:jc w:val="right"/>
              <w:rPr>
                <w:rFonts w:hint="default" w:eastAsia="宋体"/>
                <w:kern w:val="0"/>
                <w:sz w:val="20"/>
                <w:lang w:val="en-US" w:eastAsia="zh-CN"/>
              </w:rPr>
            </w:pPr>
            <w:r>
              <w:rPr>
                <w:rFonts w:hint="default" w:eastAsia="宋体"/>
                <w:kern w:val="0"/>
                <w:sz w:val="20"/>
                <w:lang w:val="en-US" w:eastAsia="zh-CN"/>
              </w:rPr>
              <w:t>1.44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427288">
            <w:pPr>
              <w:jc w:val="right"/>
              <w:rPr>
                <w:rFonts w:hint="default" w:eastAsia="宋体"/>
                <w:kern w:val="0"/>
                <w:sz w:val="20"/>
                <w:lang w:val="en-US" w:eastAsia="zh-CN"/>
              </w:rPr>
            </w:pPr>
          </w:p>
        </w:tc>
      </w:tr>
      <w:tr w14:paraId="48437103">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09E96E">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FE5377B">
            <w:pPr>
              <w:jc w:val="right"/>
              <w:rPr>
                <w:rFonts w:hint="default" w:eastAsia="宋体"/>
                <w:kern w:val="0"/>
                <w:sz w:val="20"/>
                <w:lang w:val="en-US" w:eastAsia="zh-CN"/>
              </w:rPr>
            </w:pPr>
            <w:r>
              <w:rPr>
                <w:rFonts w:hint="default"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53E7C8C">
            <w:pPr>
              <w:jc w:val="right"/>
              <w:rPr>
                <w:rFonts w:hint="default" w:eastAsia="宋体"/>
                <w:kern w:val="0"/>
                <w:sz w:val="20"/>
                <w:lang w:val="en-US" w:eastAsia="zh-CN"/>
              </w:rPr>
            </w:pPr>
            <w:r>
              <w:rPr>
                <w:rFonts w:hint="default" w:eastAsia="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2BD0B3">
            <w:pPr>
              <w:jc w:val="right"/>
              <w:rPr>
                <w:rFonts w:hint="default" w:eastAsia="宋体"/>
                <w:kern w:val="0"/>
                <w:sz w:val="20"/>
                <w:lang w:val="en-US" w:eastAsia="zh-CN"/>
              </w:rPr>
            </w:pPr>
          </w:p>
        </w:tc>
      </w:tr>
      <w:tr w14:paraId="7F1DB543">
        <w:tblPrEx>
          <w:tblCellMar>
            <w:top w:w="0" w:type="dxa"/>
            <w:left w:w="108" w:type="dxa"/>
            <w:bottom w:w="0" w:type="dxa"/>
            <w:right w:w="108" w:type="dxa"/>
          </w:tblCellMar>
        </w:tblPrEx>
        <w:trPr>
          <w:trHeight w:val="33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28A3C58">
            <w:pPr>
              <w:autoSpaceDN w:val="0"/>
              <w:jc w:val="left"/>
              <w:textAlignment w:val="center"/>
              <w:rPr>
                <w:rFonts w:eastAsia="宋体"/>
                <w:color w:val="000000"/>
                <w:kern w:val="0"/>
                <w:sz w:val="20"/>
              </w:rPr>
            </w:pPr>
            <w:r>
              <w:rPr>
                <w:rFonts w:hint="eastAsia" w:ascii="宋体" w:hAnsi="宋体" w:eastAsia="宋体" w:cs="宋体"/>
                <w:color w:val="000000"/>
                <w:sz w:val="20"/>
                <w:szCs w:val="20"/>
                <w:lang w:val="en-US" w:eastAsia="zh-CN"/>
              </w:rPr>
              <w:t>二</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B405E9">
            <w:pPr>
              <w:jc w:val="right"/>
              <w:rPr>
                <w:rFonts w:hint="default" w:eastAsia="宋体"/>
                <w:kern w:val="0"/>
                <w:sz w:val="20"/>
                <w:lang w:val="en-US" w:eastAsia="zh-CN"/>
              </w:rPr>
            </w:pPr>
            <w:r>
              <w:rPr>
                <w:rFonts w:hint="default" w:eastAsia="宋体"/>
                <w:kern w:val="0"/>
                <w:sz w:val="20"/>
                <w:lang w:val="en-US" w:eastAsia="zh-CN"/>
              </w:rPr>
              <w:t>20.43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81F6DE">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8450DF">
            <w:pPr>
              <w:jc w:val="right"/>
              <w:rPr>
                <w:rFonts w:hint="default" w:eastAsia="宋体"/>
                <w:kern w:val="0"/>
                <w:sz w:val="20"/>
                <w:lang w:val="en-US" w:eastAsia="zh-CN"/>
              </w:rPr>
            </w:pPr>
            <w:r>
              <w:rPr>
                <w:rFonts w:hint="default" w:eastAsia="宋体"/>
                <w:kern w:val="0"/>
                <w:sz w:val="20"/>
                <w:lang w:val="en-US" w:eastAsia="zh-CN"/>
              </w:rPr>
              <w:t>20.43</w:t>
            </w:r>
          </w:p>
        </w:tc>
      </w:tr>
      <w:tr w14:paraId="71F09912">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B48D74F">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D3D1E5">
            <w:pPr>
              <w:jc w:val="right"/>
              <w:rPr>
                <w:rFonts w:hint="default" w:eastAsia="宋体"/>
                <w:kern w:val="0"/>
                <w:sz w:val="20"/>
                <w:lang w:val="en-US" w:eastAsia="zh-CN"/>
              </w:rPr>
            </w:pPr>
            <w:r>
              <w:rPr>
                <w:rFonts w:hint="default" w:eastAsia="宋体"/>
                <w:kern w:val="0"/>
                <w:sz w:val="20"/>
                <w:lang w:val="en-US" w:eastAsia="zh-CN"/>
              </w:rPr>
              <w:t>3.8</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14E902">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363724">
            <w:pPr>
              <w:jc w:val="right"/>
              <w:rPr>
                <w:rFonts w:hint="default" w:eastAsia="宋体"/>
                <w:kern w:val="0"/>
                <w:sz w:val="20"/>
                <w:lang w:val="en-US" w:eastAsia="zh-CN"/>
              </w:rPr>
            </w:pPr>
            <w:r>
              <w:rPr>
                <w:rFonts w:hint="default" w:eastAsia="宋体"/>
                <w:kern w:val="0"/>
                <w:sz w:val="20"/>
                <w:lang w:val="en-US" w:eastAsia="zh-CN"/>
              </w:rPr>
              <w:t>3.8</w:t>
            </w:r>
            <w:r>
              <w:rPr>
                <w:rFonts w:hint="eastAsia" w:eastAsia="宋体"/>
                <w:kern w:val="0"/>
                <w:sz w:val="20"/>
                <w:lang w:val="en-US" w:eastAsia="zh-CN"/>
              </w:rPr>
              <w:t>0</w:t>
            </w:r>
          </w:p>
        </w:tc>
      </w:tr>
      <w:tr w14:paraId="71AACCBB">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FB97B6B">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9D1C93">
            <w:pPr>
              <w:jc w:val="right"/>
              <w:rPr>
                <w:rFonts w:hint="default" w:eastAsia="宋体"/>
                <w:kern w:val="0"/>
                <w:sz w:val="20"/>
                <w:lang w:val="en-US" w:eastAsia="zh-CN"/>
              </w:rPr>
            </w:pPr>
            <w:r>
              <w:rPr>
                <w:rFonts w:hint="default"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2F26725">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B9194D">
            <w:pPr>
              <w:jc w:val="right"/>
              <w:rPr>
                <w:rFonts w:hint="default" w:eastAsia="宋体"/>
                <w:kern w:val="0"/>
                <w:sz w:val="20"/>
                <w:lang w:val="en-US" w:eastAsia="zh-CN"/>
              </w:rPr>
            </w:pPr>
            <w:r>
              <w:rPr>
                <w:rFonts w:hint="default" w:eastAsia="宋体"/>
                <w:kern w:val="0"/>
                <w:sz w:val="20"/>
                <w:lang w:val="en-US" w:eastAsia="zh-CN"/>
              </w:rPr>
              <w:t>0.30</w:t>
            </w:r>
          </w:p>
        </w:tc>
      </w:tr>
      <w:tr w14:paraId="0E8028A6">
        <w:tblPrEx>
          <w:tblCellMar>
            <w:top w:w="0" w:type="dxa"/>
            <w:left w:w="108" w:type="dxa"/>
            <w:bottom w:w="0" w:type="dxa"/>
            <w:right w:w="108" w:type="dxa"/>
          </w:tblCellMar>
        </w:tblPrEx>
        <w:trPr>
          <w:trHeight w:val="4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1C846A">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3D4F0C5">
            <w:pPr>
              <w:jc w:val="right"/>
              <w:rPr>
                <w:rFonts w:hint="default" w:eastAsia="宋体"/>
                <w:kern w:val="0"/>
                <w:sz w:val="20"/>
                <w:lang w:val="en-US" w:eastAsia="zh-CN"/>
              </w:rPr>
            </w:pPr>
            <w:r>
              <w:rPr>
                <w:rFonts w:hint="default" w:eastAsia="宋体"/>
                <w:kern w:val="0"/>
                <w:sz w:val="20"/>
                <w:lang w:val="en-US" w:eastAsia="zh-CN"/>
              </w:rPr>
              <w:t>0.57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97D0BF">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1CCCE1">
            <w:pPr>
              <w:jc w:val="right"/>
              <w:rPr>
                <w:rFonts w:hint="default" w:eastAsia="宋体"/>
                <w:kern w:val="0"/>
                <w:sz w:val="20"/>
                <w:lang w:val="en-US" w:eastAsia="zh-CN"/>
              </w:rPr>
            </w:pPr>
            <w:r>
              <w:rPr>
                <w:rFonts w:hint="default" w:eastAsia="宋体"/>
                <w:kern w:val="0"/>
                <w:sz w:val="20"/>
                <w:lang w:val="en-US" w:eastAsia="zh-CN"/>
              </w:rPr>
              <w:t>0.57</w:t>
            </w:r>
          </w:p>
        </w:tc>
      </w:tr>
      <w:tr w14:paraId="6DDA3C36">
        <w:tblPrEx>
          <w:tblCellMar>
            <w:top w:w="0" w:type="dxa"/>
            <w:left w:w="108" w:type="dxa"/>
            <w:bottom w:w="0" w:type="dxa"/>
            <w:right w:w="108" w:type="dxa"/>
          </w:tblCellMar>
        </w:tblPrEx>
        <w:trPr>
          <w:trHeight w:val="38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492491">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D5D5D">
            <w:pPr>
              <w:jc w:val="right"/>
              <w:rPr>
                <w:rFonts w:hint="default" w:eastAsia="宋体"/>
                <w:kern w:val="0"/>
                <w:sz w:val="20"/>
                <w:lang w:val="en-US" w:eastAsia="zh-CN"/>
              </w:rPr>
            </w:pPr>
            <w:r>
              <w:rPr>
                <w:rFonts w:hint="default" w:eastAsia="宋体"/>
                <w:kern w:val="0"/>
                <w:sz w:val="20"/>
                <w:lang w:val="en-US" w:eastAsia="zh-CN"/>
              </w:rPr>
              <w:t>2.5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2E97A1">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1EF171">
            <w:pPr>
              <w:jc w:val="right"/>
              <w:rPr>
                <w:rFonts w:hint="default" w:eastAsia="宋体"/>
                <w:kern w:val="0"/>
                <w:sz w:val="20"/>
                <w:lang w:val="en-US" w:eastAsia="zh-CN"/>
              </w:rPr>
            </w:pPr>
            <w:r>
              <w:rPr>
                <w:rFonts w:hint="eastAsia" w:eastAsia="宋体"/>
                <w:kern w:val="0"/>
                <w:sz w:val="20"/>
                <w:lang w:val="en-US" w:eastAsia="zh-CN"/>
              </w:rPr>
              <w:t>2.50</w:t>
            </w:r>
          </w:p>
        </w:tc>
      </w:tr>
      <w:tr w14:paraId="15764ABF">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7E790EA">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租赁费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20349DE">
            <w:pPr>
              <w:jc w:val="right"/>
              <w:rPr>
                <w:rFonts w:hint="default" w:eastAsia="宋体"/>
                <w:kern w:val="0"/>
                <w:sz w:val="20"/>
                <w:lang w:val="en-US" w:eastAsia="zh-CN"/>
              </w:rPr>
            </w:pPr>
            <w:r>
              <w:rPr>
                <w:rFonts w:hint="default" w:eastAsia="宋体"/>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C04D61">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4DCAE90">
            <w:pPr>
              <w:jc w:val="right"/>
              <w:rPr>
                <w:rFonts w:hint="default" w:eastAsia="宋体"/>
                <w:kern w:val="0"/>
                <w:sz w:val="20"/>
                <w:lang w:val="en-US" w:eastAsia="zh-CN"/>
              </w:rPr>
            </w:pPr>
            <w:r>
              <w:rPr>
                <w:rFonts w:hint="default" w:eastAsia="宋体"/>
                <w:kern w:val="0"/>
                <w:sz w:val="20"/>
                <w:lang w:val="en-US" w:eastAsia="zh-CN"/>
              </w:rPr>
              <w:t>1.50</w:t>
            </w:r>
          </w:p>
        </w:tc>
      </w:tr>
      <w:tr w14:paraId="5C92243A">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7AF9A6F">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EAE0822">
            <w:pPr>
              <w:jc w:val="right"/>
              <w:rPr>
                <w:rFonts w:hint="default" w:eastAsia="宋体"/>
                <w:kern w:val="0"/>
                <w:sz w:val="20"/>
                <w:lang w:val="en-US" w:eastAsia="zh-CN"/>
              </w:rPr>
            </w:pPr>
            <w:r>
              <w:rPr>
                <w:rFonts w:hint="default" w:eastAsia="宋体"/>
                <w:kern w:val="0"/>
                <w:sz w:val="20"/>
                <w:lang w:val="en-US" w:eastAsia="zh-CN"/>
              </w:rPr>
              <w:t>0.17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376F03">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AB48D11">
            <w:pPr>
              <w:jc w:val="right"/>
              <w:rPr>
                <w:rFonts w:hint="default" w:eastAsia="宋体"/>
                <w:kern w:val="0"/>
                <w:sz w:val="20"/>
                <w:lang w:val="en-US" w:eastAsia="zh-CN"/>
              </w:rPr>
            </w:pPr>
            <w:r>
              <w:rPr>
                <w:rFonts w:hint="default" w:eastAsia="宋体"/>
                <w:kern w:val="0"/>
                <w:sz w:val="20"/>
                <w:lang w:val="en-US" w:eastAsia="zh-CN"/>
              </w:rPr>
              <w:t>0.17</w:t>
            </w:r>
          </w:p>
        </w:tc>
      </w:tr>
      <w:tr w14:paraId="7D75F9D6">
        <w:tblPrEx>
          <w:tblCellMar>
            <w:top w:w="0" w:type="dxa"/>
            <w:left w:w="108" w:type="dxa"/>
            <w:bottom w:w="0" w:type="dxa"/>
            <w:right w:w="108" w:type="dxa"/>
          </w:tblCellMar>
        </w:tblPrEx>
        <w:trPr>
          <w:trHeight w:val="43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CC1EC5">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C73D26">
            <w:pPr>
              <w:jc w:val="right"/>
              <w:rPr>
                <w:rFonts w:hint="default" w:eastAsia="宋体"/>
                <w:kern w:val="0"/>
                <w:sz w:val="20"/>
                <w:lang w:val="en-US" w:eastAsia="zh-CN"/>
              </w:rPr>
            </w:pPr>
            <w:r>
              <w:rPr>
                <w:rFonts w:hint="default" w:eastAsia="宋体"/>
                <w:kern w:val="0"/>
                <w:sz w:val="20"/>
                <w:lang w:val="en-US" w:eastAsia="zh-CN"/>
              </w:rPr>
              <w:t>1.09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944190">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5DD00F">
            <w:pPr>
              <w:jc w:val="right"/>
              <w:rPr>
                <w:rFonts w:hint="default" w:eastAsia="宋体"/>
                <w:kern w:val="0"/>
                <w:sz w:val="20"/>
                <w:lang w:val="en-US" w:eastAsia="zh-CN"/>
              </w:rPr>
            </w:pPr>
            <w:r>
              <w:rPr>
                <w:rFonts w:hint="default" w:eastAsia="宋体"/>
                <w:kern w:val="0"/>
                <w:sz w:val="20"/>
                <w:lang w:val="en-US" w:eastAsia="zh-CN"/>
              </w:rPr>
              <w:t>1.09</w:t>
            </w:r>
          </w:p>
        </w:tc>
      </w:tr>
      <w:tr w14:paraId="2F1CE156">
        <w:tblPrEx>
          <w:tblCellMar>
            <w:top w:w="0" w:type="dxa"/>
            <w:left w:w="108" w:type="dxa"/>
            <w:bottom w:w="0" w:type="dxa"/>
            <w:right w:w="108" w:type="dxa"/>
          </w:tblCellMar>
        </w:tblPrEx>
        <w:trPr>
          <w:trHeight w:val="35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871BD9">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ED294A">
            <w:pPr>
              <w:jc w:val="right"/>
              <w:rPr>
                <w:rFonts w:hint="default" w:eastAsia="宋体"/>
                <w:kern w:val="0"/>
                <w:sz w:val="20"/>
                <w:lang w:val="en-US" w:eastAsia="zh-CN"/>
              </w:rPr>
            </w:pPr>
            <w:r>
              <w:rPr>
                <w:rFonts w:hint="default" w:eastAsia="宋体"/>
                <w:kern w:val="0"/>
                <w:sz w:val="20"/>
                <w:lang w:val="en-US" w:eastAsia="zh-CN"/>
              </w:rPr>
              <w:t>5.16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B9A59A">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F03ECA">
            <w:pPr>
              <w:jc w:val="right"/>
              <w:rPr>
                <w:rFonts w:hint="default" w:eastAsia="宋体"/>
                <w:kern w:val="0"/>
                <w:sz w:val="20"/>
                <w:lang w:val="en-US" w:eastAsia="zh-CN"/>
              </w:rPr>
            </w:pPr>
            <w:r>
              <w:rPr>
                <w:rFonts w:hint="default" w:eastAsia="宋体"/>
                <w:kern w:val="0"/>
                <w:sz w:val="20"/>
                <w:lang w:val="en-US" w:eastAsia="zh-CN"/>
              </w:rPr>
              <w:t>5.16</w:t>
            </w:r>
          </w:p>
        </w:tc>
      </w:tr>
      <w:tr w14:paraId="004C97E4">
        <w:tblPrEx>
          <w:tblCellMar>
            <w:top w:w="0" w:type="dxa"/>
            <w:left w:w="108" w:type="dxa"/>
            <w:bottom w:w="0" w:type="dxa"/>
            <w:right w:w="108" w:type="dxa"/>
          </w:tblCellMar>
        </w:tblPrEx>
        <w:trPr>
          <w:trHeight w:val="38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D01DB2">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E137A5">
            <w:pPr>
              <w:jc w:val="right"/>
              <w:rPr>
                <w:rFonts w:hint="default" w:eastAsia="宋体"/>
                <w:kern w:val="0"/>
                <w:sz w:val="20"/>
                <w:lang w:val="en-US" w:eastAsia="zh-CN"/>
              </w:rPr>
            </w:pPr>
            <w:r>
              <w:rPr>
                <w:rFonts w:hint="default" w:eastAsia="宋体"/>
                <w:kern w:val="0"/>
                <w:sz w:val="20"/>
                <w:lang w:val="en-US" w:eastAsia="zh-CN"/>
              </w:rPr>
              <w:t>5.34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62DA77">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FB1327E">
            <w:pPr>
              <w:jc w:val="right"/>
              <w:rPr>
                <w:rFonts w:hint="default" w:eastAsia="宋体"/>
                <w:kern w:val="0"/>
                <w:sz w:val="20"/>
                <w:lang w:val="en-US" w:eastAsia="zh-CN"/>
              </w:rPr>
            </w:pPr>
            <w:r>
              <w:rPr>
                <w:rFonts w:hint="default" w:eastAsia="宋体"/>
                <w:kern w:val="0"/>
                <w:sz w:val="20"/>
                <w:lang w:val="en-US" w:eastAsia="zh-CN"/>
              </w:rPr>
              <w:t>5.34</w:t>
            </w:r>
          </w:p>
        </w:tc>
      </w:tr>
      <w:tr w14:paraId="7C1B5CB0">
        <w:tblPrEx>
          <w:tblCellMar>
            <w:top w:w="0" w:type="dxa"/>
            <w:left w:w="108" w:type="dxa"/>
            <w:bottom w:w="0" w:type="dxa"/>
            <w:right w:w="108" w:type="dxa"/>
          </w:tblCellMar>
        </w:tblPrEx>
        <w:trPr>
          <w:trHeight w:val="3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9C6076">
            <w:pPr>
              <w:autoSpaceDN w:val="0"/>
              <w:jc w:val="left"/>
              <w:textAlignment w:val="center"/>
              <w:rPr>
                <w:rFonts w:eastAsia="宋体"/>
                <w:color w:val="000000"/>
                <w:kern w:val="0"/>
                <w:sz w:val="20"/>
              </w:rPr>
            </w:pPr>
            <w:r>
              <w:rPr>
                <w:rFonts w:hint="eastAsia" w:ascii="宋体" w:hAnsi="宋体" w:eastAsia="宋体" w:cs="宋体"/>
                <w:color w:val="000000"/>
                <w:sz w:val="20"/>
                <w:szCs w:val="20"/>
                <w:lang w:val="en-US" w:eastAsia="zh-CN"/>
              </w:rPr>
              <w:t>三</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lang w:val="en-US" w:eastAsia="zh-CN"/>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924754">
            <w:pPr>
              <w:jc w:val="right"/>
              <w:rPr>
                <w:rFonts w:hint="default" w:eastAsia="宋体"/>
                <w:kern w:val="0"/>
                <w:sz w:val="20"/>
                <w:lang w:val="en-US" w:eastAsia="zh-CN"/>
              </w:rPr>
            </w:pPr>
            <w:r>
              <w:rPr>
                <w:rFonts w:hint="default" w:eastAsia="宋体"/>
                <w:kern w:val="0"/>
                <w:sz w:val="20"/>
                <w:lang w:val="en-US" w:eastAsia="zh-CN"/>
              </w:rPr>
              <w:t>12.83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27931F">
            <w:pPr>
              <w:jc w:val="right"/>
              <w:rPr>
                <w:rFonts w:hint="default" w:eastAsia="宋体"/>
                <w:kern w:val="0"/>
                <w:sz w:val="20"/>
                <w:lang w:val="en-US" w:eastAsia="zh-CN"/>
              </w:rPr>
            </w:pPr>
            <w:r>
              <w:rPr>
                <w:rFonts w:hint="default" w:eastAsia="宋体"/>
                <w:kern w:val="0"/>
                <w:sz w:val="20"/>
                <w:lang w:val="en-US" w:eastAsia="zh-CN"/>
              </w:rPr>
              <w:t>12.83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FCD633">
            <w:pPr>
              <w:jc w:val="right"/>
              <w:rPr>
                <w:rFonts w:hint="default" w:eastAsia="宋体"/>
                <w:kern w:val="0"/>
                <w:sz w:val="20"/>
                <w:lang w:val="en-US" w:eastAsia="zh-CN"/>
              </w:rPr>
            </w:pPr>
          </w:p>
        </w:tc>
      </w:tr>
      <w:tr w14:paraId="3E33300D">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8D52F51">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63F1EF">
            <w:pPr>
              <w:jc w:val="right"/>
              <w:rPr>
                <w:rFonts w:hint="default" w:eastAsia="宋体"/>
                <w:kern w:val="0"/>
                <w:sz w:val="20"/>
                <w:lang w:val="en-US" w:eastAsia="zh-CN"/>
              </w:rPr>
            </w:pPr>
            <w:r>
              <w:rPr>
                <w:rFonts w:hint="default" w:eastAsia="宋体"/>
                <w:kern w:val="0"/>
                <w:sz w:val="20"/>
                <w:lang w:val="en-US" w:eastAsia="zh-CN"/>
              </w:rPr>
              <w:t>12.47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807F3E">
            <w:pPr>
              <w:jc w:val="right"/>
              <w:rPr>
                <w:rFonts w:hint="default" w:eastAsia="宋体"/>
                <w:kern w:val="0"/>
                <w:sz w:val="20"/>
                <w:lang w:val="en-US" w:eastAsia="zh-CN"/>
              </w:rPr>
            </w:pPr>
            <w:r>
              <w:rPr>
                <w:rFonts w:hint="default" w:eastAsia="宋体"/>
                <w:kern w:val="0"/>
                <w:sz w:val="20"/>
                <w:lang w:val="en-US" w:eastAsia="zh-CN"/>
              </w:rPr>
              <w:t>12.47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BCD46E">
            <w:pPr>
              <w:jc w:val="right"/>
              <w:rPr>
                <w:rFonts w:hint="default" w:eastAsia="宋体"/>
                <w:kern w:val="0"/>
                <w:sz w:val="20"/>
                <w:lang w:val="en-US" w:eastAsia="zh-CN"/>
              </w:rPr>
            </w:pPr>
          </w:p>
        </w:tc>
      </w:tr>
      <w:tr w14:paraId="1B5C4F33">
        <w:tblPrEx>
          <w:tblCellMar>
            <w:top w:w="0" w:type="dxa"/>
            <w:left w:w="108" w:type="dxa"/>
            <w:bottom w:w="0" w:type="dxa"/>
            <w:right w:w="108" w:type="dxa"/>
          </w:tblCellMar>
        </w:tblPrEx>
        <w:trPr>
          <w:trHeight w:val="4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FACCC05">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DF4ADE">
            <w:pPr>
              <w:jc w:val="right"/>
              <w:rPr>
                <w:rFonts w:hint="default" w:eastAsia="宋体"/>
                <w:kern w:val="0"/>
                <w:sz w:val="20"/>
                <w:lang w:val="en-US" w:eastAsia="zh-CN"/>
              </w:rPr>
            </w:pPr>
            <w:r>
              <w:rPr>
                <w:rFonts w:hint="default" w:eastAsia="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F7755C">
            <w:pPr>
              <w:jc w:val="right"/>
              <w:rPr>
                <w:rFonts w:hint="default" w:eastAsia="宋体"/>
                <w:kern w:val="0"/>
                <w:sz w:val="20"/>
                <w:lang w:val="en-US" w:eastAsia="zh-CN"/>
              </w:rPr>
            </w:pPr>
            <w:r>
              <w:rPr>
                <w:rFonts w:hint="default" w:eastAsia="宋体"/>
                <w:kern w:val="0"/>
                <w:sz w:val="20"/>
                <w:lang w:val="en-US" w:eastAsia="zh-CN"/>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D763FC">
            <w:pPr>
              <w:jc w:val="right"/>
              <w:rPr>
                <w:rFonts w:hint="default" w:eastAsia="宋体"/>
                <w:kern w:val="0"/>
                <w:sz w:val="20"/>
                <w:lang w:val="en-US" w:eastAsia="zh-CN"/>
              </w:rPr>
            </w:pPr>
          </w:p>
        </w:tc>
      </w:tr>
      <w:tr w14:paraId="0E97DDAF">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5FAFBA">
            <w:pPr>
              <w:autoSpaceDN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3D73B63">
            <w:pPr>
              <w:jc w:val="right"/>
              <w:rPr>
                <w:rFonts w:hint="default" w:eastAsia="宋体"/>
                <w:kern w:val="0"/>
                <w:sz w:val="20"/>
                <w:lang w:val="en-US" w:eastAsia="zh-CN"/>
              </w:rPr>
            </w:pPr>
            <w:r>
              <w:rPr>
                <w:rFonts w:hint="default"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71EF35">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18B9EEF">
            <w:pPr>
              <w:jc w:val="right"/>
              <w:rPr>
                <w:rFonts w:hint="default" w:eastAsia="宋体"/>
                <w:kern w:val="0"/>
                <w:sz w:val="20"/>
                <w:lang w:val="en-US" w:eastAsia="zh-CN"/>
              </w:rPr>
            </w:pPr>
            <w:r>
              <w:rPr>
                <w:rFonts w:hint="default" w:eastAsia="宋体"/>
                <w:kern w:val="0"/>
                <w:sz w:val="20"/>
                <w:lang w:val="en-US" w:eastAsia="zh-CN"/>
              </w:rPr>
              <w:t>0.67</w:t>
            </w:r>
          </w:p>
        </w:tc>
      </w:tr>
      <w:tr w14:paraId="3AEAE4F6">
        <w:tblPrEx>
          <w:tblCellMar>
            <w:top w:w="0" w:type="dxa"/>
            <w:left w:w="108" w:type="dxa"/>
            <w:bottom w:w="0" w:type="dxa"/>
            <w:right w:w="108" w:type="dxa"/>
          </w:tblCellMar>
        </w:tblPrEx>
        <w:trPr>
          <w:trHeight w:val="40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CAEBA6E">
            <w:pPr>
              <w:autoSpaceDN w:val="0"/>
              <w:ind w:firstLine="400" w:firstLineChars="20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12B9C3">
            <w:pPr>
              <w:jc w:val="right"/>
              <w:rPr>
                <w:rFonts w:hint="default" w:eastAsia="宋体"/>
                <w:kern w:val="0"/>
                <w:sz w:val="20"/>
                <w:lang w:val="en-US" w:eastAsia="zh-CN"/>
              </w:rPr>
            </w:pPr>
            <w:r>
              <w:rPr>
                <w:rFonts w:hint="default"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65FC68">
            <w:pPr>
              <w:jc w:val="right"/>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932538">
            <w:pPr>
              <w:jc w:val="right"/>
              <w:rPr>
                <w:rFonts w:hint="default" w:eastAsia="宋体"/>
                <w:kern w:val="0"/>
                <w:sz w:val="20"/>
                <w:lang w:val="en-US" w:eastAsia="zh-CN"/>
              </w:rPr>
            </w:pPr>
            <w:r>
              <w:rPr>
                <w:rFonts w:hint="default" w:eastAsia="宋体"/>
                <w:kern w:val="0"/>
                <w:sz w:val="20"/>
                <w:lang w:val="en-US" w:eastAsia="zh-CN"/>
              </w:rPr>
              <w:t>0.67</w:t>
            </w:r>
          </w:p>
        </w:tc>
      </w:tr>
    </w:tbl>
    <w:p w14:paraId="2E5D4335">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DB9997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0E4E4D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65BA98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0946C6">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1912ED5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56E9238">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331167D9">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202</w:t>
            </w:r>
            <w:r>
              <w:rPr>
                <w:rFonts w:hint="eastAsia" w:ascii="Times New Roman" w:hAnsi="Times New Roman" w:eastAsia="华文细黑" w:cs="Times New Roman"/>
                <w:color w:val="000000"/>
                <w:kern w:val="0"/>
                <w:sz w:val="20"/>
                <w:lang w:val="en-US" w:eastAsia="zh-CN"/>
              </w:rPr>
              <w:t>6</w:t>
            </w:r>
            <w:r>
              <w:rPr>
                <w:rFonts w:hint="eastAsia" w:ascii="Times New Roman" w:hAnsi="Times New Roman" w:eastAsia="华文细黑" w:cs="Times New Roman"/>
                <w:color w:val="000000"/>
                <w:kern w:val="0"/>
                <w:sz w:val="20"/>
              </w:rPr>
              <w:t>年预算数</w:t>
            </w:r>
          </w:p>
        </w:tc>
      </w:tr>
      <w:tr w14:paraId="5ECE244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123D0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F4382E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0.17</w:t>
            </w:r>
          </w:p>
        </w:tc>
      </w:tr>
      <w:tr w14:paraId="2FB6D11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1FD63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8CD617D">
            <w:pPr>
              <w:widowControl/>
              <w:jc w:val="center"/>
              <w:rPr>
                <w:rFonts w:eastAsia="宋体"/>
                <w:color w:val="000000"/>
                <w:kern w:val="0"/>
                <w:sz w:val="20"/>
              </w:rPr>
            </w:pPr>
          </w:p>
        </w:tc>
      </w:tr>
      <w:tr w14:paraId="7FC73DD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97079C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52409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0.17</w:t>
            </w:r>
          </w:p>
        </w:tc>
      </w:tr>
      <w:tr w14:paraId="49CDB83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8380F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8691C3F">
            <w:pPr>
              <w:widowControl/>
              <w:jc w:val="center"/>
              <w:rPr>
                <w:rFonts w:eastAsia="宋体"/>
                <w:color w:val="000000"/>
                <w:kern w:val="0"/>
                <w:sz w:val="20"/>
              </w:rPr>
            </w:pPr>
          </w:p>
        </w:tc>
      </w:tr>
      <w:tr w14:paraId="26CBFB7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628700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E875BF3">
            <w:pPr>
              <w:widowControl/>
              <w:jc w:val="center"/>
              <w:rPr>
                <w:rFonts w:eastAsia="宋体"/>
                <w:color w:val="000000"/>
                <w:kern w:val="0"/>
                <w:sz w:val="20"/>
              </w:rPr>
            </w:pPr>
          </w:p>
        </w:tc>
      </w:tr>
      <w:tr w14:paraId="171369A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FB81CFD">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5421345">
            <w:pPr>
              <w:widowControl/>
              <w:jc w:val="center"/>
              <w:rPr>
                <w:rFonts w:eastAsia="宋体"/>
                <w:color w:val="000000"/>
                <w:kern w:val="0"/>
                <w:sz w:val="20"/>
              </w:rPr>
            </w:pPr>
          </w:p>
        </w:tc>
      </w:tr>
      <w:tr w14:paraId="3A1A1E9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top"/>
          </w:tcPr>
          <w:p w14:paraId="47DE204E">
            <w:pPr>
              <w:widowControl/>
              <w:jc w:val="both"/>
              <w:rPr>
                <w:rFonts w:hint="eastAsia" w:eastAsia="仿宋_GB2312"/>
                <w:color w:val="000000"/>
                <w:kern w:val="0"/>
                <w:sz w:val="28"/>
                <w:szCs w:val="28"/>
                <w:lang w:val="en-US" w:eastAsia="zh-CN"/>
              </w:rPr>
            </w:pPr>
          </w:p>
        </w:tc>
      </w:tr>
    </w:tbl>
    <w:p w14:paraId="1104D73A">
      <w:pPr>
        <w:ind w:firstLine="640" w:firstLineChars="200"/>
        <w:rPr>
          <w:rFonts w:hAnsi="楷体" w:eastAsia="楷体"/>
        </w:rPr>
      </w:pPr>
    </w:p>
    <w:p w14:paraId="5E3C99A6">
      <w:pPr>
        <w:ind w:firstLine="640" w:firstLineChars="200"/>
        <w:rPr>
          <w:rFonts w:hAnsi="楷体" w:eastAsia="楷体"/>
        </w:rPr>
      </w:pPr>
    </w:p>
    <w:p w14:paraId="570C30E7">
      <w:pPr>
        <w:ind w:firstLine="640" w:firstLineChars="200"/>
        <w:rPr>
          <w:rFonts w:hAnsi="楷体" w:eastAsia="楷体"/>
        </w:rPr>
      </w:pPr>
    </w:p>
    <w:p w14:paraId="4C67C3C2">
      <w:pPr>
        <w:ind w:firstLine="640" w:firstLineChars="200"/>
        <w:rPr>
          <w:rFonts w:hAnsi="楷体" w:eastAsia="楷体"/>
        </w:rPr>
      </w:pPr>
    </w:p>
    <w:p w14:paraId="08C7558C">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DD6E36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BCC619C">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4D85626E">
            <w:pPr>
              <w:widowControl/>
              <w:jc w:val="right"/>
              <w:rPr>
                <w:rFonts w:eastAsia="华文细黑"/>
                <w:color w:val="000000"/>
                <w:kern w:val="0"/>
                <w:sz w:val="20"/>
              </w:rPr>
            </w:pPr>
          </w:p>
          <w:p w14:paraId="5108C5F9">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6A9DAB43">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95BE759">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功能分类</w:t>
            </w:r>
          </w:p>
          <w:p w14:paraId="6BBF98A2">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7AD887C">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D0A305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A849C5F">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项目支出</w:t>
            </w:r>
          </w:p>
        </w:tc>
      </w:tr>
      <w:tr w14:paraId="1FF6119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4E33C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7348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EBCD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58D33">
            <w:pPr>
              <w:widowControl/>
              <w:jc w:val="center"/>
              <w:rPr>
                <w:rFonts w:eastAsia="宋体"/>
                <w:color w:val="000000"/>
                <w:kern w:val="0"/>
                <w:sz w:val="20"/>
              </w:rPr>
            </w:pPr>
          </w:p>
        </w:tc>
      </w:tr>
      <w:tr w14:paraId="2A37A2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A6161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F7A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5CE2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6865D">
            <w:pPr>
              <w:widowControl/>
              <w:jc w:val="right"/>
              <w:rPr>
                <w:rFonts w:eastAsia="宋体"/>
                <w:color w:val="000000"/>
                <w:kern w:val="0"/>
                <w:sz w:val="20"/>
              </w:rPr>
            </w:pPr>
          </w:p>
        </w:tc>
      </w:tr>
      <w:tr w14:paraId="1504476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AD4E2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64E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5D2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97E4A">
            <w:pPr>
              <w:widowControl/>
              <w:jc w:val="right"/>
              <w:rPr>
                <w:rFonts w:eastAsia="宋体"/>
                <w:color w:val="000000"/>
                <w:kern w:val="0"/>
                <w:sz w:val="20"/>
              </w:rPr>
            </w:pPr>
          </w:p>
        </w:tc>
      </w:tr>
      <w:tr w14:paraId="1614975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960F2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4C4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7BD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F4DFE">
            <w:pPr>
              <w:widowControl/>
              <w:jc w:val="right"/>
              <w:rPr>
                <w:rFonts w:eastAsia="宋体"/>
                <w:color w:val="000000"/>
                <w:kern w:val="0"/>
                <w:sz w:val="20"/>
              </w:rPr>
            </w:pPr>
          </w:p>
        </w:tc>
      </w:tr>
      <w:tr w14:paraId="3A1235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A6252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5E7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CED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25289">
            <w:pPr>
              <w:widowControl/>
              <w:jc w:val="right"/>
              <w:rPr>
                <w:rFonts w:eastAsia="宋体"/>
                <w:color w:val="000000"/>
                <w:kern w:val="0"/>
                <w:sz w:val="20"/>
              </w:rPr>
            </w:pPr>
          </w:p>
        </w:tc>
      </w:tr>
      <w:tr w14:paraId="1259A1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6F70A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6CF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55D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AA624">
            <w:pPr>
              <w:widowControl/>
              <w:jc w:val="right"/>
              <w:rPr>
                <w:rFonts w:eastAsia="宋体"/>
                <w:color w:val="000000"/>
                <w:kern w:val="0"/>
                <w:sz w:val="20"/>
              </w:rPr>
            </w:pPr>
          </w:p>
        </w:tc>
      </w:tr>
      <w:tr w14:paraId="27186DB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938FC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596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7F32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D4F3F">
            <w:pPr>
              <w:widowControl/>
              <w:jc w:val="right"/>
              <w:rPr>
                <w:rFonts w:eastAsia="宋体"/>
                <w:color w:val="000000"/>
                <w:kern w:val="0"/>
                <w:sz w:val="20"/>
              </w:rPr>
            </w:pPr>
          </w:p>
        </w:tc>
      </w:tr>
      <w:tr w14:paraId="4CFBF9D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99F52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251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7911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D5884">
            <w:pPr>
              <w:widowControl/>
              <w:jc w:val="right"/>
              <w:rPr>
                <w:rFonts w:eastAsia="宋体"/>
                <w:color w:val="000000"/>
                <w:kern w:val="0"/>
                <w:sz w:val="20"/>
              </w:rPr>
            </w:pPr>
          </w:p>
        </w:tc>
      </w:tr>
    </w:tbl>
    <w:p w14:paraId="616E09B4">
      <w:pPr>
        <w:spacing w:line="700" w:lineRule="exact"/>
        <w:rPr>
          <w:rFonts w:hint="default" w:eastAsia="楷体"/>
          <w:kern w:val="0"/>
          <w:szCs w:val="32"/>
          <w:lang w:val="en-US"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ascii="仿宋" w:hAnsi="仿宋" w:eastAsia="仿宋" w:cs="仿宋"/>
          <w:color w:val="000000"/>
          <w:kern w:val="0"/>
          <w:sz w:val="28"/>
          <w:szCs w:val="28"/>
          <w:highlight w:val="none"/>
          <w:lang w:val="en-US" w:eastAsia="zh-CN"/>
        </w:rPr>
        <w:t>说明：本单位2026年度无政府性基金预算，故本表无数据。</w:t>
      </w:r>
    </w:p>
    <w:p w14:paraId="15779158">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CFF968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E8C74A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E8950F4">
            <w:pPr>
              <w:widowControl/>
              <w:jc w:val="right"/>
              <w:rPr>
                <w:rFonts w:eastAsia="华文细黑"/>
                <w:color w:val="000000"/>
                <w:kern w:val="0"/>
                <w:sz w:val="20"/>
              </w:rPr>
            </w:pPr>
          </w:p>
          <w:p w14:paraId="037D5DBA">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24605BC6">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878254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功能分类</w:t>
            </w:r>
          </w:p>
          <w:p w14:paraId="361784CC">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B48BAA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634FC">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EAE4D6">
            <w:pPr>
              <w:widowControl/>
              <w:jc w:val="center"/>
              <w:rPr>
                <w:rFonts w:hint="eastAsia" w:ascii="Times New Roman" w:hAnsi="Times New Roman" w:eastAsia="华文细黑" w:cs="Times New Roman"/>
                <w:color w:val="000000"/>
                <w:kern w:val="0"/>
                <w:sz w:val="20"/>
              </w:rPr>
            </w:pPr>
            <w:r>
              <w:rPr>
                <w:rFonts w:hint="eastAsia" w:ascii="Times New Roman" w:hAnsi="Times New Roman" w:eastAsia="华文细黑" w:cs="Times New Roman"/>
                <w:color w:val="000000"/>
                <w:kern w:val="0"/>
                <w:sz w:val="20"/>
              </w:rPr>
              <w:t>项目支出</w:t>
            </w:r>
          </w:p>
        </w:tc>
      </w:tr>
      <w:tr w14:paraId="0DF42AC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0E5867B">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A8BBB1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12E9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8D4BD">
            <w:pPr>
              <w:widowControl/>
              <w:jc w:val="left"/>
              <w:rPr>
                <w:rFonts w:eastAsia="华文细黑"/>
                <w:color w:val="000000"/>
                <w:kern w:val="0"/>
                <w:sz w:val="20"/>
              </w:rPr>
            </w:pPr>
          </w:p>
        </w:tc>
      </w:tr>
      <w:tr w14:paraId="097C821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1169CA4">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86E325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5B162">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84E14">
            <w:pPr>
              <w:widowControl/>
              <w:jc w:val="center"/>
              <w:rPr>
                <w:rFonts w:eastAsia="华文细黑"/>
                <w:color w:val="000000"/>
                <w:kern w:val="0"/>
                <w:sz w:val="20"/>
              </w:rPr>
            </w:pPr>
          </w:p>
        </w:tc>
      </w:tr>
      <w:tr w14:paraId="33D9BA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5081F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138D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F43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A7956">
            <w:pPr>
              <w:widowControl/>
              <w:jc w:val="right"/>
              <w:rPr>
                <w:rFonts w:eastAsia="宋体"/>
                <w:color w:val="000000"/>
                <w:kern w:val="0"/>
                <w:sz w:val="20"/>
              </w:rPr>
            </w:pPr>
          </w:p>
        </w:tc>
      </w:tr>
      <w:tr w14:paraId="74AC944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A6484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C2A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9A5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CC898">
            <w:pPr>
              <w:widowControl/>
              <w:jc w:val="right"/>
              <w:rPr>
                <w:rFonts w:eastAsia="宋体"/>
                <w:color w:val="000000"/>
                <w:kern w:val="0"/>
                <w:sz w:val="20"/>
              </w:rPr>
            </w:pPr>
          </w:p>
        </w:tc>
      </w:tr>
      <w:tr w14:paraId="463639A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81D17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62B7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FC5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1FF85">
            <w:pPr>
              <w:widowControl/>
              <w:jc w:val="right"/>
              <w:rPr>
                <w:rFonts w:eastAsia="宋体"/>
                <w:color w:val="000000"/>
                <w:kern w:val="0"/>
                <w:sz w:val="20"/>
              </w:rPr>
            </w:pPr>
          </w:p>
        </w:tc>
      </w:tr>
      <w:tr w14:paraId="0826886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E4367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2B81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CBB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7D55F">
            <w:pPr>
              <w:widowControl/>
              <w:jc w:val="right"/>
              <w:rPr>
                <w:rFonts w:eastAsia="宋体"/>
                <w:color w:val="000000"/>
                <w:kern w:val="0"/>
                <w:sz w:val="20"/>
              </w:rPr>
            </w:pPr>
          </w:p>
        </w:tc>
      </w:tr>
      <w:tr w14:paraId="0160390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A4EAF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BFB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6D0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26929">
            <w:pPr>
              <w:widowControl/>
              <w:jc w:val="right"/>
              <w:rPr>
                <w:rFonts w:eastAsia="宋体"/>
                <w:color w:val="000000"/>
                <w:kern w:val="0"/>
                <w:sz w:val="20"/>
              </w:rPr>
            </w:pPr>
          </w:p>
        </w:tc>
      </w:tr>
      <w:tr w14:paraId="0F41937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C636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EE9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A7D6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239B5">
            <w:pPr>
              <w:widowControl/>
              <w:jc w:val="right"/>
              <w:rPr>
                <w:rFonts w:eastAsia="宋体"/>
                <w:color w:val="000000"/>
                <w:kern w:val="0"/>
                <w:sz w:val="20"/>
              </w:rPr>
            </w:pPr>
          </w:p>
        </w:tc>
      </w:tr>
      <w:tr w14:paraId="5305E2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C536A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16F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B05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38944">
            <w:pPr>
              <w:widowControl/>
              <w:jc w:val="right"/>
              <w:rPr>
                <w:rFonts w:eastAsia="宋体"/>
                <w:color w:val="000000"/>
                <w:kern w:val="0"/>
                <w:sz w:val="20"/>
              </w:rPr>
            </w:pPr>
          </w:p>
        </w:tc>
      </w:tr>
      <w:tr w14:paraId="3FBE947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493C5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80B1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CB7D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7109">
            <w:pPr>
              <w:widowControl/>
              <w:jc w:val="center"/>
              <w:rPr>
                <w:rFonts w:eastAsia="宋体"/>
                <w:color w:val="000000"/>
                <w:kern w:val="0"/>
                <w:sz w:val="20"/>
              </w:rPr>
            </w:pPr>
          </w:p>
        </w:tc>
      </w:tr>
    </w:tbl>
    <w:p w14:paraId="7B457A26">
      <w:pPr>
        <w:spacing w:line="700" w:lineRule="exact"/>
        <w:rPr>
          <w:rFonts w:eastAsia="楷体"/>
          <w:kern w:val="0"/>
          <w:szCs w:val="32"/>
        </w:rPr>
      </w:pPr>
      <w:r>
        <w:rPr>
          <w:rFonts w:hint="eastAsia" w:ascii="仿宋" w:hAnsi="仿宋" w:eastAsia="仿宋" w:cs="仿宋"/>
          <w:color w:val="000000"/>
          <w:kern w:val="0"/>
          <w:sz w:val="28"/>
          <w:szCs w:val="28"/>
          <w:highlight w:val="none"/>
          <w:lang w:val="en-US" w:eastAsia="zh-CN"/>
        </w:rPr>
        <w:t>说明：本单位2026年度无国有资本经营预算，故本表无数据。</w:t>
      </w:r>
    </w:p>
    <w:p w14:paraId="0C1652B0">
      <w:pPr>
        <w:spacing w:line="700" w:lineRule="exact"/>
        <w:ind w:firstLine="640" w:firstLineChars="200"/>
        <w:rPr>
          <w:rFonts w:eastAsia="楷体"/>
          <w:kern w:val="0"/>
          <w:szCs w:val="32"/>
        </w:rPr>
      </w:pPr>
    </w:p>
    <w:p w14:paraId="0907FA98">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6BDC9E0">
      <w:pPr>
        <w:rPr>
          <w:rFonts w:eastAsia="楷体"/>
          <w:kern w:val="0"/>
          <w:szCs w:val="32"/>
        </w:rPr>
      </w:pPr>
    </w:p>
    <w:tbl>
      <w:tblPr>
        <w:tblStyle w:val="9"/>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49"/>
        <w:gridCol w:w="518"/>
        <w:gridCol w:w="746"/>
        <w:gridCol w:w="831"/>
        <w:gridCol w:w="865"/>
        <w:gridCol w:w="738"/>
        <w:gridCol w:w="450"/>
        <w:gridCol w:w="381"/>
        <w:gridCol w:w="473"/>
        <w:gridCol w:w="844"/>
        <w:gridCol w:w="393"/>
        <w:gridCol w:w="369"/>
        <w:gridCol w:w="358"/>
        <w:gridCol w:w="530"/>
        <w:gridCol w:w="796"/>
      </w:tblGrid>
      <w:tr w14:paraId="098B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759" w:type="dxa"/>
            <w:gridSpan w:val="16"/>
            <w:tcBorders>
              <w:top w:val="nil"/>
              <w:left w:val="nil"/>
              <w:bottom w:val="nil"/>
              <w:right w:val="nil"/>
            </w:tcBorders>
            <w:noWrap w:val="0"/>
            <w:vAlign w:val="center"/>
          </w:tcPr>
          <w:p w14:paraId="63F5F0C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4007B72">
            <w:pPr>
              <w:autoSpaceDN w:val="0"/>
              <w:jc w:val="center"/>
              <w:textAlignment w:val="center"/>
              <w:rPr>
                <w:rFonts w:hint="eastAsia" w:ascii="Calibri" w:hAnsi="Calibri" w:eastAsia="华文细黑"/>
                <w:color w:val="000000"/>
                <w:sz w:val="20"/>
                <w:szCs w:val="22"/>
              </w:rPr>
            </w:pPr>
          </w:p>
        </w:tc>
      </w:tr>
      <w:tr w14:paraId="186A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18" w:type="dxa"/>
            <w:tcBorders>
              <w:top w:val="nil"/>
              <w:left w:val="nil"/>
              <w:right w:val="nil"/>
            </w:tcBorders>
            <w:noWrap w:val="0"/>
            <w:vAlign w:val="center"/>
          </w:tcPr>
          <w:p w14:paraId="375CC120">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6C6CFB59">
            <w:pPr>
              <w:autoSpaceDN w:val="0"/>
              <w:jc w:val="center"/>
              <w:textAlignment w:val="center"/>
              <w:rPr>
                <w:rFonts w:hint="eastAsia" w:ascii="Calibri" w:hAnsi="Calibri" w:eastAsia="华文细黑"/>
                <w:color w:val="000000"/>
                <w:sz w:val="20"/>
                <w:szCs w:val="22"/>
              </w:rPr>
            </w:pPr>
          </w:p>
        </w:tc>
        <w:tc>
          <w:tcPr>
            <w:tcW w:w="746" w:type="dxa"/>
            <w:tcBorders>
              <w:top w:val="nil"/>
              <w:left w:val="nil"/>
              <w:right w:val="nil"/>
            </w:tcBorders>
            <w:noWrap w:val="0"/>
            <w:vAlign w:val="center"/>
          </w:tcPr>
          <w:p w14:paraId="6FFE5CBC">
            <w:pPr>
              <w:autoSpaceDN w:val="0"/>
              <w:jc w:val="center"/>
              <w:textAlignment w:val="center"/>
              <w:rPr>
                <w:rFonts w:hint="eastAsia" w:ascii="Calibri" w:hAnsi="Calibri" w:eastAsia="华文细黑"/>
                <w:color w:val="000000"/>
                <w:sz w:val="20"/>
                <w:szCs w:val="22"/>
              </w:rPr>
            </w:pPr>
          </w:p>
        </w:tc>
        <w:tc>
          <w:tcPr>
            <w:tcW w:w="831" w:type="dxa"/>
            <w:tcBorders>
              <w:top w:val="nil"/>
              <w:left w:val="nil"/>
              <w:right w:val="nil"/>
            </w:tcBorders>
            <w:noWrap w:val="0"/>
            <w:vAlign w:val="center"/>
          </w:tcPr>
          <w:p w14:paraId="4EEC1482">
            <w:pPr>
              <w:autoSpaceDN w:val="0"/>
              <w:jc w:val="center"/>
              <w:textAlignment w:val="center"/>
              <w:rPr>
                <w:rFonts w:hint="eastAsia" w:ascii="Calibri" w:hAnsi="Calibri" w:eastAsia="华文细黑"/>
                <w:color w:val="000000"/>
                <w:sz w:val="20"/>
                <w:szCs w:val="22"/>
              </w:rPr>
            </w:pPr>
          </w:p>
        </w:tc>
        <w:tc>
          <w:tcPr>
            <w:tcW w:w="865" w:type="dxa"/>
            <w:tcBorders>
              <w:top w:val="nil"/>
              <w:left w:val="nil"/>
              <w:right w:val="nil"/>
            </w:tcBorders>
            <w:noWrap w:val="0"/>
            <w:vAlign w:val="center"/>
          </w:tcPr>
          <w:p w14:paraId="5CD8E979">
            <w:pPr>
              <w:autoSpaceDN w:val="0"/>
              <w:jc w:val="center"/>
              <w:textAlignment w:val="center"/>
              <w:rPr>
                <w:rFonts w:hint="eastAsia" w:ascii="Calibri" w:hAnsi="Calibri" w:eastAsia="华文细黑"/>
                <w:color w:val="000000"/>
                <w:sz w:val="20"/>
                <w:szCs w:val="22"/>
              </w:rPr>
            </w:pPr>
          </w:p>
        </w:tc>
        <w:tc>
          <w:tcPr>
            <w:tcW w:w="2886" w:type="dxa"/>
            <w:gridSpan w:val="5"/>
            <w:tcBorders>
              <w:top w:val="nil"/>
              <w:left w:val="nil"/>
              <w:right w:val="nil"/>
            </w:tcBorders>
            <w:noWrap w:val="0"/>
            <w:vAlign w:val="center"/>
          </w:tcPr>
          <w:p w14:paraId="51DB0920">
            <w:pPr>
              <w:autoSpaceDN w:val="0"/>
              <w:jc w:val="center"/>
              <w:textAlignment w:val="center"/>
              <w:rPr>
                <w:rFonts w:hint="eastAsia" w:ascii="Calibri" w:hAnsi="Calibri" w:eastAsia="华文细黑"/>
                <w:color w:val="000000"/>
                <w:sz w:val="20"/>
                <w:szCs w:val="22"/>
              </w:rPr>
            </w:pPr>
          </w:p>
        </w:tc>
        <w:tc>
          <w:tcPr>
            <w:tcW w:w="2446" w:type="dxa"/>
            <w:gridSpan w:val="5"/>
            <w:tcBorders>
              <w:top w:val="nil"/>
              <w:left w:val="nil"/>
              <w:right w:val="nil"/>
            </w:tcBorders>
            <w:noWrap w:val="0"/>
            <w:vAlign w:val="bottom"/>
          </w:tcPr>
          <w:p w14:paraId="698EB442">
            <w:pPr>
              <w:autoSpaceDN w:val="0"/>
              <w:jc w:val="right"/>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单位：万元</w:t>
            </w:r>
          </w:p>
        </w:tc>
      </w:tr>
      <w:tr w14:paraId="12E1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8" w:type="dxa"/>
            <w:vMerge w:val="restart"/>
            <w:noWrap w:val="0"/>
            <w:vAlign w:val="center"/>
          </w:tcPr>
          <w:p w14:paraId="3BB9D565">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类型</w:t>
            </w:r>
          </w:p>
        </w:tc>
        <w:tc>
          <w:tcPr>
            <w:tcW w:w="2113" w:type="dxa"/>
            <w:gridSpan w:val="3"/>
            <w:noWrap w:val="0"/>
            <w:vAlign w:val="center"/>
          </w:tcPr>
          <w:p w14:paraId="71845B83">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项目名称</w:t>
            </w:r>
          </w:p>
        </w:tc>
        <w:tc>
          <w:tcPr>
            <w:tcW w:w="831" w:type="dxa"/>
            <w:vMerge w:val="restart"/>
            <w:noWrap w:val="0"/>
            <w:textDirection w:val="tbLrV"/>
            <w:vAlign w:val="center"/>
          </w:tcPr>
          <w:p w14:paraId="55B16CA6">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部门（单位）名称</w:t>
            </w:r>
          </w:p>
        </w:tc>
        <w:tc>
          <w:tcPr>
            <w:tcW w:w="865" w:type="dxa"/>
            <w:vMerge w:val="restart"/>
            <w:noWrap w:val="0"/>
            <w:vAlign w:val="center"/>
          </w:tcPr>
          <w:p w14:paraId="01EEC788">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合计</w:t>
            </w:r>
          </w:p>
        </w:tc>
        <w:tc>
          <w:tcPr>
            <w:tcW w:w="2886" w:type="dxa"/>
            <w:gridSpan w:val="5"/>
            <w:noWrap w:val="0"/>
            <w:vAlign w:val="center"/>
          </w:tcPr>
          <w:p w14:paraId="4657874E">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本年预算</w:t>
            </w:r>
          </w:p>
        </w:tc>
        <w:tc>
          <w:tcPr>
            <w:tcW w:w="2446" w:type="dxa"/>
            <w:gridSpan w:val="5"/>
            <w:noWrap w:val="0"/>
            <w:vAlign w:val="center"/>
          </w:tcPr>
          <w:p w14:paraId="544388CC">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上年结转结余</w:t>
            </w:r>
          </w:p>
        </w:tc>
      </w:tr>
      <w:tr w14:paraId="3D8D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8" w:type="dxa"/>
            <w:vMerge w:val="continue"/>
            <w:noWrap w:val="0"/>
            <w:vAlign w:val="center"/>
          </w:tcPr>
          <w:p w14:paraId="5B6AB88B">
            <w:pPr>
              <w:widowControl/>
              <w:jc w:val="center"/>
              <w:rPr>
                <w:rFonts w:hint="eastAsia" w:ascii="Times New Roman" w:hAnsi="Times New Roman" w:eastAsia="华文细黑" w:cs="Times New Roman"/>
                <w:color w:val="000000"/>
                <w:kern w:val="0"/>
                <w:sz w:val="20"/>
                <w:lang w:eastAsia="zh-CN"/>
              </w:rPr>
            </w:pPr>
          </w:p>
        </w:tc>
        <w:tc>
          <w:tcPr>
            <w:tcW w:w="849" w:type="dxa"/>
            <w:vMerge w:val="restart"/>
            <w:noWrap w:val="0"/>
            <w:vAlign w:val="center"/>
          </w:tcPr>
          <w:p w14:paraId="558DD03F">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一级</w:t>
            </w:r>
          </w:p>
          <w:p w14:paraId="2A1F327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项目</w:t>
            </w:r>
          </w:p>
        </w:tc>
        <w:tc>
          <w:tcPr>
            <w:tcW w:w="1264" w:type="dxa"/>
            <w:gridSpan w:val="2"/>
            <w:vMerge w:val="restart"/>
            <w:noWrap w:val="0"/>
            <w:vAlign w:val="center"/>
          </w:tcPr>
          <w:p w14:paraId="034746D3">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二级项目</w:t>
            </w:r>
          </w:p>
        </w:tc>
        <w:tc>
          <w:tcPr>
            <w:tcW w:w="831" w:type="dxa"/>
            <w:vMerge w:val="continue"/>
            <w:noWrap w:val="0"/>
            <w:textDirection w:val="tbLrV"/>
            <w:vAlign w:val="center"/>
          </w:tcPr>
          <w:p w14:paraId="272C8907">
            <w:pPr>
              <w:widowControl/>
              <w:jc w:val="center"/>
              <w:rPr>
                <w:rFonts w:hint="eastAsia" w:ascii="Times New Roman" w:hAnsi="Times New Roman" w:eastAsia="华文细黑" w:cs="Times New Roman"/>
                <w:color w:val="000000"/>
                <w:kern w:val="0"/>
                <w:sz w:val="20"/>
                <w:lang w:eastAsia="zh-CN"/>
              </w:rPr>
            </w:pPr>
          </w:p>
        </w:tc>
        <w:tc>
          <w:tcPr>
            <w:tcW w:w="865" w:type="dxa"/>
            <w:vMerge w:val="continue"/>
            <w:noWrap w:val="0"/>
            <w:vAlign w:val="center"/>
          </w:tcPr>
          <w:p w14:paraId="5BD9F522">
            <w:pPr>
              <w:widowControl/>
              <w:jc w:val="center"/>
              <w:rPr>
                <w:rFonts w:hint="eastAsia" w:ascii="Times New Roman" w:hAnsi="Times New Roman" w:eastAsia="华文细黑" w:cs="Times New Roman"/>
                <w:color w:val="000000"/>
                <w:kern w:val="0"/>
                <w:sz w:val="20"/>
                <w:lang w:eastAsia="zh-CN"/>
              </w:rPr>
            </w:pPr>
          </w:p>
        </w:tc>
        <w:tc>
          <w:tcPr>
            <w:tcW w:w="1569" w:type="dxa"/>
            <w:gridSpan w:val="3"/>
            <w:noWrap w:val="0"/>
            <w:vAlign w:val="center"/>
          </w:tcPr>
          <w:p w14:paraId="2B924AEA">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财政拨款</w:t>
            </w:r>
          </w:p>
        </w:tc>
        <w:tc>
          <w:tcPr>
            <w:tcW w:w="473" w:type="dxa"/>
            <w:vMerge w:val="restart"/>
            <w:noWrap w:val="0"/>
            <w:vAlign w:val="center"/>
          </w:tcPr>
          <w:p w14:paraId="0D83A884">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财政专户管理资金</w:t>
            </w:r>
          </w:p>
        </w:tc>
        <w:tc>
          <w:tcPr>
            <w:tcW w:w="844" w:type="dxa"/>
            <w:vMerge w:val="restart"/>
            <w:noWrap w:val="0"/>
            <w:vAlign w:val="center"/>
          </w:tcPr>
          <w:p w14:paraId="0DC3D7E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单位</w:t>
            </w:r>
          </w:p>
          <w:p w14:paraId="61F00FEE">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资金</w:t>
            </w:r>
          </w:p>
        </w:tc>
        <w:tc>
          <w:tcPr>
            <w:tcW w:w="1120" w:type="dxa"/>
            <w:gridSpan w:val="3"/>
            <w:noWrap w:val="0"/>
            <w:vAlign w:val="center"/>
          </w:tcPr>
          <w:p w14:paraId="4DE0A80A">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财政拨款结转</w:t>
            </w:r>
          </w:p>
        </w:tc>
        <w:tc>
          <w:tcPr>
            <w:tcW w:w="1326" w:type="dxa"/>
            <w:gridSpan w:val="2"/>
            <w:noWrap w:val="0"/>
            <w:vAlign w:val="center"/>
          </w:tcPr>
          <w:p w14:paraId="4FB571B8">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非财政拨款结转结余</w:t>
            </w:r>
          </w:p>
        </w:tc>
      </w:tr>
      <w:tr w14:paraId="4D01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18" w:type="dxa"/>
            <w:vMerge w:val="continue"/>
            <w:noWrap w:val="0"/>
            <w:vAlign w:val="center"/>
          </w:tcPr>
          <w:p w14:paraId="3AEFFFA9">
            <w:pPr>
              <w:widowControl/>
              <w:jc w:val="center"/>
              <w:rPr>
                <w:rFonts w:hint="eastAsia" w:ascii="Times New Roman" w:hAnsi="Times New Roman" w:eastAsia="华文细黑" w:cs="Times New Roman"/>
                <w:color w:val="000000"/>
                <w:kern w:val="0"/>
                <w:sz w:val="20"/>
                <w:lang w:eastAsia="zh-CN"/>
              </w:rPr>
            </w:pPr>
          </w:p>
        </w:tc>
        <w:tc>
          <w:tcPr>
            <w:tcW w:w="849" w:type="dxa"/>
            <w:vMerge w:val="continue"/>
            <w:noWrap w:val="0"/>
            <w:vAlign w:val="center"/>
          </w:tcPr>
          <w:p w14:paraId="3153A5F6">
            <w:pPr>
              <w:widowControl/>
              <w:jc w:val="center"/>
              <w:rPr>
                <w:rFonts w:hint="eastAsia" w:ascii="Times New Roman" w:hAnsi="Times New Roman" w:eastAsia="华文细黑" w:cs="Times New Roman"/>
                <w:color w:val="000000"/>
                <w:kern w:val="0"/>
                <w:sz w:val="20"/>
                <w:lang w:eastAsia="zh-CN"/>
              </w:rPr>
            </w:pPr>
          </w:p>
        </w:tc>
        <w:tc>
          <w:tcPr>
            <w:tcW w:w="1264" w:type="dxa"/>
            <w:gridSpan w:val="2"/>
            <w:vMerge w:val="continue"/>
            <w:noWrap w:val="0"/>
            <w:vAlign w:val="center"/>
          </w:tcPr>
          <w:p w14:paraId="5FF35496">
            <w:pPr>
              <w:widowControl/>
              <w:jc w:val="center"/>
              <w:rPr>
                <w:rFonts w:hint="eastAsia" w:ascii="Times New Roman" w:hAnsi="Times New Roman" w:eastAsia="华文细黑" w:cs="Times New Roman"/>
                <w:color w:val="000000"/>
                <w:kern w:val="0"/>
                <w:sz w:val="20"/>
                <w:lang w:eastAsia="zh-CN"/>
              </w:rPr>
            </w:pPr>
          </w:p>
        </w:tc>
        <w:tc>
          <w:tcPr>
            <w:tcW w:w="831" w:type="dxa"/>
            <w:vMerge w:val="continue"/>
            <w:noWrap w:val="0"/>
            <w:vAlign w:val="center"/>
          </w:tcPr>
          <w:p w14:paraId="691F2BF8">
            <w:pPr>
              <w:widowControl/>
              <w:jc w:val="center"/>
              <w:rPr>
                <w:rFonts w:hint="eastAsia" w:ascii="Times New Roman" w:hAnsi="Times New Roman" w:eastAsia="华文细黑" w:cs="Times New Roman"/>
                <w:color w:val="000000"/>
                <w:kern w:val="0"/>
                <w:sz w:val="20"/>
                <w:lang w:eastAsia="zh-CN"/>
              </w:rPr>
            </w:pPr>
          </w:p>
        </w:tc>
        <w:tc>
          <w:tcPr>
            <w:tcW w:w="865" w:type="dxa"/>
            <w:vMerge w:val="continue"/>
            <w:noWrap w:val="0"/>
            <w:vAlign w:val="center"/>
          </w:tcPr>
          <w:p w14:paraId="00B61F5A">
            <w:pPr>
              <w:widowControl/>
              <w:jc w:val="center"/>
              <w:rPr>
                <w:rFonts w:hint="eastAsia" w:ascii="Times New Roman" w:hAnsi="Times New Roman" w:eastAsia="华文细黑" w:cs="Times New Roman"/>
                <w:color w:val="000000"/>
                <w:kern w:val="0"/>
                <w:sz w:val="20"/>
                <w:lang w:eastAsia="zh-CN"/>
              </w:rPr>
            </w:pPr>
          </w:p>
        </w:tc>
        <w:tc>
          <w:tcPr>
            <w:tcW w:w="738" w:type="dxa"/>
            <w:noWrap w:val="0"/>
            <w:vAlign w:val="center"/>
          </w:tcPr>
          <w:p w14:paraId="0F091961">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一般公共预算</w:t>
            </w:r>
          </w:p>
        </w:tc>
        <w:tc>
          <w:tcPr>
            <w:tcW w:w="450" w:type="dxa"/>
            <w:noWrap w:val="0"/>
            <w:vAlign w:val="center"/>
          </w:tcPr>
          <w:p w14:paraId="4B2147CF">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政府性</w:t>
            </w:r>
          </w:p>
          <w:p w14:paraId="1E311094">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基金</w:t>
            </w:r>
          </w:p>
          <w:p w14:paraId="44B336FB">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预算</w:t>
            </w:r>
          </w:p>
        </w:tc>
        <w:tc>
          <w:tcPr>
            <w:tcW w:w="381" w:type="dxa"/>
            <w:noWrap w:val="0"/>
            <w:vAlign w:val="center"/>
          </w:tcPr>
          <w:p w14:paraId="7D1160A5">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国有资本经营预算</w:t>
            </w:r>
          </w:p>
        </w:tc>
        <w:tc>
          <w:tcPr>
            <w:tcW w:w="473" w:type="dxa"/>
            <w:vMerge w:val="continue"/>
            <w:noWrap w:val="0"/>
            <w:textDirection w:val="tbLrV"/>
            <w:vAlign w:val="center"/>
          </w:tcPr>
          <w:p w14:paraId="2C4D5854">
            <w:pPr>
              <w:widowControl/>
              <w:jc w:val="center"/>
              <w:rPr>
                <w:rFonts w:hint="eastAsia" w:ascii="Times New Roman" w:hAnsi="Times New Roman" w:eastAsia="华文细黑" w:cs="Times New Roman"/>
                <w:color w:val="000000"/>
                <w:kern w:val="0"/>
                <w:sz w:val="20"/>
                <w:lang w:eastAsia="zh-CN"/>
              </w:rPr>
            </w:pPr>
          </w:p>
        </w:tc>
        <w:tc>
          <w:tcPr>
            <w:tcW w:w="844" w:type="dxa"/>
            <w:vMerge w:val="continue"/>
            <w:noWrap w:val="0"/>
            <w:textDirection w:val="tbLrV"/>
            <w:vAlign w:val="center"/>
          </w:tcPr>
          <w:p w14:paraId="7081798D">
            <w:pPr>
              <w:widowControl/>
              <w:jc w:val="center"/>
              <w:rPr>
                <w:rFonts w:hint="eastAsia" w:ascii="Times New Roman" w:hAnsi="Times New Roman" w:eastAsia="华文细黑" w:cs="Times New Roman"/>
                <w:color w:val="000000"/>
                <w:kern w:val="0"/>
                <w:sz w:val="20"/>
                <w:lang w:eastAsia="zh-CN"/>
              </w:rPr>
            </w:pPr>
          </w:p>
        </w:tc>
        <w:tc>
          <w:tcPr>
            <w:tcW w:w="393" w:type="dxa"/>
            <w:noWrap w:val="0"/>
            <w:vAlign w:val="center"/>
          </w:tcPr>
          <w:p w14:paraId="6A39E053">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一般</w:t>
            </w:r>
            <w:r>
              <w:rPr>
                <w:rFonts w:hint="eastAsia" w:ascii="Times New Roman" w:hAnsi="Times New Roman" w:eastAsia="华文细黑" w:cs="Times New Roman"/>
                <w:color w:val="000000"/>
                <w:kern w:val="0"/>
                <w:sz w:val="20"/>
                <w:lang w:eastAsia="zh-CN"/>
              </w:rPr>
              <w:br w:type="textWrapping"/>
            </w:r>
            <w:r>
              <w:rPr>
                <w:rFonts w:hint="eastAsia" w:ascii="Times New Roman" w:hAnsi="Times New Roman" w:eastAsia="华文细黑" w:cs="Times New Roman"/>
                <w:color w:val="000000"/>
                <w:kern w:val="0"/>
                <w:sz w:val="20"/>
                <w:lang w:eastAsia="zh-CN"/>
              </w:rPr>
              <w:t>公共</w:t>
            </w:r>
            <w:r>
              <w:rPr>
                <w:rFonts w:hint="eastAsia" w:ascii="Times New Roman" w:hAnsi="Times New Roman" w:eastAsia="华文细黑" w:cs="Times New Roman"/>
                <w:color w:val="000000"/>
                <w:kern w:val="0"/>
                <w:sz w:val="20"/>
                <w:lang w:eastAsia="zh-CN"/>
              </w:rPr>
              <w:br w:type="textWrapping"/>
            </w:r>
            <w:r>
              <w:rPr>
                <w:rFonts w:hint="eastAsia" w:ascii="Times New Roman" w:hAnsi="Times New Roman" w:eastAsia="华文细黑" w:cs="Times New Roman"/>
                <w:color w:val="000000"/>
                <w:kern w:val="0"/>
                <w:sz w:val="20"/>
                <w:lang w:eastAsia="zh-CN"/>
              </w:rPr>
              <w:t>预算</w:t>
            </w:r>
          </w:p>
        </w:tc>
        <w:tc>
          <w:tcPr>
            <w:tcW w:w="369" w:type="dxa"/>
            <w:noWrap w:val="0"/>
            <w:vAlign w:val="center"/>
          </w:tcPr>
          <w:p w14:paraId="6222AF2E">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政府性</w:t>
            </w:r>
            <w:r>
              <w:rPr>
                <w:rFonts w:hint="eastAsia" w:ascii="Times New Roman" w:hAnsi="Times New Roman" w:eastAsia="华文细黑" w:cs="Times New Roman"/>
                <w:color w:val="000000"/>
                <w:kern w:val="0"/>
                <w:sz w:val="20"/>
                <w:lang w:eastAsia="zh-CN"/>
              </w:rPr>
              <w:br w:type="textWrapping"/>
            </w:r>
            <w:r>
              <w:rPr>
                <w:rFonts w:hint="eastAsia" w:ascii="Times New Roman" w:hAnsi="Times New Roman" w:eastAsia="华文细黑" w:cs="Times New Roman"/>
                <w:color w:val="000000"/>
                <w:kern w:val="0"/>
                <w:sz w:val="20"/>
                <w:lang w:eastAsia="zh-CN"/>
              </w:rPr>
              <w:t>基金</w:t>
            </w:r>
            <w:r>
              <w:rPr>
                <w:rFonts w:hint="eastAsia" w:ascii="Times New Roman" w:hAnsi="Times New Roman" w:eastAsia="华文细黑" w:cs="Times New Roman"/>
                <w:color w:val="000000"/>
                <w:kern w:val="0"/>
                <w:sz w:val="20"/>
                <w:lang w:eastAsia="zh-CN"/>
              </w:rPr>
              <w:br w:type="textWrapping"/>
            </w:r>
            <w:r>
              <w:rPr>
                <w:rFonts w:hint="eastAsia" w:ascii="Times New Roman" w:hAnsi="Times New Roman" w:eastAsia="华文细黑" w:cs="Times New Roman"/>
                <w:color w:val="000000"/>
                <w:kern w:val="0"/>
                <w:sz w:val="20"/>
                <w:lang w:eastAsia="zh-CN"/>
              </w:rPr>
              <w:t>预算</w:t>
            </w:r>
          </w:p>
        </w:tc>
        <w:tc>
          <w:tcPr>
            <w:tcW w:w="358" w:type="dxa"/>
            <w:noWrap w:val="0"/>
            <w:vAlign w:val="center"/>
          </w:tcPr>
          <w:p w14:paraId="24C383BF">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国有资本经营</w:t>
            </w:r>
            <w:r>
              <w:rPr>
                <w:rFonts w:hint="eastAsia" w:ascii="Times New Roman" w:hAnsi="Times New Roman" w:eastAsia="华文细黑" w:cs="Times New Roman"/>
                <w:color w:val="000000"/>
                <w:kern w:val="0"/>
                <w:sz w:val="20"/>
                <w:lang w:eastAsia="zh-CN"/>
              </w:rPr>
              <w:br w:type="textWrapping"/>
            </w:r>
            <w:r>
              <w:rPr>
                <w:rFonts w:hint="eastAsia" w:ascii="Times New Roman" w:hAnsi="Times New Roman" w:eastAsia="华文细黑" w:cs="Times New Roman"/>
                <w:color w:val="000000"/>
                <w:kern w:val="0"/>
                <w:sz w:val="20"/>
                <w:lang w:eastAsia="zh-CN"/>
              </w:rPr>
              <w:t>预算</w:t>
            </w:r>
          </w:p>
        </w:tc>
        <w:tc>
          <w:tcPr>
            <w:tcW w:w="530" w:type="dxa"/>
            <w:noWrap w:val="0"/>
            <w:vAlign w:val="center"/>
          </w:tcPr>
          <w:p w14:paraId="652FE21B">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财政专户管理资金</w:t>
            </w:r>
          </w:p>
        </w:tc>
        <w:tc>
          <w:tcPr>
            <w:tcW w:w="796" w:type="dxa"/>
            <w:noWrap w:val="0"/>
            <w:vAlign w:val="center"/>
          </w:tcPr>
          <w:p w14:paraId="026415BC">
            <w:pPr>
              <w:widowControl/>
              <w:jc w:val="center"/>
              <w:rPr>
                <w:rFonts w:hint="eastAsia" w:ascii="Times New Roman" w:hAnsi="Times New Roman" w:eastAsia="华文细黑" w:cs="Times New Roman"/>
                <w:color w:val="000000"/>
                <w:kern w:val="0"/>
                <w:sz w:val="20"/>
                <w:lang w:eastAsia="zh-CN"/>
              </w:rPr>
            </w:pPr>
            <w:r>
              <w:rPr>
                <w:rFonts w:hint="eastAsia" w:ascii="Times New Roman" w:hAnsi="Times New Roman" w:eastAsia="华文细黑" w:cs="Times New Roman"/>
                <w:color w:val="000000"/>
                <w:kern w:val="0"/>
                <w:sz w:val="20"/>
                <w:lang w:eastAsia="zh-CN"/>
              </w:rPr>
              <w:t>单位资金</w:t>
            </w:r>
          </w:p>
        </w:tc>
      </w:tr>
      <w:tr w14:paraId="52E6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8" w:type="dxa"/>
            <w:noWrap w:val="0"/>
            <w:vAlign w:val="center"/>
          </w:tcPr>
          <w:p w14:paraId="17C36627">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highlight w:val="none"/>
                <w:lang w:val="en-US" w:eastAsia="zh-CN"/>
              </w:rPr>
              <w:t>31</w:t>
            </w:r>
            <w:r>
              <w:rPr>
                <w:rFonts w:hint="eastAsia" w:ascii="宋体" w:hAnsi="宋体" w:eastAsia="宋体" w:cs="宋体"/>
                <w:color w:val="000000"/>
                <w:sz w:val="20"/>
                <w:szCs w:val="22"/>
                <w:lang w:val="en-US" w:eastAsia="zh-CN"/>
              </w:rPr>
              <w:t>部门特定目标类项目</w:t>
            </w:r>
          </w:p>
        </w:tc>
        <w:tc>
          <w:tcPr>
            <w:tcW w:w="849" w:type="dxa"/>
            <w:noWrap w:val="0"/>
            <w:vAlign w:val="center"/>
          </w:tcPr>
          <w:p w14:paraId="11ED61A3">
            <w:pPr>
              <w:autoSpaceDN w:val="0"/>
              <w:jc w:val="center"/>
              <w:textAlignment w:val="center"/>
              <w:rPr>
                <w:rFonts w:hint="eastAsia" w:ascii="宋体" w:hAnsi="宋体" w:eastAsia="宋体" w:cs="宋体"/>
                <w:color w:val="000000"/>
                <w:sz w:val="20"/>
                <w:szCs w:val="22"/>
                <w:lang w:val="en-US" w:eastAsia="zh-CN"/>
              </w:rPr>
            </w:pPr>
          </w:p>
        </w:tc>
        <w:tc>
          <w:tcPr>
            <w:tcW w:w="1264" w:type="dxa"/>
            <w:gridSpan w:val="2"/>
            <w:noWrap w:val="0"/>
            <w:vAlign w:val="center"/>
          </w:tcPr>
          <w:p w14:paraId="71640A2D">
            <w:pPr>
              <w:autoSpaceDN w:val="0"/>
              <w:jc w:val="center"/>
              <w:textAlignment w:val="center"/>
              <w:rPr>
                <w:rFonts w:hint="eastAsia" w:ascii="宋体" w:hAnsi="宋体" w:eastAsia="宋体" w:cs="宋体"/>
                <w:color w:val="000000"/>
                <w:sz w:val="20"/>
                <w:szCs w:val="22"/>
                <w:lang w:val="en-US" w:eastAsia="zh-CN"/>
              </w:rPr>
            </w:pPr>
          </w:p>
        </w:tc>
        <w:tc>
          <w:tcPr>
            <w:tcW w:w="831" w:type="dxa"/>
            <w:noWrap w:val="0"/>
            <w:vAlign w:val="center"/>
          </w:tcPr>
          <w:p w14:paraId="42C49C26">
            <w:pPr>
              <w:autoSpaceDN w:val="0"/>
              <w:jc w:val="center"/>
              <w:textAlignment w:val="center"/>
              <w:rPr>
                <w:rFonts w:hint="eastAsia" w:ascii="宋体" w:hAnsi="宋体" w:eastAsia="宋体" w:cs="宋体"/>
                <w:color w:val="000000"/>
                <w:sz w:val="20"/>
                <w:szCs w:val="22"/>
                <w:lang w:val="en-US" w:eastAsia="zh-CN"/>
              </w:rPr>
            </w:pPr>
          </w:p>
        </w:tc>
        <w:tc>
          <w:tcPr>
            <w:tcW w:w="865" w:type="dxa"/>
            <w:noWrap w:val="0"/>
            <w:vAlign w:val="center"/>
          </w:tcPr>
          <w:p w14:paraId="42AC013C">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254.21</w:t>
            </w:r>
          </w:p>
        </w:tc>
        <w:tc>
          <w:tcPr>
            <w:tcW w:w="738" w:type="dxa"/>
            <w:noWrap w:val="0"/>
            <w:vAlign w:val="center"/>
          </w:tcPr>
          <w:p w14:paraId="16615F98">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27.63</w:t>
            </w:r>
          </w:p>
        </w:tc>
        <w:tc>
          <w:tcPr>
            <w:tcW w:w="450" w:type="dxa"/>
            <w:noWrap w:val="0"/>
            <w:vAlign w:val="center"/>
          </w:tcPr>
          <w:p w14:paraId="46E805B0">
            <w:pPr>
              <w:autoSpaceDN w:val="0"/>
              <w:jc w:val="right"/>
              <w:textAlignment w:val="center"/>
              <w:rPr>
                <w:rFonts w:hint="eastAsia" w:ascii="宋体" w:hAnsi="宋体" w:eastAsia="宋体" w:cs="宋体"/>
                <w:color w:val="000000"/>
                <w:sz w:val="20"/>
                <w:szCs w:val="22"/>
                <w:lang w:val="en-US" w:eastAsia="zh-CN"/>
              </w:rPr>
            </w:pPr>
          </w:p>
        </w:tc>
        <w:tc>
          <w:tcPr>
            <w:tcW w:w="381" w:type="dxa"/>
            <w:noWrap w:val="0"/>
            <w:vAlign w:val="center"/>
          </w:tcPr>
          <w:p w14:paraId="2DF6E7BC">
            <w:pPr>
              <w:autoSpaceDN w:val="0"/>
              <w:jc w:val="right"/>
              <w:textAlignment w:val="center"/>
              <w:rPr>
                <w:rFonts w:hint="eastAsia" w:ascii="宋体" w:hAnsi="宋体" w:eastAsia="宋体" w:cs="宋体"/>
                <w:color w:val="000000"/>
                <w:sz w:val="20"/>
                <w:szCs w:val="22"/>
                <w:lang w:val="en-US" w:eastAsia="zh-CN"/>
              </w:rPr>
            </w:pPr>
          </w:p>
        </w:tc>
        <w:tc>
          <w:tcPr>
            <w:tcW w:w="473" w:type="dxa"/>
            <w:noWrap w:val="0"/>
            <w:vAlign w:val="center"/>
          </w:tcPr>
          <w:p w14:paraId="644A2654">
            <w:pPr>
              <w:autoSpaceDN w:val="0"/>
              <w:jc w:val="right"/>
              <w:textAlignment w:val="center"/>
              <w:rPr>
                <w:rFonts w:hint="eastAsia" w:ascii="宋体" w:hAnsi="宋体" w:eastAsia="宋体" w:cs="宋体"/>
                <w:color w:val="000000"/>
                <w:sz w:val="20"/>
                <w:szCs w:val="22"/>
                <w:lang w:val="en-US" w:eastAsia="zh-CN"/>
              </w:rPr>
            </w:pPr>
          </w:p>
        </w:tc>
        <w:tc>
          <w:tcPr>
            <w:tcW w:w="844" w:type="dxa"/>
            <w:noWrap w:val="0"/>
            <w:vAlign w:val="center"/>
          </w:tcPr>
          <w:p w14:paraId="4C93B8B9">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211.58</w:t>
            </w:r>
          </w:p>
        </w:tc>
        <w:tc>
          <w:tcPr>
            <w:tcW w:w="393" w:type="dxa"/>
            <w:noWrap w:val="0"/>
            <w:vAlign w:val="center"/>
          </w:tcPr>
          <w:p w14:paraId="2C2779D8">
            <w:pPr>
              <w:autoSpaceDN w:val="0"/>
              <w:jc w:val="right"/>
              <w:textAlignment w:val="center"/>
              <w:rPr>
                <w:rFonts w:hint="eastAsia" w:ascii="宋体" w:hAnsi="宋体" w:eastAsia="宋体" w:cs="宋体"/>
                <w:color w:val="000000"/>
                <w:sz w:val="20"/>
                <w:szCs w:val="22"/>
                <w:lang w:val="en-US" w:eastAsia="zh-CN"/>
              </w:rPr>
            </w:pPr>
          </w:p>
        </w:tc>
        <w:tc>
          <w:tcPr>
            <w:tcW w:w="369" w:type="dxa"/>
            <w:noWrap w:val="0"/>
            <w:vAlign w:val="center"/>
          </w:tcPr>
          <w:p w14:paraId="00252897">
            <w:pPr>
              <w:autoSpaceDN w:val="0"/>
              <w:jc w:val="right"/>
              <w:textAlignment w:val="center"/>
              <w:rPr>
                <w:rFonts w:hint="eastAsia" w:ascii="宋体" w:hAnsi="宋体" w:eastAsia="宋体" w:cs="宋体"/>
                <w:color w:val="000000"/>
                <w:sz w:val="20"/>
                <w:szCs w:val="22"/>
                <w:lang w:val="en-US" w:eastAsia="zh-CN"/>
              </w:rPr>
            </w:pPr>
          </w:p>
        </w:tc>
        <w:tc>
          <w:tcPr>
            <w:tcW w:w="358" w:type="dxa"/>
            <w:noWrap w:val="0"/>
            <w:vAlign w:val="center"/>
          </w:tcPr>
          <w:p w14:paraId="3A6DF636">
            <w:pPr>
              <w:autoSpaceDN w:val="0"/>
              <w:jc w:val="right"/>
              <w:textAlignment w:val="center"/>
              <w:rPr>
                <w:rFonts w:hint="eastAsia" w:ascii="宋体" w:hAnsi="宋体" w:eastAsia="宋体" w:cs="宋体"/>
                <w:color w:val="000000"/>
                <w:sz w:val="20"/>
                <w:szCs w:val="22"/>
                <w:lang w:val="en-US" w:eastAsia="zh-CN"/>
              </w:rPr>
            </w:pPr>
          </w:p>
        </w:tc>
        <w:tc>
          <w:tcPr>
            <w:tcW w:w="530" w:type="dxa"/>
            <w:noWrap w:val="0"/>
            <w:vAlign w:val="center"/>
          </w:tcPr>
          <w:p w14:paraId="6C9903AE">
            <w:pPr>
              <w:autoSpaceDN w:val="0"/>
              <w:jc w:val="right"/>
              <w:textAlignment w:val="center"/>
              <w:rPr>
                <w:rFonts w:hint="eastAsia" w:ascii="宋体" w:hAnsi="宋体" w:eastAsia="宋体" w:cs="宋体"/>
                <w:color w:val="000000"/>
                <w:sz w:val="20"/>
                <w:szCs w:val="22"/>
                <w:lang w:val="en-US" w:eastAsia="zh-CN"/>
              </w:rPr>
            </w:pPr>
          </w:p>
        </w:tc>
        <w:tc>
          <w:tcPr>
            <w:tcW w:w="796" w:type="dxa"/>
            <w:noWrap w:val="0"/>
            <w:vAlign w:val="center"/>
          </w:tcPr>
          <w:p w14:paraId="249A03DD">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15.00</w:t>
            </w:r>
          </w:p>
        </w:tc>
      </w:tr>
      <w:tr w14:paraId="507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8" w:type="dxa"/>
            <w:noWrap w:val="0"/>
            <w:vAlign w:val="center"/>
          </w:tcPr>
          <w:p w14:paraId="4F6148E5">
            <w:pPr>
              <w:autoSpaceDN w:val="0"/>
              <w:jc w:val="center"/>
              <w:textAlignment w:val="center"/>
              <w:rPr>
                <w:rFonts w:hint="eastAsia" w:ascii="宋体" w:hAnsi="宋体" w:eastAsia="宋体" w:cs="宋体"/>
                <w:color w:val="000000"/>
                <w:sz w:val="20"/>
                <w:szCs w:val="22"/>
                <w:lang w:val="en-US" w:eastAsia="zh-CN"/>
              </w:rPr>
            </w:pPr>
          </w:p>
        </w:tc>
        <w:tc>
          <w:tcPr>
            <w:tcW w:w="849" w:type="dxa"/>
            <w:noWrap w:val="0"/>
            <w:vAlign w:val="center"/>
          </w:tcPr>
          <w:p w14:paraId="0C67B802">
            <w:pPr>
              <w:autoSpaceDN w:val="0"/>
              <w:jc w:val="center"/>
              <w:textAlignment w:val="center"/>
              <w:rPr>
                <w:rFonts w:hint="eastAsia"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专项统计业务</w:t>
            </w:r>
          </w:p>
        </w:tc>
        <w:tc>
          <w:tcPr>
            <w:tcW w:w="1264" w:type="dxa"/>
            <w:gridSpan w:val="2"/>
            <w:noWrap w:val="0"/>
            <w:vAlign w:val="center"/>
          </w:tcPr>
          <w:p w14:paraId="1ED01106">
            <w:pPr>
              <w:autoSpaceDN w:val="0"/>
              <w:jc w:val="center"/>
              <w:textAlignment w:val="center"/>
              <w:rPr>
                <w:rFonts w:hint="eastAsia" w:ascii="宋体" w:hAnsi="宋体" w:eastAsia="宋体" w:cs="宋体"/>
                <w:color w:val="000000"/>
                <w:sz w:val="20"/>
                <w:szCs w:val="22"/>
                <w:lang w:val="en-US" w:eastAsia="zh-CN"/>
              </w:rPr>
            </w:pPr>
          </w:p>
        </w:tc>
        <w:tc>
          <w:tcPr>
            <w:tcW w:w="831" w:type="dxa"/>
            <w:noWrap w:val="0"/>
            <w:vAlign w:val="center"/>
          </w:tcPr>
          <w:p w14:paraId="518DE8C5">
            <w:pPr>
              <w:autoSpaceDN w:val="0"/>
              <w:jc w:val="center"/>
              <w:textAlignment w:val="center"/>
              <w:rPr>
                <w:rFonts w:hint="eastAsia" w:ascii="宋体" w:hAnsi="宋体" w:eastAsia="宋体" w:cs="宋体"/>
                <w:color w:val="000000"/>
                <w:sz w:val="20"/>
                <w:szCs w:val="22"/>
                <w:lang w:val="en-US" w:eastAsia="zh-CN"/>
              </w:rPr>
            </w:pPr>
          </w:p>
        </w:tc>
        <w:tc>
          <w:tcPr>
            <w:tcW w:w="865" w:type="dxa"/>
            <w:noWrap w:val="0"/>
            <w:vAlign w:val="center"/>
          </w:tcPr>
          <w:p w14:paraId="540E4937">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142.69</w:t>
            </w:r>
          </w:p>
        </w:tc>
        <w:tc>
          <w:tcPr>
            <w:tcW w:w="738" w:type="dxa"/>
            <w:noWrap w:val="0"/>
            <w:vAlign w:val="center"/>
          </w:tcPr>
          <w:p w14:paraId="675128E4">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22.13</w:t>
            </w:r>
          </w:p>
        </w:tc>
        <w:tc>
          <w:tcPr>
            <w:tcW w:w="450" w:type="dxa"/>
            <w:noWrap w:val="0"/>
            <w:vAlign w:val="center"/>
          </w:tcPr>
          <w:p w14:paraId="33B9436F">
            <w:pPr>
              <w:autoSpaceDN w:val="0"/>
              <w:jc w:val="right"/>
              <w:textAlignment w:val="center"/>
              <w:rPr>
                <w:rFonts w:hint="eastAsia" w:ascii="宋体" w:hAnsi="宋体" w:eastAsia="宋体" w:cs="宋体"/>
                <w:color w:val="000000"/>
                <w:sz w:val="20"/>
                <w:szCs w:val="22"/>
                <w:lang w:val="en-US" w:eastAsia="zh-CN"/>
              </w:rPr>
            </w:pPr>
          </w:p>
        </w:tc>
        <w:tc>
          <w:tcPr>
            <w:tcW w:w="381" w:type="dxa"/>
            <w:noWrap w:val="0"/>
            <w:vAlign w:val="center"/>
          </w:tcPr>
          <w:p w14:paraId="09EE7564">
            <w:pPr>
              <w:autoSpaceDN w:val="0"/>
              <w:jc w:val="right"/>
              <w:textAlignment w:val="center"/>
              <w:rPr>
                <w:rFonts w:hint="eastAsia" w:ascii="宋体" w:hAnsi="宋体" w:eastAsia="宋体" w:cs="宋体"/>
                <w:color w:val="000000"/>
                <w:sz w:val="20"/>
                <w:szCs w:val="22"/>
                <w:lang w:val="en-US" w:eastAsia="zh-CN"/>
              </w:rPr>
            </w:pPr>
          </w:p>
        </w:tc>
        <w:tc>
          <w:tcPr>
            <w:tcW w:w="473" w:type="dxa"/>
            <w:noWrap w:val="0"/>
            <w:vAlign w:val="center"/>
          </w:tcPr>
          <w:p w14:paraId="0ED38FFD">
            <w:pPr>
              <w:autoSpaceDN w:val="0"/>
              <w:jc w:val="right"/>
              <w:textAlignment w:val="center"/>
              <w:rPr>
                <w:rFonts w:hint="eastAsia" w:ascii="宋体" w:hAnsi="宋体" w:eastAsia="宋体" w:cs="宋体"/>
                <w:color w:val="000000"/>
                <w:sz w:val="20"/>
                <w:szCs w:val="22"/>
                <w:lang w:val="en-US" w:eastAsia="zh-CN"/>
              </w:rPr>
            </w:pPr>
          </w:p>
        </w:tc>
        <w:tc>
          <w:tcPr>
            <w:tcW w:w="844" w:type="dxa"/>
            <w:noWrap w:val="0"/>
            <w:vAlign w:val="center"/>
          </w:tcPr>
          <w:p w14:paraId="47884633">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115.56</w:t>
            </w:r>
          </w:p>
        </w:tc>
        <w:tc>
          <w:tcPr>
            <w:tcW w:w="393" w:type="dxa"/>
            <w:noWrap w:val="0"/>
            <w:vAlign w:val="center"/>
          </w:tcPr>
          <w:p w14:paraId="47AB38F4">
            <w:pPr>
              <w:autoSpaceDN w:val="0"/>
              <w:jc w:val="right"/>
              <w:textAlignment w:val="center"/>
              <w:rPr>
                <w:rFonts w:hint="eastAsia" w:ascii="宋体" w:hAnsi="宋体" w:eastAsia="宋体" w:cs="宋体"/>
                <w:color w:val="000000"/>
                <w:sz w:val="20"/>
                <w:szCs w:val="22"/>
                <w:lang w:val="en-US" w:eastAsia="zh-CN"/>
              </w:rPr>
            </w:pPr>
          </w:p>
        </w:tc>
        <w:tc>
          <w:tcPr>
            <w:tcW w:w="369" w:type="dxa"/>
            <w:noWrap w:val="0"/>
            <w:vAlign w:val="center"/>
          </w:tcPr>
          <w:p w14:paraId="599E95FC">
            <w:pPr>
              <w:autoSpaceDN w:val="0"/>
              <w:jc w:val="right"/>
              <w:textAlignment w:val="center"/>
              <w:rPr>
                <w:rFonts w:hint="eastAsia" w:ascii="宋体" w:hAnsi="宋体" w:eastAsia="宋体" w:cs="宋体"/>
                <w:color w:val="000000"/>
                <w:sz w:val="20"/>
                <w:szCs w:val="22"/>
                <w:lang w:val="en-US" w:eastAsia="zh-CN"/>
              </w:rPr>
            </w:pPr>
          </w:p>
        </w:tc>
        <w:tc>
          <w:tcPr>
            <w:tcW w:w="358" w:type="dxa"/>
            <w:noWrap w:val="0"/>
            <w:vAlign w:val="center"/>
          </w:tcPr>
          <w:p w14:paraId="682723ED">
            <w:pPr>
              <w:autoSpaceDN w:val="0"/>
              <w:jc w:val="right"/>
              <w:textAlignment w:val="center"/>
              <w:rPr>
                <w:rFonts w:hint="eastAsia" w:ascii="宋体" w:hAnsi="宋体" w:eastAsia="宋体" w:cs="宋体"/>
                <w:color w:val="000000"/>
                <w:sz w:val="20"/>
                <w:szCs w:val="22"/>
                <w:lang w:val="en-US" w:eastAsia="zh-CN"/>
              </w:rPr>
            </w:pPr>
          </w:p>
        </w:tc>
        <w:tc>
          <w:tcPr>
            <w:tcW w:w="530" w:type="dxa"/>
            <w:noWrap w:val="0"/>
            <w:vAlign w:val="center"/>
          </w:tcPr>
          <w:p w14:paraId="1D80AE4D">
            <w:pPr>
              <w:autoSpaceDN w:val="0"/>
              <w:jc w:val="right"/>
              <w:textAlignment w:val="center"/>
              <w:rPr>
                <w:rFonts w:hint="eastAsia" w:ascii="宋体" w:hAnsi="宋体" w:eastAsia="宋体" w:cs="宋体"/>
                <w:color w:val="000000"/>
                <w:sz w:val="20"/>
                <w:szCs w:val="22"/>
                <w:lang w:val="en-US" w:eastAsia="zh-CN"/>
              </w:rPr>
            </w:pPr>
          </w:p>
        </w:tc>
        <w:tc>
          <w:tcPr>
            <w:tcW w:w="796" w:type="dxa"/>
            <w:noWrap w:val="0"/>
            <w:vAlign w:val="center"/>
          </w:tcPr>
          <w:p w14:paraId="27A70934">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5.00</w:t>
            </w:r>
          </w:p>
        </w:tc>
      </w:tr>
      <w:tr w14:paraId="411B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8" w:type="dxa"/>
            <w:noWrap w:val="0"/>
            <w:vAlign w:val="center"/>
          </w:tcPr>
          <w:p w14:paraId="26F4E11D">
            <w:pPr>
              <w:autoSpaceDN w:val="0"/>
              <w:jc w:val="center"/>
              <w:textAlignment w:val="center"/>
              <w:rPr>
                <w:rFonts w:hint="eastAsia" w:ascii="宋体" w:hAnsi="宋体" w:eastAsia="宋体" w:cs="宋体"/>
                <w:color w:val="000000"/>
                <w:sz w:val="20"/>
                <w:szCs w:val="22"/>
                <w:lang w:val="en-US" w:eastAsia="zh-CN"/>
              </w:rPr>
            </w:pPr>
          </w:p>
        </w:tc>
        <w:tc>
          <w:tcPr>
            <w:tcW w:w="849" w:type="dxa"/>
            <w:noWrap w:val="0"/>
            <w:vAlign w:val="center"/>
          </w:tcPr>
          <w:p w14:paraId="4758A3A6">
            <w:pPr>
              <w:autoSpaceDN w:val="0"/>
              <w:jc w:val="center"/>
              <w:textAlignment w:val="center"/>
              <w:rPr>
                <w:rFonts w:hint="eastAsia" w:ascii="宋体" w:hAnsi="宋体" w:eastAsia="宋体" w:cs="宋体"/>
                <w:color w:val="000000"/>
                <w:sz w:val="20"/>
                <w:szCs w:val="22"/>
                <w:lang w:val="en-US" w:eastAsia="zh-CN"/>
              </w:rPr>
            </w:pPr>
          </w:p>
        </w:tc>
        <w:tc>
          <w:tcPr>
            <w:tcW w:w="1264" w:type="dxa"/>
            <w:gridSpan w:val="2"/>
            <w:noWrap w:val="0"/>
            <w:vAlign w:val="center"/>
          </w:tcPr>
          <w:p w14:paraId="495C3AA5">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综合统计业务费</w:t>
            </w:r>
          </w:p>
        </w:tc>
        <w:tc>
          <w:tcPr>
            <w:tcW w:w="831" w:type="dxa"/>
            <w:noWrap w:val="0"/>
            <w:vAlign w:val="center"/>
          </w:tcPr>
          <w:p w14:paraId="19ADEC21">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桦甸市统计局</w:t>
            </w:r>
          </w:p>
        </w:tc>
        <w:tc>
          <w:tcPr>
            <w:tcW w:w="865" w:type="dxa"/>
            <w:noWrap w:val="0"/>
            <w:vAlign w:val="center"/>
          </w:tcPr>
          <w:p w14:paraId="0F2D910B">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142.69</w:t>
            </w:r>
          </w:p>
        </w:tc>
        <w:tc>
          <w:tcPr>
            <w:tcW w:w="738" w:type="dxa"/>
            <w:shd w:val="clear" w:color="auto" w:fill="auto"/>
            <w:noWrap w:val="0"/>
            <w:vAlign w:val="center"/>
          </w:tcPr>
          <w:p w14:paraId="763739C7">
            <w:pPr>
              <w:autoSpaceDN w:val="0"/>
              <w:jc w:val="right"/>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22.13</w:t>
            </w:r>
          </w:p>
        </w:tc>
        <w:tc>
          <w:tcPr>
            <w:tcW w:w="450" w:type="dxa"/>
            <w:shd w:val="clear" w:color="auto" w:fill="auto"/>
            <w:noWrap w:val="0"/>
            <w:vAlign w:val="center"/>
          </w:tcPr>
          <w:p w14:paraId="2C4DEB57">
            <w:pPr>
              <w:autoSpaceDN w:val="0"/>
              <w:jc w:val="right"/>
              <w:textAlignment w:val="center"/>
              <w:rPr>
                <w:rFonts w:hint="eastAsia" w:ascii="宋体" w:hAnsi="宋体" w:eastAsia="宋体" w:cs="宋体"/>
                <w:color w:val="000000"/>
                <w:kern w:val="2"/>
                <w:sz w:val="20"/>
                <w:szCs w:val="22"/>
                <w:lang w:val="en-US" w:eastAsia="zh-CN" w:bidi="ar-SA"/>
              </w:rPr>
            </w:pPr>
          </w:p>
        </w:tc>
        <w:tc>
          <w:tcPr>
            <w:tcW w:w="381" w:type="dxa"/>
            <w:shd w:val="clear" w:color="auto" w:fill="auto"/>
            <w:noWrap w:val="0"/>
            <w:vAlign w:val="center"/>
          </w:tcPr>
          <w:p w14:paraId="39B0F790">
            <w:pPr>
              <w:autoSpaceDN w:val="0"/>
              <w:jc w:val="right"/>
              <w:textAlignment w:val="center"/>
              <w:rPr>
                <w:rFonts w:hint="eastAsia" w:ascii="宋体" w:hAnsi="宋体" w:eastAsia="宋体" w:cs="宋体"/>
                <w:color w:val="000000"/>
                <w:kern w:val="2"/>
                <w:sz w:val="20"/>
                <w:szCs w:val="22"/>
                <w:lang w:val="en-US" w:eastAsia="zh-CN" w:bidi="ar-SA"/>
              </w:rPr>
            </w:pPr>
          </w:p>
        </w:tc>
        <w:tc>
          <w:tcPr>
            <w:tcW w:w="473" w:type="dxa"/>
            <w:shd w:val="clear" w:color="auto" w:fill="auto"/>
            <w:noWrap w:val="0"/>
            <w:vAlign w:val="center"/>
          </w:tcPr>
          <w:p w14:paraId="1F2E4A51">
            <w:pPr>
              <w:autoSpaceDN w:val="0"/>
              <w:jc w:val="right"/>
              <w:textAlignment w:val="center"/>
              <w:rPr>
                <w:rFonts w:hint="eastAsia" w:ascii="宋体" w:hAnsi="宋体" w:eastAsia="宋体" w:cs="宋体"/>
                <w:color w:val="000000"/>
                <w:kern w:val="2"/>
                <w:sz w:val="20"/>
                <w:szCs w:val="22"/>
                <w:lang w:val="en-US" w:eastAsia="zh-CN" w:bidi="ar-SA"/>
              </w:rPr>
            </w:pPr>
          </w:p>
        </w:tc>
        <w:tc>
          <w:tcPr>
            <w:tcW w:w="844" w:type="dxa"/>
            <w:shd w:val="clear" w:color="auto" w:fill="auto"/>
            <w:noWrap w:val="0"/>
            <w:vAlign w:val="center"/>
          </w:tcPr>
          <w:p w14:paraId="4EBD0D62">
            <w:pPr>
              <w:autoSpaceDN w:val="0"/>
              <w:jc w:val="right"/>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115.56</w:t>
            </w:r>
          </w:p>
        </w:tc>
        <w:tc>
          <w:tcPr>
            <w:tcW w:w="393" w:type="dxa"/>
            <w:shd w:val="clear" w:color="auto" w:fill="auto"/>
            <w:noWrap w:val="0"/>
            <w:vAlign w:val="center"/>
          </w:tcPr>
          <w:p w14:paraId="77E6DF94">
            <w:pPr>
              <w:autoSpaceDN w:val="0"/>
              <w:jc w:val="right"/>
              <w:textAlignment w:val="center"/>
              <w:rPr>
                <w:rFonts w:hint="eastAsia" w:ascii="宋体" w:hAnsi="宋体" w:eastAsia="宋体" w:cs="宋体"/>
                <w:color w:val="000000"/>
                <w:kern w:val="2"/>
                <w:sz w:val="20"/>
                <w:szCs w:val="22"/>
                <w:lang w:val="en-US" w:eastAsia="zh-CN" w:bidi="ar-SA"/>
              </w:rPr>
            </w:pPr>
          </w:p>
        </w:tc>
        <w:tc>
          <w:tcPr>
            <w:tcW w:w="369" w:type="dxa"/>
            <w:shd w:val="clear" w:color="auto" w:fill="auto"/>
            <w:noWrap w:val="0"/>
            <w:vAlign w:val="center"/>
          </w:tcPr>
          <w:p w14:paraId="2680631A">
            <w:pPr>
              <w:autoSpaceDN w:val="0"/>
              <w:jc w:val="right"/>
              <w:textAlignment w:val="center"/>
              <w:rPr>
                <w:rFonts w:hint="eastAsia" w:ascii="宋体" w:hAnsi="宋体" w:eastAsia="宋体" w:cs="宋体"/>
                <w:color w:val="000000"/>
                <w:kern w:val="2"/>
                <w:sz w:val="20"/>
                <w:szCs w:val="22"/>
                <w:lang w:val="en-US" w:eastAsia="zh-CN" w:bidi="ar-SA"/>
              </w:rPr>
            </w:pPr>
          </w:p>
        </w:tc>
        <w:tc>
          <w:tcPr>
            <w:tcW w:w="358" w:type="dxa"/>
            <w:shd w:val="clear" w:color="auto" w:fill="auto"/>
            <w:noWrap w:val="0"/>
            <w:vAlign w:val="center"/>
          </w:tcPr>
          <w:p w14:paraId="2554AF7F">
            <w:pPr>
              <w:autoSpaceDN w:val="0"/>
              <w:jc w:val="right"/>
              <w:textAlignment w:val="center"/>
              <w:rPr>
                <w:rFonts w:hint="eastAsia" w:ascii="宋体" w:hAnsi="宋体" w:eastAsia="宋体" w:cs="宋体"/>
                <w:color w:val="000000"/>
                <w:kern w:val="2"/>
                <w:sz w:val="20"/>
                <w:szCs w:val="22"/>
                <w:lang w:val="en-US" w:eastAsia="zh-CN" w:bidi="ar-SA"/>
              </w:rPr>
            </w:pPr>
          </w:p>
        </w:tc>
        <w:tc>
          <w:tcPr>
            <w:tcW w:w="530" w:type="dxa"/>
            <w:shd w:val="clear" w:color="auto" w:fill="auto"/>
            <w:noWrap w:val="0"/>
            <w:vAlign w:val="center"/>
          </w:tcPr>
          <w:p w14:paraId="32E967C3">
            <w:pPr>
              <w:autoSpaceDN w:val="0"/>
              <w:jc w:val="right"/>
              <w:textAlignment w:val="center"/>
              <w:rPr>
                <w:rFonts w:hint="eastAsia" w:ascii="宋体" w:hAnsi="宋体" w:eastAsia="宋体" w:cs="宋体"/>
                <w:color w:val="000000"/>
                <w:kern w:val="2"/>
                <w:sz w:val="20"/>
                <w:szCs w:val="22"/>
                <w:lang w:val="en-US" w:eastAsia="zh-CN" w:bidi="ar-SA"/>
              </w:rPr>
            </w:pPr>
          </w:p>
        </w:tc>
        <w:tc>
          <w:tcPr>
            <w:tcW w:w="796" w:type="dxa"/>
            <w:shd w:val="clear" w:color="auto" w:fill="auto"/>
            <w:noWrap w:val="0"/>
            <w:vAlign w:val="center"/>
          </w:tcPr>
          <w:p w14:paraId="0C72BD1E">
            <w:pPr>
              <w:autoSpaceDN w:val="0"/>
              <w:jc w:val="right"/>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5.00</w:t>
            </w:r>
          </w:p>
        </w:tc>
      </w:tr>
      <w:tr w14:paraId="2145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8" w:type="dxa"/>
            <w:noWrap w:val="0"/>
            <w:vAlign w:val="center"/>
          </w:tcPr>
          <w:p w14:paraId="4A4CD113">
            <w:pPr>
              <w:autoSpaceDN w:val="0"/>
              <w:jc w:val="center"/>
              <w:textAlignment w:val="center"/>
              <w:rPr>
                <w:rFonts w:hint="eastAsia" w:ascii="宋体" w:hAnsi="宋体" w:eastAsia="宋体" w:cs="宋体"/>
                <w:color w:val="000000"/>
                <w:sz w:val="20"/>
                <w:szCs w:val="22"/>
                <w:lang w:val="en-US" w:eastAsia="zh-CN"/>
              </w:rPr>
            </w:pPr>
          </w:p>
        </w:tc>
        <w:tc>
          <w:tcPr>
            <w:tcW w:w="849" w:type="dxa"/>
            <w:noWrap w:val="0"/>
            <w:vAlign w:val="center"/>
          </w:tcPr>
          <w:p w14:paraId="7E5BAD7A">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专项普查活动</w:t>
            </w:r>
          </w:p>
        </w:tc>
        <w:tc>
          <w:tcPr>
            <w:tcW w:w="1264" w:type="dxa"/>
            <w:gridSpan w:val="2"/>
            <w:noWrap w:val="0"/>
            <w:vAlign w:val="center"/>
          </w:tcPr>
          <w:p w14:paraId="10F4A8E8">
            <w:pPr>
              <w:autoSpaceDN w:val="0"/>
              <w:jc w:val="center"/>
              <w:textAlignment w:val="center"/>
              <w:rPr>
                <w:rFonts w:hint="eastAsia" w:ascii="宋体" w:hAnsi="宋体" w:eastAsia="宋体" w:cs="宋体"/>
                <w:color w:val="000000"/>
                <w:sz w:val="20"/>
                <w:szCs w:val="22"/>
                <w:lang w:val="en-US" w:eastAsia="zh-CN"/>
              </w:rPr>
            </w:pPr>
          </w:p>
        </w:tc>
        <w:tc>
          <w:tcPr>
            <w:tcW w:w="831" w:type="dxa"/>
            <w:noWrap w:val="0"/>
            <w:vAlign w:val="center"/>
          </w:tcPr>
          <w:p w14:paraId="5DFF5A75">
            <w:pPr>
              <w:autoSpaceDN w:val="0"/>
              <w:jc w:val="center"/>
              <w:textAlignment w:val="center"/>
              <w:rPr>
                <w:rFonts w:hint="eastAsia" w:ascii="宋体" w:hAnsi="宋体" w:eastAsia="宋体" w:cs="宋体"/>
                <w:color w:val="000000"/>
                <w:sz w:val="20"/>
                <w:szCs w:val="22"/>
                <w:lang w:val="en-US" w:eastAsia="zh-CN"/>
              </w:rPr>
            </w:pPr>
          </w:p>
        </w:tc>
        <w:tc>
          <w:tcPr>
            <w:tcW w:w="865" w:type="dxa"/>
            <w:noWrap w:val="0"/>
            <w:vAlign w:val="center"/>
          </w:tcPr>
          <w:p w14:paraId="23BC3A41">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111.52</w:t>
            </w:r>
          </w:p>
        </w:tc>
        <w:tc>
          <w:tcPr>
            <w:tcW w:w="738" w:type="dxa"/>
            <w:noWrap w:val="0"/>
            <w:vAlign w:val="center"/>
          </w:tcPr>
          <w:p w14:paraId="6AF894D8">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5.50</w:t>
            </w:r>
          </w:p>
        </w:tc>
        <w:tc>
          <w:tcPr>
            <w:tcW w:w="450" w:type="dxa"/>
            <w:noWrap w:val="0"/>
            <w:vAlign w:val="center"/>
          </w:tcPr>
          <w:p w14:paraId="21A8F20C">
            <w:pPr>
              <w:autoSpaceDN w:val="0"/>
              <w:jc w:val="right"/>
              <w:textAlignment w:val="center"/>
              <w:rPr>
                <w:rFonts w:hint="eastAsia" w:ascii="宋体" w:hAnsi="宋体" w:eastAsia="宋体" w:cs="宋体"/>
                <w:color w:val="000000"/>
                <w:sz w:val="20"/>
                <w:szCs w:val="22"/>
                <w:lang w:val="en-US" w:eastAsia="zh-CN"/>
              </w:rPr>
            </w:pPr>
          </w:p>
        </w:tc>
        <w:tc>
          <w:tcPr>
            <w:tcW w:w="381" w:type="dxa"/>
            <w:noWrap w:val="0"/>
            <w:vAlign w:val="center"/>
          </w:tcPr>
          <w:p w14:paraId="00B4183F">
            <w:pPr>
              <w:autoSpaceDN w:val="0"/>
              <w:jc w:val="right"/>
              <w:textAlignment w:val="center"/>
              <w:rPr>
                <w:rFonts w:hint="eastAsia" w:ascii="宋体" w:hAnsi="宋体" w:eastAsia="宋体" w:cs="宋体"/>
                <w:color w:val="000000"/>
                <w:sz w:val="20"/>
                <w:szCs w:val="22"/>
                <w:lang w:val="en-US" w:eastAsia="zh-CN"/>
              </w:rPr>
            </w:pPr>
          </w:p>
        </w:tc>
        <w:tc>
          <w:tcPr>
            <w:tcW w:w="473" w:type="dxa"/>
            <w:noWrap w:val="0"/>
            <w:vAlign w:val="center"/>
          </w:tcPr>
          <w:p w14:paraId="03FC3B6F">
            <w:pPr>
              <w:autoSpaceDN w:val="0"/>
              <w:jc w:val="right"/>
              <w:textAlignment w:val="center"/>
              <w:rPr>
                <w:rFonts w:hint="eastAsia" w:ascii="宋体" w:hAnsi="宋体" w:eastAsia="宋体" w:cs="宋体"/>
                <w:color w:val="000000"/>
                <w:sz w:val="20"/>
                <w:szCs w:val="22"/>
                <w:lang w:val="en-US" w:eastAsia="zh-CN"/>
              </w:rPr>
            </w:pPr>
          </w:p>
        </w:tc>
        <w:tc>
          <w:tcPr>
            <w:tcW w:w="844" w:type="dxa"/>
            <w:noWrap w:val="0"/>
            <w:vAlign w:val="center"/>
          </w:tcPr>
          <w:p w14:paraId="61480CAD">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96.02</w:t>
            </w:r>
          </w:p>
        </w:tc>
        <w:tc>
          <w:tcPr>
            <w:tcW w:w="393" w:type="dxa"/>
            <w:noWrap w:val="0"/>
            <w:vAlign w:val="center"/>
          </w:tcPr>
          <w:p w14:paraId="335C9905">
            <w:pPr>
              <w:autoSpaceDN w:val="0"/>
              <w:jc w:val="right"/>
              <w:textAlignment w:val="center"/>
              <w:rPr>
                <w:rFonts w:hint="eastAsia" w:ascii="宋体" w:hAnsi="宋体" w:eastAsia="宋体" w:cs="宋体"/>
                <w:color w:val="000000"/>
                <w:sz w:val="20"/>
                <w:szCs w:val="22"/>
                <w:lang w:val="en-US" w:eastAsia="zh-CN"/>
              </w:rPr>
            </w:pPr>
          </w:p>
        </w:tc>
        <w:tc>
          <w:tcPr>
            <w:tcW w:w="369" w:type="dxa"/>
            <w:noWrap w:val="0"/>
            <w:vAlign w:val="center"/>
          </w:tcPr>
          <w:p w14:paraId="6EDF171A">
            <w:pPr>
              <w:autoSpaceDN w:val="0"/>
              <w:jc w:val="right"/>
              <w:textAlignment w:val="center"/>
              <w:rPr>
                <w:rFonts w:hint="eastAsia" w:ascii="宋体" w:hAnsi="宋体" w:eastAsia="宋体" w:cs="宋体"/>
                <w:color w:val="000000"/>
                <w:sz w:val="20"/>
                <w:szCs w:val="22"/>
                <w:lang w:val="en-US" w:eastAsia="zh-CN"/>
              </w:rPr>
            </w:pPr>
          </w:p>
        </w:tc>
        <w:tc>
          <w:tcPr>
            <w:tcW w:w="358" w:type="dxa"/>
            <w:noWrap w:val="0"/>
            <w:vAlign w:val="center"/>
          </w:tcPr>
          <w:p w14:paraId="58208D04">
            <w:pPr>
              <w:autoSpaceDN w:val="0"/>
              <w:jc w:val="right"/>
              <w:textAlignment w:val="center"/>
              <w:rPr>
                <w:rFonts w:hint="eastAsia" w:ascii="宋体" w:hAnsi="宋体" w:eastAsia="宋体" w:cs="宋体"/>
                <w:color w:val="000000"/>
                <w:sz w:val="20"/>
                <w:szCs w:val="22"/>
                <w:lang w:val="en-US" w:eastAsia="zh-CN"/>
              </w:rPr>
            </w:pPr>
          </w:p>
        </w:tc>
        <w:tc>
          <w:tcPr>
            <w:tcW w:w="530" w:type="dxa"/>
            <w:noWrap w:val="0"/>
            <w:vAlign w:val="center"/>
          </w:tcPr>
          <w:p w14:paraId="39DFFBBB">
            <w:pPr>
              <w:autoSpaceDN w:val="0"/>
              <w:jc w:val="right"/>
              <w:textAlignment w:val="center"/>
              <w:rPr>
                <w:rFonts w:hint="eastAsia" w:ascii="宋体" w:hAnsi="宋体" w:eastAsia="宋体" w:cs="宋体"/>
                <w:color w:val="000000"/>
                <w:sz w:val="20"/>
                <w:szCs w:val="22"/>
                <w:lang w:val="en-US" w:eastAsia="zh-CN"/>
              </w:rPr>
            </w:pPr>
          </w:p>
        </w:tc>
        <w:tc>
          <w:tcPr>
            <w:tcW w:w="796" w:type="dxa"/>
            <w:noWrap w:val="0"/>
            <w:vAlign w:val="center"/>
          </w:tcPr>
          <w:p w14:paraId="3B1F6147">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10.00</w:t>
            </w:r>
          </w:p>
        </w:tc>
      </w:tr>
      <w:tr w14:paraId="1165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8" w:type="dxa"/>
            <w:noWrap w:val="0"/>
            <w:vAlign w:val="center"/>
          </w:tcPr>
          <w:p w14:paraId="7C837BCF">
            <w:pPr>
              <w:autoSpaceDN w:val="0"/>
              <w:jc w:val="center"/>
              <w:textAlignment w:val="center"/>
              <w:rPr>
                <w:rFonts w:hint="eastAsia" w:ascii="宋体" w:hAnsi="宋体" w:eastAsia="宋体" w:cs="宋体"/>
                <w:color w:val="000000"/>
                <w:sz w:val="20"/>
                <w:szCs w:val="22"/>
                <w:lang w:val="en-US" w:eastAsia="zh-CN"/>
              </w:rPr>
            </w:pPr>
          </w:p>
        </w:tc>
        <w:tc>
          <w:tcPr>
            <w:tcW w:w="849" w:type="dxa"/>
            <w:noWrap w:val="0"/>
            <w:vAlign w:val="center"/>
          </w:tcPr>
          <w:p w14:paraId="5214033F">
            <w:pPr>
              <w:autoSpaceDN w:val="0"/>
              <w:jc w:val="center"/>
              <w:textAlignment w:val="center"/>
              <w:rPr>
                <w:rFonts w:hint="eastAsia" w:ascii="宋体" w:hAnsi="宋体" w:eastAsia="宋体" w:cs="宋体"/>
                <w:color w:val="000000"/>
                <w:sz w:val="20"/>
                <w:szCs w:val="22"/>
                <w:lang w:val="en-US" w:eastAsia="zh-CN"/>
              </w:rPr>
            </w:pPr>
          </w:p>
        </w:tc>
        <w:tc>
          <w:tcPr>
            <w:tcW w:w="1264" w:type="dxa"/>
            <w:gridSpan w:val="2"/>
            <w:noWrap w:val="0"/>
            <w:vAlign w:val="center"/>
          </w:tcPr>
          <w:p w14:paraId="6ECAE82A">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大型普查综合业务费</w:t>
            </w:r>
          </w:p>
        </w:tc>
        <w:tc>
          <w:tcPr>
            <w:tcW w:w="831" w:type="dxa"/>
            <w:noWrap w:val="0"/>
            <w:vAlign w:val="center"/>
          </w:tcPr>
          <w:p w14:paraId="66CA4CA8">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桦甸市统计局</w:t>
            </w:r>
          </w:p>
        </w:tc>
        <w:tc>
          <w:tcPr>
            <w:tcW w:w="865" w:type="dxa"/>
            <w:noWrap w:val="0"/>
            <w:vAlign w:val="center"/>
          </w:tcPr>
          <w:p w14:paraId="335ED23C">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111.52</w:t>
            </w:r>
          </w:p>
        </w:tc>
        <w:tc>
          <w:tcPr>
            <w:tcW w:w="738" w:type="dxa"/>
            <w:shd w:val="clear" w:color="auto" w:fill="auto"/>
            <w:noWrap w:val="0"/>
            <w:vAlign w:val="center"/>
          </w:tcPr>
          <w:p w14:paraId="270C77DD">
            <w:pPr>
              <w:autoSpaceDN w:val="0"/>
              <w:jc w:val="right"/>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5.50</w:t>
            </w:r>
          </w:p>
        </w:tc>
        <w:tc>
          <w:tcPr>
            <w:tcW w:w="450" w:type="dxa"/>
            <w:shd w:val="clear" w:color="auto" w:fill="auto"/>
            <w:noWrap w:val="0"/>
            <w:vAlign w:val="center"/>
          </w:tcPr>
          <w:p w14:paraId="4B746AA4">
            <w:pPr>
              <w:autoSpaceDN w:val="0"/>
              <w:jc w:val="right"/>
              <w:textAlignment w:val="center"/>
              <w:rPr>
                <w:rFonts w:hint="eastAsia" w:ascii="宋体" w:hAnsi="宋体" w:eastAsia="宋体" w:cs="宋体"/>
                <w:color w:val="000000"/>
                <w:kern w:val="2"/>
                <w:sz w:val="20"/>
                <w:szCs w:val="22"/>
                <w:lang w:val="en-US" w:eastAsia="zh-CN" w:bidi="ar-SA"/>
              </w:rPr>
            </w:pPr>
          </w:p>
        </w:tc>
        <w:tc>
          <w:tcPr>
            <w:tcW w:w="381" w:type="dxa"/>
            <w:shd w:val="clear" w:color="auto" w:fill="auto"/>
            <w:noWrap w:val="0"/>
            <w:vAlign w:val="center"/>
          </w:tcPr>
          <w:p w14:paraId="6B266F6D">
            <w:pPr>
              <w:autoSpaceDN w:val="0"/>
              <w:jc w:val="right"/>
              <w:textAlignment w:val="center"/>
              <w:rPr>
                <w:rFonts w:hint="eastAsia" w:ascii="宋体" w:hAnsi="宋体" w:eastAsia="宋体" w:cs="宋体"/>
                <w:color w:val="000000"/>
                <w:kern w:val="2"/>
                <w:sz w:val="20"/>
                <w:szCs w:val="22"/>
                <w:lang w:val="en-US" w:eastAsia="zh-CN" w:bidi="ar-SA"/>
              </w:rPr>
            </w:pPr>
          </w:p>
        </w:tc>
        <w:tc>
          <w:tcPr>
            <w:tcW w:w="473" w:type="dxa"/>
            <w:shd w:val="clear" w:color="auto" w:fill="auto"/>
            <w:noWrap w:val="0"/>
            <w:vAlign w:val="center"/>
          </w:tcPr>
          <w:p w14:paraId="07ACCE3A">
            <w:pPr>
              <w:autoSpaceDN w:val="0"/>
              <w:jc w:val="right"/>
              <w:textAlignment w:val="center"/>
              <w:rPr>
                <w:rFonts w:hint="eastAsia" w:ascii="宋体" w:hAnsi="宋体" w:eastAsia="宋体" w:cs="宋体"/>
                <w:color w:val="000000"/>
                <w:kern w:val="2"/>
                <w:sz w:val="20"/>
                <w:szCs w:val="22"/>
                <w:lang w:val="en-US" w:eastAsia="zh-CN" w:bidi="ar-SA"/>
              </w:rPr>
            </w:pPr>
          </w:p>
        </w:tc>
        <w:tc>
          <w:tcPr>
            <w:tcW w:w="844" w:type="dxa"/>
            <w:shd w:val="clear" w:color="auto" w:fill="auto"/>
            <w:noWrap w:val="0"/>
            <w:vAlign w:val="center"/>
          </w:tcPr>
          <w:p w14:paraId="0C47D511">
            <w:pPr>
              <w:autoSpaceDN w:val="0"/>
              <w:jc w:val="right"/>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96.02</w:t>
            </w:r>
          </w:p>
        </w:tc>
        <w:tc>
          <w:tcPr>
            <w:tcW w:w="393" w:type="dxa"/>
            <w:shd w:val="clear" w:color="auto" w:fill="auto"/>
            <w:noWrap w:val="0"/>
            <w:vAlign w:val="center"/>
          </w:tcPr>
          <w:p w14:paraId="44E033EA">
            <w:pPr>
              <w:autoSpaceDN w:val="0"/>
              <w:jc w:val="right"/>
              <w:textAlignment w:val="center"/>
              <w:rPr>
                <w:rFonts w:hint="eastAsia" w:ascii="宋体" w:hAnsi="宋体" w:eastAsia="宋体" w:cs="宋体"/>
                <w:color w:val="000000"/>
                <w:kern w:val="2"/>
                <w:sz w:val="20"/>
                <w:szCs w:val="22"/>
                <w:lang w:val="en-US" w:eastAsia="zh-CN" w:bidi="ar-SA"/>
              </w:rPr>
            </w:pPr>
          </w:p>
        </w:tc>
        <w:tc>
          <w:tcPr>
            <w:tcW w:w="369" w:type="dxa"/>
            <w:shd w:val="clear" w:color="auto" w:fill="auto"/>
            <w:noWrap w:val="0"/>
            <w:vAlign w:val="center"/>
          </w:tcPr>
          <w:p w14:paraId="6C65C3C5">
            <w:pPr>
              <w:autoSpaceDN w:val="0"/>
              <w:jc w:val="right"/>
              <w:textAlignment w:val="center"/>
              <w:rPr>
                <w:rFonts w:hint="eastAsia" w:ascii="宋体" w:hAnsi="宋体" w:eastAsia="宋体" w:cs="宋体"/>
                <w:color w:val="000000"/>
                <w:kern w:val="2"/>
                <w:sz w:val="20"/>
                <w:szCs w:val="22"/>
                <w:lang w:val="en-US" w:eastAsia="zh-CN" w:bidi="ar-SA"/>
              </w:rPr>
            </w:pPr>
          </w:p>
        </w:tc>
        <w:tc>
          <w:tcPr>
            <w:tcW w:w="358" w:type="dxa"/>
            <w:shd w:val="clear" w:color="auto" w:fill="auto"/>
            <w:noWrap w:val="0"/>
            <w:vAlign w:val="center"/>
          </w:tcPr>
          <w:p w14:paraId="7AD7C441">
            <w:pPr>
              <w:autoSpaceDN w:val="0"/>
              <w:jc w:val="right"/>
              <w:textAlignment w:val="center"/>
              <w:rPr>
                <w:rFonts w:hint="eastAsia" w:ascii="宋体" w:hAnsi="宋体" w:eastAsia="宋体" w:cs="宋体"/>
                <w:color w:val="000000"/>
                <w:kern w:val="2"/>
                <w:sz w:val="20"/>
                <w:szCs w:val="22"/>
                <w:lang w:val="en-US" w:eastAsia="zh-CN" w:bidi="ar-SA"/>
              </w:rPr>
            </w:pPr>
          </w:p>
        </w:tc>
        <w:tc>
          <w:tcPr>
            <w:tcW w:w="530" w:type="dxa"/>
            <w:shd w:val="clear" w:color="auto" w:fill="auto"/>
            <w:noWrap w:val="0"/>
            <w:vAlign w:val="center"/>
          </w:tcPr>
          <w:p w14:paraId="4A5F2B6A">
            <w:pPr>
              <w:autoSpaceDN w:val="0"/>
              <w:jc w:val="right"/>
              <w:textAlignment w:val="center"/>
              <w:rPr>
                <w:rFonts w:hint="eastAsia" w:ascii="宋体" w:hAnsi="宋体" w:eastAsia="宋体" w:cs="宋体"/>
                <w:color w:val="000000"/>
                <w:kern w:val="2"/>
                <w:sz w:val="20"/>
                <w:szCs w:val="22"/>
                <w:lang w:val="en-US" w:eastAsia="zh-CN" w:bidi="ar-SA"/>
              </w:rPr>
            </w:pPr>
          </w:p>
        </w:tc>
        <w:tc>
          <w:tcPr>
            <w:tcW w:w="796" w:type="dxa"/>
            <w:shd w:val="clear" w:color="auto" w:fill="auto"/>
            <w:noWrap w:val="0"/>
            <w:vAlign w:val="center"/>
          </w:tcPr>
          <w:p w14:paraId="4ED3C0EF">
            <w:pPr>
              <w:autoSpaceDN w:val="0"/>
              <w:jc w:val="right"/>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10.00</w:t>
            </w:r>
          </w:p>
        </w:tc>
      </w:tr>
      <w:tr w14:paraId="5A7B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8" w:type="dxa"/>
            <w:noWrap w:val="0"/>
            <w:vAlign w:val="center"/>
          </w:tcPr>
          <w:p w14:paraId="44D9B50F">
            <w:pPr>
              <w:autoSpaceDN w:val="0"/>
              <w:jc w:val="center"/>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合计</w:t>
            </w:r>
          </w:p>
        </w:tc>
        <w:tc>
          <w:tcPr>
            <w:tcW w:w="849" w:type="dxa"/>
            <w:noWrap w:val="0"/>
            <w:vAlign w:val="center"/>
          </w:tcPr>
          <w:p w14:paraId="6C90ED16">
            <w:pPr>
              <w:autoSpaceDN w:val="0"/>
              <w:jc w:val="center"/>
              <w:textAlignment w:val="center"/>
              <w:rPr>
                <w:rFonts w:ascii="Calibri" w:hAnsi="Calibri" w:eastAsia="华文细黑"/>
                <w:color w:val="000000"/>
                <w:sz w:val="20"/>
                <w:szCs w:val="22"/>
              </w:rPr>
            </w:pPr>
          </w:p>
        </w:tc>
        <w:tc>
          <w:tcPr>
            <w:tcW w:w="1264" w:type="dxa"/>
            <w:gridSpan w:val="2"/>
            <w:noWrap w:val="0"/>
            <w:vAlign w:val="center"/>
          </w:tcPr>
          <w:p w14:paraId="7BE567A5">
            <w:pPr>
              <w:autoSpaceDN w:val="0"/>
              <w:jc w:val="center"/>
              <w:textAlignment w:val="center"/>
              <w:rPr>
                <w:rFonts w:hint="eastAsia" w:ascii="宋体" w:hAnsi="宋体" w:eastAsia="宋体" w:cs="宋体"/>
                <w:color w:val="000000"/>
                <w:sz w:val="20"/>
                <w:szCs w:val="22"/>
                <w:lang w:val="en-US" w:eastAsia="zh-CN"/>
              </w:rPr>
            </w:pPr>
          </w:p>
        </w:tc>
        <w:tc>
          <w:tcPr>
            <w:tcW w:w="831" w:type="dxa"/>
            <w:noWrap w:val="0"/>
            <w:vAlign w:val="center"/>
          </w:tcPr>
          <w:p w14:paraId="24CCE62E">
            <w:pPr>
              <w:autoSpaceDN w:val="0"/>
              <w:jc w:val="center"/>
              <w:textAlignment w:val="center"/>
              <w:rPr>
                <w:rFonts w:hint="eastAsia" w:ascii="宋体" w:hAnsi="宋体" w:eastAsia="宋体" w:cs="宋体"/>
                <w:color w:val="000000"/>
                <w:sz w:val="20"/>
                <w:szCs w:val="22"/>
                <w:lang w:val="en-US" w:eastAsia="zh-CN"/>
              </w:rPr>
            </w:pPr>
          </w:p>
        </w:tc>
        <w:tc>
          <w:tcPr>
            <w:tcW w:w="865" w:type="dxa"/>
            <w:noWrap w:val="0"/>
            <w:vAlign w:val="center"/>
          </w:tcPr>
          <w:p w14:paraId="2F70BA1E">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254.21</w:t>
            </w:r>
          </w:p>
        </w:tc>
        <w:tc>
          <w:tcPr>
            <w:tcW w:w="738" w:type="dxa"/>
            <w:noWrap w:val="0"/>
            <w:vAlign w:val="center"/>
          </w:tcPr>
          <w:p w14:paraId="3FBEED24">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27.63</w:t>
            </w:r>
          </w:p>
        </w:tc>
        <w:tc>
          <w:tcPr>
            <w:tcW w:w="450" w:type="dxa"/>
            <w:noWrap w:val="0"/>
            <w:vAlign w:val="center"/>
          </w:tcPr>
          <w:p w14:paraId="6F2E758A">
            <w:pPr>
              <w:autoSpaceDN w:val="0"/>
              <w:jc w:val="right"/>
              <w:textAlignment w:val="center"/>
              <w:rPr>
                <w:rFonts w:hint="eastAsia" w:ascii="宋体" w:hAnsi="宋体" w:eastAsia="宋体" w:cs="宋体"/>
                <w:color w:val="000000"/>
                <w:sz w:val="20"/>
                <w:szCs w:val="22"/>
                <w:lang w:val="en-US" w:eastAsia="zh-CN"/>
              </w:rPr>
            </w:pPr>
          </w:p>
        </w:tc>
        <w:tc>
          <w:tcPr>
            <w:tcW w:w="381" w:type="dxa"/>
            <w:noWrap w:val="0"/>
            <w:vAlign w:val="center"/>
          </w:tcPr>
          <w:p w14:paraId="4C3044DE">
            <w:pPr>
              <w:autoSpaceDN w:val="0"/>
              <w:jc w:val="right"/>
              <w:textAlignment w:val="center"/>
              <w:rPr>
                <w:rFonts w:hint="eastAsia" w:ascii="宋体" w:hAnsi="宋体" w:eastAsia="宋体" w:cs="宋体"/>
                <w:color w:val="000000"/>
                <w:sz w:val="20"/>
                <w:szCs w:val="22"/>
                <w:lang w:val="en-US" w:eastAsia="zh-CN"/>
              </w:rPr>
            </w:pPr>
          </w:p>
        </w:tc>
        <w:tc>
          <w:tcPr>
            <w:tcW w:w="473" w:type="dxa"/>
            <w:noWrap w:val="0"/>
            <w:vAlign w:val="center"/>
          </w:tcPr>
          <w:p w14:paraId="0C8A2D3C">
            <w:pPr>
              <w:autoSpaceDN w:val="0"/>
              <w:jc w:val="right"/>
              <w:textAlignment w:val="center"/>
              <w:rPr>
                <w:rFonts w:hint="eastAsia" w:ascii="宋体" w:hAnsi="宋体" w:eastAsia="宋体" w:cs="宋体"/>
                <w:color w:val="000000"/>
                <w:sz w:val="20"/>
                <w:szCs w:val="22"/>
                <w:lang w:val="en-US" w:eastAsia="zh-CN"/>
              </w:rPr>
            </w:pPr>
          </w:p>
        </w:tc>
        <w:tc>
          <w:tcPr>
            <w:tcW w:w="844" w:type="dxa"/>
            <w:noWrap w:val="0"/>
            <w:vAlign w:val="center"/>
          </w:tcPr>
          <w:p w14:paraId="45F9B6E3">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211.58</w:t>
            </w:r>
          </w:p>
        </w:tc>
        <w:tc>
          <w:tcPr>
            <w:tcW w:w="393" w:type="dxa"/>
            <w:noWrap w:val="0"/>
            <w:vAlign w:val="center"/>
          </w:tcPr>
          <w:p w14:paraId="161C4FDB">
            <w:pPr>
              <w:autoSpaceDN w:val="0"/>
              <w:jc w:val="right"/>
              <w:textAlignment w:val="center"/>
              <w:rPr>
                <w:rFonts w:hint="eastAsia" w:ascii="宋体" w:hAnsi="宋体" w:eastAsia="宋体" w:cs="宋体"/>
                <w:color w:val="000000"/>
                <w:sz w:val="20"/>
                <w:szCs w:val="22"/>
                <w:lang w:val="en-US" w:eastAsia="zh-CN"/>
              </w:rPr>
            </w:pPr>
          </w:p>
        </w:tc>
        <w:tc>
          <w:tcPr>
            <w:tcW w:w="369" w:type="dxa"/>
            <w:noWrap w:val="0"/>
            <w:vAlign w:val="center"/>
          </w:tcPr>
          <w:p w14:paraId="5001B9FB">
            <w:pPr>
              <w:autoSpaceDN w:val="0"/>
              <w:jc w:val="right"/>
              <w:textAlignment w:val="center"/>
              <w:rPr>
                <w:rFonts w:hint="eastAsia" w:ascii="宋体" w:hAnsi="宋体" w:eastAsia="宋体" w:cs="宋体"/>
                <w:color w:val="000000"/>
                <w:sz w:val="20"/>
                <w:szCs w:val="22"/>
                <w:lang w:val="en-US" w:eastAsia="zh-CN"/>
              </w:rPr>
            </w:pPr>
          </w:p>
        </w:tc>
        <w:tc>
          <w:tcPr>
            <w:tcW w:w="358" w:type="dxa"/>
            <w:noWrap w:val="0"/>
            <w:vAlign w:val="center"/>
          </w:tcPr>
          <w:p w14:paraId="5D18F44D">
            <w:pPr>
              <w:autoSpaceDN w:val="0"/>
              <w:jc w:val="right"/>
              <w:textAlignment w:val="center"/>
              <w:rPr>
                <w:rFonts w:hint="eastAsia" w:ascii="宋体" w:hAnsi="宋体" w:eastAsia="宋体" w:cs="宋体"/>
                <w:color w:val="000000"/>
                <w:sz w:val="20"/>
                <w:szCs w:val="22"/>
                <w:lang w:val="en-US" w:eastAsia="zh-CN"/>
              </w:rPr>
            </w:pPr>
          </w:p>
        </w:tc>
        <w:tc>
          <w:tcPr>
            <w:tcW w:w="530" w:type="dxa"/>
            <w:noWrap w:val="0"/>
            <w:vAlign w:val="center"/>
          </w:tcPr>
          <w:p w14:paraId="394DDD8A">
            <w:pPr>
              <w:autoSpaceDN w:val="0"/>
              <w:jc w:val="right"/>
              <w:textAlignment w:val="center"/>
              <w:rPr>
                <w:rFonts w:hint="eastAsia" w:ascii="宋体" w:hAnsi="宋体" w:eastAsia="宋体" w:cs="宋体"/>
                <w:color w:val="000000"/>
                <w:sz w:val="20"/>
                <w:szCs w:val="22"/>
                <w:lang w:val="en-US" w:eastAsia="zh-CN"/>
              </w:rPr>
            </w:pPr>
          </w:p>
        </w:tc>
        <w:tc>
          <w:tcPr>
            <w:tcW w:w="796" w:type="dxa"/>
            <w:noWrap w:val="0"/>
            <w:vAlign w:val="center"/>
          </w:tcPr>
          <w:p w14:paraId="5A55429C">
            <w:pPr>
              <w:autoSpaceDN w:val="0"/>
              <w:jc w:val="righ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15.00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CAD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76886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5AC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1545086">
            <w:pPr>
              <w:spacing w:line="240" w:lineRule="auto"/>
              <w:jc w:val="right"/>
              <w:rPr>
                <w:rFonts w:hint="eastAsia" w:ascii="华文细黑" w:hAnsi="华文细黑" w:eastAsia="华文细黑" w:cs="华文细黑"/>
                <w:kern w:val="0"/>
                <w:sz w:val="20"/>
                <w:szCs w:val="20"/>
                <w:vertAlign w:val="baseline"/>
                <w:lang w:eastAsia="zh-CN"/>
              </w:rPr>
            </w:pPr>
            <w:r>
              <w:rPr>
                <w:rFonts w:hint="eastAsia" w:ascii="宋体" w:hAnsi="宋体" w:eastAsia="宋体" w:cs="宋体"/>
                <w:color w:val="000000"/>
                <w:kern w:val="0"/>
                <w:sz w:val="20"/>
                <w:szCs w:val="22"/>
              </w:rPr>
              <w:t>单位：万元</w:t>
            </w:r>
          </w:p>
        </w:tc>
      </w:tr>
      <w:tr w14:paraId="2CE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4A29D5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AB7A97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549A33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642F4A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75098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372FE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18597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A9F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D0B8E2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6D5401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B71D3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57891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2885B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F33B5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4470BB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0DB4A6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0121197">
            <w:pPr>
              <w:spacing w:line="240" w:lineRule="auto"/>
              <w:jc w:val="center"/>
              <w:rPr>
                <w:rFonts w:hint="eastAsia" w:ascii="华文细黑" w:hAnsi="华文细黑" w:eastAsia="华文细黑" w:cs="华文细黑"/>
                <w:kern w:val="0"/>
                <w:sz w:val="20"/>
                <w:szCs w:val="20"/>
                <w:vertAlign w:val="baseline"/>
                <w:lang w:eastAsia="zh-CN"/>
              </w:rPr>
            </w:pPr>
          </w:p>
        </w:tc>
      </w:tr>
      <w:tr w14:paraId="1635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5E70D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E65CC5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2E60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57230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C860F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2B339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95F3A1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56821D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17877F">
            <w:pPr>
              <w:spacing w:line="240" w:lineRule="auto"/>
              <w:jc w:val="both"/>
              <w:rPr>
                <w:rFonts w:hint="eastAsia" w:ascii="华文细黑" w:hAnsi="华文细黑" w:eastAsia="华文细黑" w:cs="华文细黑"/>
                <w:kern w:val="0"/>
                <w:sz w:val="20"/>
                <w:szCs w:val="20"/>
                <w:vertAlign w:val="baseline"/>
              </w:rPr>
            </w:pPr>
          </w:p>
        </w:tc>
      </w:tr>
      <w:tr w14:paraId="0024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596D7D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1BD26B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65468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F6877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E5EF8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CEBF9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E8B8E5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477C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C4495A">
            <w:pPr>
              <w:spacing w:line="240" w:lineRule="auto"/>
              <w:jc w:val="both"/>
              <w:rPr>
                <w:rFonts w:hint="eastAsia" w:ascii="华文细黑" w:hAnsi="华文细黑" w:eastAsia="华文细黑" w:cs="华文细黑"/>
                <w:kern w:val="0"/>
                <w:sz w:val="20"/>
                <w:szCs w:val="20"/>
                <w:vertAlign w:val="baseline"/>
              </w:rPr>
            </w:pPr>
          </w:p>
        </w:tc>
      </w:tr>
      <w:tr w14:paraId="2C0E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F2EFD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8F863B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91B19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4E33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4C91B5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62A453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DBF19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A081D7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E89349">
            <w:pPr>
              <w:spacing w:line="240" w:lineRule="auto"/>
              <w:jc w:val="both"/>
              <w:rPr>
                <w:rFonts w:hint="eastAsia" w:ascii="华文细黑" w:hAnsi="华文细黑" w:eastAsia="华文细黑" w:cs="华文细黑"/>
                <w:kern w:val="0"/>
                <w:sz w:val="20"/>
                <w:szCs w:val="20"/>
                <w:vertAlign w:val="baseline"/>
              </w:rPr>
            </w:pPr>
          </w:p>
        </w:tc>
      </w:tr>
      <w:tr w14:paraId="2777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9C472C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924C00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41FB6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2F23A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A48A7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A9F29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32627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CB323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A645E5">
            <w:pPr>
              <w:spacing w:line="240" w:lineRule="auto"/>
              <w:jc w:val="both"/>
              <w:rPr>
                <w:rFonts w:hint="eastAsia" w:ascii="华文细黑" w:hAnsi="华文细黑" w:eastAsia="华文细黑" w:cs="华文细黑"/>
                <w:kern w:val="0"/>
                <w:sz w:val="20"/>
                <w:szCs w:val="20"/>
                <w:vertAlign w:val="baseline"/>
              </w:rPr>
            </w:pPr>
          </w:p>
        </w:tc>
      </w:tr>
      <w:tr w14:paraId="137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AD9EF4">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FE7D1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A5E4D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C341C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B450C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668260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829EC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2EFA4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7617C5F">
            <w:pPr>
              <w:spacing w:line="240" w:lineRule="auto"/>
              <w:jc w:val="both"/>
              <w:rPr>
                <w:rFonts w:hint="eastAsia" w:ascii="华文细黑" w:hAnsi="华文细黑" w:eastAsia="华文细黑" w:cs="华文细黑"/>
                <w:kern w:val="0"/>
                <w:sz w:val="20"/>
                <w:szCs w:val="20"/>
                <w:vertAlign w:val="baseline"/>
              </w:rPr>
            </w:pPr>
          </w:p>
        </w:tc>
      </w:tr>
      <w:tr w14:paraId="22EE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5970D2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04FCBA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C7D59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AA4E4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0264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51B3E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FBB4D9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37E5C5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AAAC172">
            <w:pPr>
              <w:spacing w:line="240" w:lineRule="auto"/>
              <w:jc w:val="both"/>
              <w:rPr>
                <w:rFonts w:hint="eastAsia" w:ascii="华文细黑" w:hAnsi="华文细黑" w:eastAsia="华文细黑" w:cs="华文细黑"/>
                <w:kern w:val="0"/>
                <w:sz w:val="20"/>
                <w:szCs w:val="20"/>
                <w:vertAlign w:val="baseline"/>
              </w:rPr>
            </w:pPr>
          </w:p>
        </w:tc>
      </w:tr>
      <w:tr w14:paraId="619C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A8628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5A5494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FC3839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828A3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19DC24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D49AED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D2B15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8B3F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EDBCF8">
            <w:pPr>
              <w:spacing w:line="240" w:lineRule="auto"/>
              <w:jc w:val="both"/>
              <w:rPr>
                <w:rFonts w:hint="eastAsia" w:ascii="华文细黑" w:hAnsi="华文细黑" w:eastAsia="华文细黑" w:cs="华文细黑"/>
                <w:kern w:val="0"/>
                <w:sz w:val="20"/>
                <w:szCs w:val="20"/>
                <w:vertAlign w:val="baseline"/>
              </w:rPr>
            </w:pPr>
          </w:p>
        </w:tc>
      </w:tr>
      <w:tr w14:paraId="35BC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2204106">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520735F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3420B7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3537D3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FA63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DA269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BB0B16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C1874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368A420">
            <w:pPr>
              <w:spacing w:line="240" w:lineRule="auto"/>
              <w:jc w:val="both"/>
              <w:rPr>
                <w:rFonts w:hint="eastAsia" w:ascii="华文细黑" w:hAnsi="华文细黑" w:eastAsia="华文细黑" w:cs="华文细黑"/>
                <w:kern w:val="0"/>
                <w:sz w:val="20"/>
                <w:szCs w:val="20"/>
                <w:vertAlign w:val="baseline"/>
              </w:rPr>
            </w:pPr>
          </w:p>
        </w:tc>
      </w:tr>
    </w:tbl>
    <w:p w14:paraId="009044CA">
      <w:pPr>
        <w:ind w:firstLine="640" w:firstLineChars="200"/>
        <w:rPr>
          <w:rFonts w:eastAsia="楷体"/>
          <w:kern w:val="0"/>
          <w:szCs w:val="32"/>
        </w:rPr>
      </w:pPr>
    </w:p>
    <w:p w14:paraId="6908B5CA">
      <w:pPr>
        <w:ind w:firstLine="640" w:firstLineChars="200"/>
        <w:rPr>
          <w:rFonts w:eastAsia="楷体"/>
          <w:kern w:val="0"/>
          <w:szCs w:val="32"/>
        </w:rPr>
      </w:pPr>
    </w:p>
    <w:p w14:paraId="2E825F1D">
      <w:pPr>
        <w:ind w:firstLine="640" w:firstLineChars="200"/>
        <w:rPr>
          <w:rFonts w:hAnsi="楷体" w:eastAsia="楷体"/>
        </w:rPr>
      </w:pPr>
    </w:p>
    <w:p w14:paraId="0A2D57DB">
      <w:pPr>
        <w:ind w:firstLine="640" w:firstLineChars="200"/>
        <w:rPr>
          <w:rFonts w:hAnsi="楷体" w:eastAsia="楷体"/>
        </w:rPr>
      </w:pPr>
    </w:p>
    <w:p w14:paraId="03E89797">
      <w:pPr>
        <w:ind w:firstLine="640" w:firstLineChars="200"/>
        <w:rPr>
          <w:rFonts w:hAnsi="楷体" w:eastAsia="楷体"/>
        </w:rPr>
      </w:pPr>
    </w:p>
    <w:tbl>
      <w:tblPr>
        <w:tblStyle w:val="10"/>
        <w:tblW w:w="9935"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681"/>
        <w:gridCol w:w="957"/>
        <w:gridCol w:w="1362"/>
        <w:gridCol w:w="1108"/>
        <w:gridCol w:w="1073"/>
        <w:gridCol w:w="1073"/>
        <w:gridCol w:w="1280"/>
        <w:gridCol w:w="1097"/>
        <w:gridCol w:w="473"/>
      </w:tblGrid>
      <w:tr w14:paraId="35E3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35" w:type="dxa"/>
            <w:gridSpan w:val="10"/>
            <w:tcBorders>
              <w:top w:val="nil"/>
              <w:left w:val="nil"/>
              <w:bottom w:val="single" w:color="000000" w:sz="4" w:space="0"/>
              <w:right w:val="nil"/>
            </w:tcBorders>
            <w:noWrap w:val="0"/>
            <w:vAlign w:val="top"/>
          </w:tcPr>
          <w:p w14:paraId="4988FD4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381DD1F">
            <w:pPr>
              <w:spacing w:line="700" w:lineRule="exact"/>
              <w:jc w:val="right"/>
              <w:rPr>
                <w:rFonts w:ascii="Calibri" w:hAnsi="Calibri" w:eastAsia="楷体" w:cs="Times New Roman"/>
                <w:kern w:val="0"/>
                <w:szCs w:val="32"/>
                <w:vertAlign w:val="baseline"/>
              </w:rPr>
            </w:pPr>
            <w:r>
              <w:rPr>
                <w:rFonts w:hint="eastAsia" w:ascii="宋体" w:hAnsi="宋体" w:eastAsia="宋体" w:cs="宋体"/>
                <w:kern w:val="0"/>
                <w:sz w:val="20"/>
                <w:szCs w:val="20"/>
                <w:vertAlign w:val="baseline"/>
                <w:lang w:val="en-US" w:eastAsia="zh-CN"/>
              </w:rPr>
              <w:t>单位：万元</w:t>
            </w:r>
          </w:p>
        </w:tc>
      </w:tr>
      <w:tr w14:paraId="120B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31" w:type="dxa"/>
            <w:tcBorders>
              <w:top w:val="single" w:color="000000" w:sz="4" w:space="0"/>
              <w:left w:val="single" w:color="000000" w:sz="4" w:space="0"/>
              <w:bottom w:val="single" w:color="000000" w:sz="4" w:space="0"/>
              <w:right w:val="single" w:color="000000" w:sz="4" w:space="0"/>
            </w:tcBorders>
            <w:noWrap w:val="0"/>
            <w:vAlign w:val="center"/>
          </w:tcPr>
          <w:p w14:paraId="15A35F50">
            <w:pPr>
              <w:widowControl/>
              <w:jc w:val="center"/>
              <w:rPr>
                <w:rFonts w:hint="eastAsia" w:ascii="Times New Roman" w:hAnsi="Times New Roman" w:eastAsia="华文细黑" w:cs="Times New Roman"/>
                <w:color w:val="000000"/>
                <w:kern w:val="0"/>
                <w:sz w:val="20"/>
                <w:szCs w:val="22"/>
                <w:lang w:val="en-US" w:eastAsia="zh-CN"/>
              </w:rPr>
            </w:pPr>
            <w:r>
              <w:rPr>
                <w:rFonts w:hint="eastAsia" w:ascii="Times New Roman" w:hAnsi="Times New Roman" w:eastAsia="华文细黑" w:cs="Times New Roman"/>
                <w:color w:val="000000"/>
                <w:kern w:val="0"/>
                <w:sz w:val="20"/>
                <w:szCs w:val="22"/>
                <w:lang w:val="en-US" w:eastAsia="zh-CN"/>
              </w:rPr>
              <w:t>单位</w:t>
            </w:r>
          </w:p>
          <w:p w14:paraId="762D9616">
            <w:pPr>
              <w:widowControl/>
              <w:jc w:val="center"/>
              <w:rPr>
                <w:rFonts w:hint="eastAsia" w:ascii="Times New Roman" w:hAnsi="Times New Roman" w:eastAsia="华文细黑" w:cs="Times New Roman"/>
                <w:color w:val="000000"/>
                <w:kern w:val="0"/>
                <w:sz w:val="20"/>
                <w:szCs w:val="22"/>
                <w:lang w:val="en-US" w:eastAsia="zh-CN"/>
              </w:rPr>
            </w:pPr>
            <w:r>
              <w:rPr>
                <w:rFonts w:hint="eastAsia" w:ascii="Times New Roman" w:hAnsi="Times New Roman" w:eastAsia="华文细黑" w:cs="Times New Roman"/>
                <w:color w:val="000000"/>
                <w:kern w:val="0"/>
                <w:sz w:val="20"/>
                <w:szCs w:val="22"/>
                <w:lang w:val="en-US" w:eastAsia="zh-CN"/>
              </w:rPr>
              <w:t>名称</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26EBFDC">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项目名称</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468D89A6">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年度资</w:t>
            </w:r>
            <w:r>
              <w:rPr>
                <w:rFonts w:hint="eastAsia" w:ascii="Times New Roman" w:hAnsi="Times New Roman" w:eastAsia="华文细黑" w:cs="Times New Roman"/>
                <w:color w:val="000000"/>
                <w:kern w:val="0"/>
                <w:sz w:val="20"/>
                <w:szCs w:val="22"/>
                <w:lang w:val="en-US" w:eastAsia="zh-CN"/>
              </w:rPr>
              <w:t xml:space="preserve">  </w:t>
            </w:r>
            <w:r>
              <w:rPr>
                <w:rFonts w:hint="eastAsia" w:ascii="Times New Roman" w:hAnsi="Times New Roman" w:eastAsia="华文细黑" w:cs="Times New Roman"/>
                <w:color w:val="000000"/>
                <w:kern w:val="0"/>
                <w:sz w:val="20"/>
                <w:szCs w:val="22"/>
                <w:lang w:eastAsia="zh-CN"/>
              </w:rPr>
              <w:t>金总额</w:t>
            </w:r>
            <w:r>
              <w:rPr>
                <w:rFonts w:hint="eastAsia" w:ascii="Times New Roman" w:hAnsi="Times New Roman" w:eastAsia="华文细黑" w:cs="Times New Roman"/>
                <w:color w:val="000000"/>
                <w:kern w:val="0"/>
                <w:sz w:val="20"/>
                <w:szCs w:val="22"/>
                <w:lang w:val="en-US" w:eastAsia="zh-CN"/>
              </w:rPr>
              <w:t xml:space="preserve">   </w:t>
            </w:r>
            <w:r>
              <w:rPr>
                <w:rFonts w:hint="eastAsia" w:ascii="Times New Roman" w:hAnsi="Times New Roman" w:eastAsia="华文细黑" w:cs="Times New Roman"/>
                <w:color w:val="000000"/>
                <w:kern w:val="0"/>
                <w:sz w:val="20"/>
                <w:szCs w:val="22"/>
                <w:lang w:eastAsia="zh-CN"/>
              </w:rPr>
              <w:t>（万元）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C6628F0">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年度绩</w:t>
            </w:r>
          </w:p>
          <w:p w14:paraId="726D2D83">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效目标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BF5610C">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一级指标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C75F85">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二级指标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43A7DF2">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三级指标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5124A2E">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指标解释</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C0F80EA">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指标值</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623CC2C7">
            <w:pPr>
              <w:widowControl/>
              <w:jc w:val="center"/>
              <w:rPr>
                <w:rFonts w:hint="eastAsia" w:ascii="Times New Roman" w:hAnsi="Times New Roman" w:eastAsia="华文细黑" w:cs="Times New Roman"/>
                <w:color w:val="000000"/>
                <w:kern w:val="0"/>
                <w:sz w:val="20"/>
                <w:szCs w:val="22"/>
                <w:lang w:eastAsia="zh-CN"/>
              </w:rPr>
            </w:pPr>
            <w:r>
              <w:rPr>
                <w:rFonts w:hint="eastAsia" w:ascii="Times New Roman" w:hAnsi="Times New Roman" w:eastAsia="华文细黑" w:cs="Times New Roman"/>
                <w:color w:val="000000"/>
                <w:kern w:val="0"/>
                <w:sz w:val="20"/>
                <w:szCs w:val="22"/>
                <w:lang w:eastAsia="zh-CN"/>
              </w:rPr>
              <w:t>权重</w:t>
            </w:r>
          </w:p>
        </w:tc>
      </w:tr>
      <w:tr w14:paraId="64F8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31" w:type="dxa"/>
            <w:vMerge w:val="restart"/>
            <w:tcBorders>
              <w:top w:val="single" w:color="000000" w:sz="4" w:space="0"/>
              <w:left w:val="single" w:color="000000" w:sz="4" w:space="0"/>
              <w:right w:val="single" w:color="000000" w:sz="4" w:space="0"/>
            </w:tcBorders>
            <w:noWrap w:val="0"/>
            <w:vAlign w:val="center"/>
          </w:tcPr>
          <w:p w14:paraId="21D704DB">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桦甸市统计局</w:t>
            </w:r>
          </w:p>
        </w:tc>
        <w:tc>
          <w:tcPr>
            <w:tcW w:w="681" w:type="dxa"/>
            <w:vMerge w:val="restart"/>
            <w:tcBorders>
              <w:top w:val="single" w:color="000000" w:sz="4" w:space="0"/>
              <w:left w:val="single" w:color="000000" w:sz="4" w:space="0"/>
              <w:right w:val="single" w:color="000000" w:sz="4" w:space="0"/>
            </w:tcBorders>
            <w:noWrap w:val="0"/>
            <w:vAlign w:val="center"/>
          </w:tcPr>
          <w:p w14:paraId="3DF0F46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大型普查综合业务费</w:t>
            </w:r>
          </w:p>
        </w:tc>
        <w:tc>
          <w:tcPr>
            <w:tcW w:w="957" w:type="dxa"/>
            <w:vMerge w:val="restart"/>
            <w:tcBorders>
              <w:top w:val="single" w:color="000000" w:sz="4" w:space="0"/>
              <w:left w:val="single" w:color="000000" w:sz="4" w:space="0"/>
              <w:right w:val="single" w:color="000000" w:sz="4" w:space="0"/>
            </w:tcBorders>
            <w:noWrap w:val="0"/>
            <w:vAlign w:val="center"/>
          </w:tcPr>
          <w:p w14:paraId="1D9C4C50">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111.52</w:t>
            </w:r>
          </w:p>
        </w:tc>
        <w:tc>
          <w:tcPr>
            <w:tcW w:w="1362" w:type="dxa"/>
            <w:vMerge w:val="restart"/>
            <w:tcBorders>
              <w:top w:val="single" w:color="000000" w:sz="4" w:space="0"/>
              <w:left w:val="single" w:color="000000" w:sz="4" w:space="0"/>
              <w:right w:val="single" w:color="000000" w:sz="4" w:space="0"/>
            </w:tcBorders>
            <w:noWrap w:val="0"/>
            <w:vAlign w:val="center"/>
          </w:tcPr>
          <w:p w14:paraId="51B4A6A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按省市1%人口抽样调查工作整体安排，保质保量的完成各阶段工作。按时发放调查员劳务费。</w:t>
            </w:r>
          </w:p>
        </w:tc>
        <w:tc>
          <w:tcPr>
            <w:tcW w:w="1108" w:type="dxa"/>
            <w:tcBorders>
              <w:top w:val="single" w:color="000000" w:sz="4" w:space="0"/>
              <w:left w:val="single" w:color="000000" w:sz="4" w:space="0"/>
              <w:right w:val="single" w:color="000000" w:sz="4" w:space="0"/>
            </w:tcBorders>
            <w:noWrap w:val="0"/>
            <w:vAlign w:val="center"/>
          </w:tcPr>
          <w:p w14:paraId="3EC572E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D511F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3468E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两员补贴发放费用</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D759A1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两员补贴发放费用</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D77D61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5.5万元</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305D03A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3CE1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31" w:type="dxa"/>
            <w:vMerge w:val="continue"/>
            <w:tcBorders>
              <w:left w:val="single" w:color="000000" w:sz="4" w:space="0"/>
              <w:right w:val="single" w:color="000000" w:sz="4" w:space="0"/>
            </w:tcBorders>
            <w:noWrap w:val="0"/>
            <w:vAlign w:val="center"/>
          </w:tcPr>
          <w:p w14:paraId="128A2DAC">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1B28259D">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63F5DF97">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399CB1BD">
            <w:pPr>
              <w:spacing w:line="240" w:lineRule="auto"/>
              <w:jc w:val="center"/>
              <w:rPr>
                <w:rFonts w:hint="eastAsia" w:ascii="宋体" w:hAnsi="宋体" w:eastAsia="宋体" w:cs="宋体"/>
                <w:kern w:val="0"/>
                <w:sz w:val="20"/>
                <w:szCs w:val="20"/>
                <w:vertAlign w:val="baseline"/>
              </w:rPr>
            </w:pPr>
          </w:p>
        </w:tc>
        <w:tc>
          <w:tcPr>
            <w:tcW w:w="1108" w:type="dxa"/>
            <w:noWrap w:val="0"/>
            <w:vAlign w:val="center"/>
          </w:tcPr>
          <w:p w14:paraId="7FBDDAC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073" w:type="dxa"/>
            <w:noWrap w:val="0"/>
            <w:vAlign w:val="center"/>
          </w:tcPr>
          <w:p w14:paraId="2E33B15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73" w:type="dxa"/>
            <w:shd w:val="clear" w:color="auto" w:fill="auto"/>
            <w:noWrap w:val="0"/>
            <w:vAlign w:val="center"/>
          </w:tcPr>
          <w:p w14:paraId="13CEEFB6">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调查样本数</w:t>
            </w:r>
          </w:p>
        </w:tc>
        <w:tc>
          <w:tcPr>
            <w:tcW w:w="1280" w:type="dxa"/>
            <w:shd w:val="clear" w:color="auto" w:fill="auto"/>
            <w:noWrap w:val="0"/>
            <w:vAlign w:val="center"/>
          </w:tcPr>
          <w:p w14:paraId="6EF7225E">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反映完成调查所需的样本数量。</w:t>
            </w:r>
          </w:p>
        </w:tc>
        <w:tc>
          <w:tcPr>
            <w:tcW w:w="1097" w:type="dxa"/>
            <w:shd w:val="clear" w:color="auto" w:fill="auto"/>
            <w:noWrap w:val="0"/>
            <w:vAlign w:val="center"/>
          </w:tcPr>
          <w:p w14:paraId="05657A1B">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rPr>
              <w:t>73个</w:t>
            </w:r>
          </w:p>
        </w:tc>
        <w:tc>
          <w:tcPr>
            <w:tcW w:w="473" w:type="dxa"/>
            <w:shd w:val="clear" w:color="auto" w:fill="auto"/>
            <w:noWrap w:val="0"/>
            <w:vAlign w:val="center"/>
          </w:tcPr>
          <w:p w14:paraId="0C5EE7BE">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rPr>
              <w:t>40</w:t>
            </w:r>
          </w:p>
        </w:tc>
      </w:tr>
      <w:tr w14:paraId="5EF8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831" w:type="dxa"/>
            <w:vMerge w:val="continue"/>
            <w:tcBorders>
              <w:left w:val="single" w:color="000000" w:sz="4" w:space="0"/>
              <w:right w:val="single" w:color="000000" w:sz="4" w:space="0"/>
            </w:tcBorders>
            <w:noWrap w:val="0"/>
            <w:vAlign w:val="center"/>
          </w:tcPr>
          <w:p w14:paraId="4ED46A7B">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3E3E6DFC">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67DEDD7C">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0E50762C">
            <w:pPr>
              <w:spacing w:line="240" w:lineRule="auto"/>
              <w:jc w:val="center"/>
              <w:rPr>
                <w:rFonts w:hint="eastAsia" w:ascii="宋体" w:hAnsi="宋体" w:eastAsia="宋体" w:cs="宋体"/>
                <w:kern w:val="0"/>
                <w:sz w:val="20"/>
                <w:szCs w:val="20"/>
                <w:vertAlign w:val="baseline"/>
              </w:rPr>
            </w:pPr>
          </w:p>
        </w:tc>
        <w:tc>
          <w:tcPr>
            <w:tcW w:w="1108" w:type="dxa"/>
            <w:noWrap w:val="0"/>
            <w:vAlign w:val="center"/>
          </w:tcPr>
          <w:p w14:paraId="1BABFDA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073" w:type="dxa"/>
            <w:noWrap w:val="0"/>
            <w:vAlign w:val="center"/>
          </w:tcPr>
          <w:p w14:paraId="5928C2E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73" w:type="dxa"/>
            <w:noWrap w:val="0"/>
            <w:vAlign w:val="center"/>
          </w:tcPr>
          <w:p w14:paraId="3554484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普查员、普查指导员补贴发放覆盖率</w:t>
            </w:r>
          </w:p>
        </w:tc>
        <w:tc>
          <w:tcPr>
            <w:tcW w:w="1280" w:type="dxa"/>
            <w:noWrap w:val="0"/>
            <w:vAlign w:val="center"/>
          </w:tcPr>
          <w:p w14:paraId="49CADDE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反映普查员、普查指导员补贴发放覆盖率情况。</w:t>
            </w:r>
          </w:p>
        </w:tc>
        <w:tc>
          <w:tcPr>
            <w:tcW w:w="1097" w:type="dxa"/>
            <w:noWrap w:val="0"/>
            <w:vAlign w:val="center"/>
          </w:tcPr>
          <w:p w14:paraId="0299141F">
            <w:pPr>
              <w:spacing w:line="240" w:lineRule="auto"/>
              <w:jc w:val="center"/>
              <w:rPr>
                <w:rFonts w:hint="eastAsia" w:ascii="宋体" w:hAnsi="宋体" w:eastAsia="宋体" w:cs="宋体"/>
                <w:kern w:val="0"/>
                <w:sz w:val="20"/>
                <w:szCs w:val="20"/>
                <w:vertAlign w:val="baseline"/>
                <w:lang w:val="en-US"/>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100%</w:t>
            </w:r>
          </w:p>
        </w:tc>
        <w:tc>
          <w:tcPr>
            <w:tcW w:w="473" w:type="dxa"/>
            <w:noWrap w:val="0"/>
            <w:vAlign w:val="center"/>
          </w:tcPr>
          <w:p w14:paraId="28F2C47E">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30</w:t>
            </w:r>
          </w:p>
        </w:tc>
      </w:tr>
      <w:tr w14:paraId="423D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1" w:type="dxa"/>
            <w:vMerge w:val="continue"/>
            <w:tcBorders>
              <w:left w:val="single" w:color="000000" w:sz="4" w:space="0"/>
              <w:right w:val="single" w:color="000000" w:sz="4" w:space="0"/>
            </w:tcBorders>
            <w:noWrap w:val="0"/>
            <w:vAlign w:val="center"/>
          </w:tcPr>
          <w:p w14:paraId="1F729EDF">
            <w:pPr>
              <w:spacing w:line="240" w:lineRule="auto"/>
              <w:jc w:val="center"/>
              <w:rPr>
                <w:rFonts w:hint="eastAsia" w:ascii="宋体" w:hAnsi="宋体" w:eastAsia="宋体" w:cs="宋体"/>
                <w:kern w:val="0"/>
                <w:sz w:val="20"/>
                <w:szCs w:val="20"/>
                <w:vertAlign w:val="baseline"/>
              </w:rPr>
            </w:pPr>
          </w:p>
        </w:tc>
        <w:tc>
          <w:tcPr>
            <w:tcW w:w="681" w:type="dxa"/>
            <w:vMerge w:val="restart"/>
            <w:tcBorders>
              <w:left w:val="single" w:color="000000" w:sz="4" w:space="0"/>
              <w:right w:val="single" w:color="000000" w:sz="4" w:space="0"/>
            </w:tcBorders>
            <w:noWrap w:val="0"/>
            <w:vAlign w:val="center"/>
          </w:tcPr>
          <w:p w14:paraId="6F9E0C3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综合统计</w:t>
            </w:r>
          </w:p>
          <w:p w14:paraId="3441F64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业务费</w:t>
            </w:r>
          </w:p>
        </w:tc>
        <w:tc>
          <w:tcPr>
            <w:tcW w:w="957" w:type="dxa"/>
            <w:vMerge w:val="restart"/>
            <w:tcBorders>
              <w:left w:val="single" w:color="000000" w:sz="4" w:space="0"/>
              <w:right w:val="single" w:color="000000" w:sz="4" w:space="0"/>
            </w:tcBorders>
            <w:noWrap w:val="0"/>
            <w:vAlign w:val="center"/>
          </w:tcPr>
          <w:p w14:paraId="577BE33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142.69</w:t>
            </w:r>
          </w:p>
        </w:tc>
        <w:tc>
          <w:tcPr>
            <w:tcW w:w="1362" w:type="dxa"/>
            <w:vMerge w:val="restart"/>
            <w:tcBorders>
              <w:left w:val="single" w:color="000000" w:sz="4" w:space="0"/>
              <w:right w:val="single" w:color="000000" w:sz="4" w:space="0"/>
            </w:tcBorders>
            <w:noWrap w:val="0"/>
            <w:vAlign w:val="center"/>
          </w:tcPr>
          <w:p w14:paraId="32124BA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上级统计部门工作要求，组织实施全年规模以上工业、资质建筑业、限额以上贸易业、重点服务业及人口变动调查任务，做好各专业统计数据的审核验收及上报工作，形成经济月刊，运行分析表及统计年鉴，为社会公众需要和政府决策提供翔实统计数据。</w:t>
            </w:r>
          </w:p>
        </w:tc>
        <w:tc>
          <w:tcPr>
            <w:tcW w:w="1108" w:type="dxa"/>
            <w:noWrap w:val="0"/>
            <w:vAlign w:val="center"/>
          </w:tcPr>
          <w:p w14:paraId="394C11B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成本指标</w:t>
            </w:r>
          </w:p>
        </w:tc>
        <w:tc>
          <w:tcPr>
            <w:tcW w:w="1073" w:type="dxa"/>
            <w:noWrap w:val="0"/>
            <w:vAlign w:val="center"/>
          </w:tcPr>
          <w:p w14:paraId="56EBB3A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73" w:type="dxa"/>
            <w:noWrap w:val="0"/>
            <w:vAlign w:val="center"/>
          </w:tcPr>
          <w:p w14:paraId="4D9465F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统计年鉴印刷成本费用</w:t>
            </w:r>
          </w:p>
        </w:tc>
        <w:tc>
          <w:tcPr>
            <w:tcW w:w="1280" w:type="dxa"/>
            <w:noWrap w:val="0"/>
            <w:vAlign w:val="center"/>
          </w:tcPr>
          <w:p w14:paraId="4078297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编印202</w:t>
            </w:r>
            <w:r>
              <w:rPr>
                <w:rFonts w:hint="eastAsia" w:ascii="宋体" w:hAnsi="宋体" w:eastAsia="宋体" w:cs="宋体"/>
                <w:kern w:val="0"/>
                <w:sz w:val="20"/>
                <w:szCs w:val="20"/>
                <w:vertAlign w:val="baseline"/>
                <w:lang w:val="en-US" w:eastAsia="zh-CN"/>
              </w:rPr>
              <w:t>5</w:t>
            </w:r>
            <w:r>
              <w:rPr>
                <w:rFonts w:hint="eastAsia" w:ascii="宋体" w:hAnsi="宋体" w:eastAsia="宋体" w:cs="宋体"/>
                <w:kern w:val="0"/>
                <w:sz w:val="20"/>
                <w:szCs w:val="20"/>
                <w:vertAlign w:val="baseline"/>
              </w:rPr>
              <w:t>年度统计年鉴印刷成本费用</w:t>
            </w:r>
          </w:p>
        </w:tc>
        <w:tc>
          <w:tcPr>
            <w:tcW w:w="1097" w:type="dxa"/>
            <w:noWrap w:val="0"/>
            <w:vAlign w:val="center"/>
          </w:tcPr>
          <w:p w14:paraId="36CDCB1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color w:val="000000"/>
                <w:sz w:val="20"/>
                <w:szCs w:val="22"/>
              </w:rPr>
              <w:t>3万元</w:t>
            </w:r>
          </w:p>
        </w:tc>
        <w:tc>
          <w:tcPr>
            <w:tcW w:w="473" w:type="dxa"/>
            <w:noWrap w:val="0"/>
            <w:vAlign w:val="center"/>
          </w:tcPr>
          <w:p w14:paraId="6A056A1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4A50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31" w:type="dxa"/>
            <w:vMerge w:val="continue"/>
            <w:tcBorders>
              <w:left w:val="single" w:color="000000" w:sz="4" w:space="0"/>
              <w:right w:val="single" w:color="000000" w:sz="4" w:space="0"/>
            </w:tcBorders>
            <w:noWrap w:val="0"/>
            <w:vAlign w:val="center"/>
          </w:tcPr>
          <w:p w14:paraId="0630F996">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51762BD7">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75DE465F">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6951CF21">
            <w:pPr>
              <w:spacing w:line="240" w:lineRule="auto"/>
              <w:jc w:val="center"/>
              <w:rPr>
                <w:rFonts w:hint="eastAsia" w:ascii="宋体" w:hAnsi="宋体" w:eastAsia="宋体" w:cs="宋体"/>
                <w:kern w:val="0"/>
                <w:sz w:val="20"/>
                <w:szCs w:val="20"/>
                <w:vertAlign w:val="baseline"/>
              </w:rPr>
            </w:pPr>
          </w:p>
        </w:tc>
        <w:tc>
          <w:tcPr>
            <w:tcW w:w="1108" w:type="dxa"/>
            <w:vMerge w:val="restart"/>
            <w:noWrap w:val="0"/>
            <w:vAlign w:val="center"/>
          </w:tcPr>
          <w:p w14:paraId="6871BC76">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产出指标</w:t>
            </w:r>
          </w:p>
        </w:tc>
        <w:tc>
          <w:tcPr>
            <w:tcW w:w="1073" w:type="dxa"/>
            <w:noWrap w:val="0"/>
            <w:vAlign w:val="center"/>
          </w:tcPr>
          <w:p w14:paraId="3D9A49D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73" w:type="dxa"/>
            <w:shd w:val="clear" w:color="auto" w:fill="auto"/>
            <w:noWrap w:val="0"/>
            <w:vAlign w:val="center"/>
          </w:tcPr>
          <w:p w14:paraId="13EFCA4F">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统计专报篇数</w:t>
            </w:r>
          </w:p>
        </w:tc>
        <w:tc>
          <w:tcPr>
            <w:tcW w:w="1280" w:type="dxa"/>
            <w:shd w:val="clear" w:color="auto" w:fill="auto"/>
            <w:noWrap w:val="0"/>
            <w:vAlign w:val="center"/>
          </w:tcPr>
          <w:p w14:paraId="08FF5AD3">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反映统计专报篇数情况</w:t>
            </w:r>
          </w:p>
        </w:tc>
        <w:tc>
          <w:tcPr>
            <w:tcW w:w="1097" w:type="dxa"/>
            <w:shd w:val="clear" w:color="auto" w:fill="auto"/>
            <w:noWrap w:val="0"/>
            <w:vAlign w:val="center"/>
          </w:tcPr>
          <w:p w14:paraId="40D57443">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color w:val="000000"/>
                <w:sz w:val="20"/>
                <w:szCs w:val="22"/>
              </w:rPr>
              <w:t>4篇</w:t>
            </w:r>
          </w:p>
        </w:tc>
        <w:tc>
          <w:tcPr>
            <w:tcW w:w="473" w:type="dxa"/>
            <w:shd w:val="clear" w:color="auto" w:fill="auto"/>
            <w:noWrap w:val="0"/>
            <w:vAlign w:val="center"/>
          </w:tcPr>
          <w:p w14:paraId="3D6D7CB6">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10</w:t>
            </w:r>
          </w:p>
        </w:tc>
      </w:tr>
      <w:tr w14:paraId="0A0F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31" w:type="dxa"/>
            <w:vMerge w:val="continue"/>
            <w:tcBorders>
              <w:left w:val="single" w:color="000000" w:sz="4" w:space="0"/>
              <w:right w:val="single" w:color="000000" w:sz="4" w:space="0"/>
            </w:tcBorders>
            <w:noWrap w:val="0"/>
            <w:vAlign w:val="center"/>
          </w:tcPr>
          <w:p w14:paraId="1A06E83E">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6DAF6BEB">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57D0F868">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5F03396D">
            <w:pPr>
              <w:spacing w:line="240" w:lineRule="auto"/>
              <w:jc w:val="center"/>
              <w:rPr>
                <w:rFonts w:hint="eastAsia" w:ascii="宋体" w:hAnsi="宋体" w:eastAsia="宋体" w:cs="宋体"/>
                <w:kern w:val="0"/>
                <w:sz w:val="20"/>
                <w:szCs w:val="20"/>
                <w:vertAlign w:val="baseline"/>
              </w:rPr>
            </w:pPr>
          </w:p>
        </w:tc>
        <w:tc>
          <w:tcPr>
            <w:tcW w:w="1108" w:type="dxa"/>
            <w:vMerge w:val="continue"/>
            <w:noWrap w:val="0"/>
            <w:vAlign w:val="center"/>
          </w:tcPr>
          <w:p w14:paraId="3E91431E">
            <w:pPr>
              <w:spacing w:line="240" w:lineRule="auto"/>
              <w:jc w:val="center"/>
              <w:rPr>
                <w:rFonts w:hint="eastAsia" w:ascii="宋体" w:hAnsi="宋体" w:eastAsia="宋体" w:cs="宋体"/>
                <w:kern w:val="0"/>
                <w:sz w:val="20"/>
                <w:szCs w:val="20"/>
                <w:vertAlign w:val="baseline"/>
                <w:lang w:eastAsia="zh-CN"/>
              </w:rPr>
            </w:pPr>
          </w:p>
        </w:tc>
        <w:tc>
          <w:tcPr>
            <w:tcW w:w="1073" w:type="dxa"/>
            <w:noWrap w:val="0"/>
            <w:vAlign w:val="center"/>
          </w:tcPr>
          <w:p w14:paraId="08931E1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73" w:type="dxa"/>
            <w:shd w:val="clear" w:color="auto" w:fill="auto"/>
            <w:noWrap w:val="0"/>
            <w:vAlign w:val="center"/>
          </w:tcPr>
          <w:p w14:paraId="0A57B74E">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统计信息发布条数</w:t>
            </w:r>
          </w:p>
        </w:tc>
        <w:tc>
          <w:tcPr>
            <w:tcW w:w="1280" w:type="dxa"/>
            <w:shd w:val="clear" w:color="auto" w:fill="auto"/>
            <w:noWrap w:val="0"/>
            <w:vAlign w:val="center"/>
          </w:tcPr>
          <w:p w14:paraId="370A06AC">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反映数据发布情况</w:t>
            </w:r>
          </w:p>
        </w:tc>
        <w:tc>
          <w:tcPr>
            <w:tcW w:w="1097" w:type="dxa"/>
            <w:shd w:val="clear" w:color="auto" w:fill="auto"/>
            <w:noWrap w:val="0"/>
            <w:vAlign w:val="center"/>
          </w:tcPr>
          <w:p w14:paraId="198B5160">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color w:val="000000"/>
                <w:sz w:val="20"/>
                <w:szCs w:val="22"/>
                <w:lang w:val="en-US" w:eastAsia="zh-CN"/>
              </w:rPr>
              <w:t>6条</w:t>
            </w:r>
          </w:p>
        </w:tc>
        <w:tc>
          <w:tcPr>
            <w:tcW w:w="473" w:type="dxa"/>
            <w:shd w:val="clear" w:color="auto" w:fill="auto"/>
            <w:noWrap w:val="0"/>
            <w:vAlign w:val="center"/>
          </w:tcPr>
          <w:p w14:paraId="06966080">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10</w:t>
            </w:r>
          </w:p>
        </w:tc>
      </w:tr>
      <w:tr w14:paraId="780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31" w:type="dxa"/>
            <w:vMerge w:val="continue"/>
            <w:tcBorders>
              <w:left w:val="single" w:color="000000" w:sz="4" w:space="0"/>
              <w:right w:val="single" w:color="000000" w:sz="4" w:space="0"/>
            </w:tcBorders>
            <w:noWrap w:val="0"/>
            <w:vAlign w:val="center"/>
          </w:tcPr>
          <w:p w14:paraId="60725ED7">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1E60CA50">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783031A2">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47C0ECB5">
            <w:pPr>
              <w:spacing w:line="240" w:lineRule="auto"/>
              <w:jc w:val="center"/>
              <w:rPr>
                <w:rFonts w:hint="eastAsia" w:ascii="宋体" w:hAnsi="宋体" w:eastAsia="宋体" w:cs="宋体"/>
                <w:kern w:val="0"/>
                <w:sz w:val="20"/>
                <w:szCs w:val="20"/>
                <w:vertAlign w:val="baseline"/>
              </w:rPr>
            </w:pPr>
          </w:p>
        </w:tc>
        <w:tc>
          <w:tcPr>
            <w:tcW w:w="1108" w:type="dxa"/>
            <w:vMerge w:val="continue"/>
            <w:noWrap w:val="0"/>
            <w:vAlign w:val="center"/>
          </w:tcPr>
          <w:p w14:paraId="093895B5">
            <w:pPr>
              <w:spacing w:line="240" w:lineRule="auto"/>
              <w:jc w:val="center"/>
              <w:rPr>
                <w:rFonts w:hint="eastAsia" w:ascii="宋体" w:hAnsi="宋体" w:eastAsia="宋体" w:cs="宋体"/>
                <w:kern w:val="0"/>
                <w:sz w:val="20"/>
                <w:szCs w:val="20"/>
                <w:vertAlign w:val="baseline"/>
                <w:lang w:eastAsia="zh-CN"/>
              </w:rPr>
            </w:pPr>
          </w:p>
        </w:tc>
        <w:tc>
          <w:tcPr>
            <w:tcW w:w="1073" w:type="dxa"/>
            <w:noWrap w:val="0"/>
            <w:vAlign w:val="center"/>
          </w:tcPr>
          <w:p w14:paraId="16E9C4D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73" w:type="dxa"/>
            <w:shd w:val="clear" w:color="auto" w:fill="auto"/>
            <w:noWrap w:val="0"/>
            <w:vAlign w:val="center"/>
          </w:tcPr>
          <w:p w14:paraId="6FF921F9">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统计分析报告篇数</w:t>
            </w:r>
          </w:p>
        </w:tc>
        <w:tc>
          <w:tcPr>
            <w:tcW w:w="1280" w:type="dxa"/>
            <w:shd w:val="clear" w:color="auto" w:fill="auto"/>
            <w:noWrap w:val="0"/>
            <w:vAlign w:val="center"/>
          </w:tcPr>
          <w:p w14:paraId="7BB8D221">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反映统计分析报告篇数情况</w:t>
            </w:r>
          </w:p>
        </w:tc>
        <w:tc>
          <w:tcPr>
            <w:tcW w:w="1097" w:type="dxa"/>
            <w:shd w:val="clear" w:color="auto" w:fill="auto"/>
            <w:noWrap w:val="0"/>
            <w:vAlign w:val="center"/>
          </w:tcPr>
          <w:p w14:paraId="41916ECF">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color w:val="000000"/>
                <w:sz w:val="20"/>
                <w:szCs w:val="22"/>
              </w:rPr>
              <w:t>4篇</w:t>
            </w:r>
          </w:p>
        </w:tc>
        <w:tc>
          <w:tcPr>
            <w:tcW w:w="473" w:type="dxa"/>
            <w:shd w:val="clear" w:color="auto" w:fill="auto"/>
            <w:noWrap w:val="0"/>
            <w:vAlign w:val="center"/>
          </w:tcPr>
          <w:p w14:paraId="7C663ACE">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10</w:t>
            </w:r>
          </w:p>
        </w:tc>
      </w:tr>
      <w:tr w14:paraId="5F91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1" w:type="dxa"/>
            <w:vMerge w:val="continue"/>
            <w:tcBorders>
              <w:left w:val="single" w:color="000000" w:sz="4" w:space="0"/>
              <w:right w:val="single" w:color="000000" w:sz="4" w:space="0"/>
            </w:tcBorders>
            <w:noWrap w:val="0"/>
            <w:vAlign w:val="center"/>
          </w:tcPr>
          <w:p w14:paraId="63FCFFC9">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0051259B">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49E221E8">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03D489D1">
            <w:pPr>
              <w:spacing w:line="240" w:lineRule="auto"/>
              <w:jc w:val="center"/>
              <w:rPr>
                <w:rFonts w:hint="eastAsia" w:ascii="宋体" w:hAnsi="宋体" w:eastAsia="宋体" w:cs="宋体"/>
                <w:kern w:val="0"/>
                <w:sz w:val="20"/>
                <w:szCs w:val="20"/>
                <w:vertAlign w:val="baseline"/>
              </w:rPr>
            </w:pPr>
          </w:p>
        </w:tc>
        <w:tc>
          <w:tcPr>
            <w:tcW w:w="1108" w:type="dxa"/>
            <w:vMerge w:val="continue"/>
            <w:noWrap w:val="0"/>
            <w:vAlign w:val="center"/>
          </w:tcPr>
          <w:p w14:paraId="35AB4392">
            <w:pPr>
              <w:spacing w:line="240" w:lineRule="auto"/>
              <w:jc w:val="center"/>
              <w:rPr>
                <w:rFonts w:hint="eastAsia" w:ascii="宋体" w:hAnsi="宋体" w:eastAsia="宋体" w:cs="宋体"/>
                <w:kern w:val="0"/>
                <w:sz w:val="20"/>
                <w:szCs w:val="20"/>
                <w:vertAlign w:val="baseline"/>
                <w:lang w:eastAsia="zh-CN"/>
              </w:rPr>
            </w:pPr>
          </w:p>
        </w:tc>
        <w:tc>
          <w:tcPr>
            <w:tcW w:w="1073" w:type="dxa"/>
            <w:noWrap w:val="0"/>
            <w:vAlign w:val="center"/>
          </w:tcPr>
          <w:p w14:paraId="3ABFC50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73" w:type="dxa"/>
            <w:shd w:val="clear" w:color="auto" w:fill="auto"/>
            <w:noWrap w:val="0"/>
            <w:vAlign w:val="center"/>
          </w:tcPr>
          <w:p w14:paraId="24679D31">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统计培训人次</w:t>
            </w:r>
          </w:p>
        </w:tc>
        <w:tc>
          <w:tcPr>
            <w:tcW w:w="1280" w:type="dxa"/>
            <w:shd w:val="clear" w:color="auto" w:fill="auto"/>
            <w:noWrap w:val="0"/>
            <w:vAlign w:val="center"/>
          </w:tcPr>
          <w:p w14:paraId="27C98512">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反映统计培训人次情况</w:t>
            </w:r>
          </w:p>
        </w:tc>
        <w:tc>
          <w:tcPr>
            <w:tcW w:w="1097" w:type="dxa"/>
            <w:shd w:val="clear" w:color="auto" w:fill="auto"/>
            <w:noWrap w:val="0"/>
            <w:vAlign w:val="center"/>
          </w:tcPr>
          <w:p w14:paraId="1B980F60">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color w:val="000000"/>
                <w:sz w:val="20"/>
                <w:szCs w:val="22"/>
              </w:rPr>
              <w:t>1</w:t>
            </w:r>
            <w:r>
              <w:rPr>
                <w:rFonts w:hint="eastAsia" w:ascii="宋体" w:hAnsi="宋体" w:eastAsia="宋体" w:cs="宋体"/>
                <w:color w:val="000000"/>
                <w:sz w:val="20"/>
                <w:szCs w:val="22"/>
                <w:lang w:val="en-US" w:eastAsia="zh-CN"/>
              </w:rPr>
              <w:t>2</w:t>
            </w:r>
            <w:r>
              <w:rPr>
                <w:rFonts w:hint="eastAsia" w:ascii="宋体" w:hAnsi="宋体" w:eastAsia="宋体" w:cs="宋体"/>
                <w:color w:val="000000"/>
                <w:sz w:val="20"/>
                <w:szCs w:val="22"/>
              </w:rPr>
              <w:t>0人（次）</w:t>
            </w:r>
          </w:p>
        </w:tc>
        <w:tc>
          <w:tcPr>
            <w:tcW w:w="473" w:type="dxa"/>
            <w:shd w:val="clear" w:color="auto" w:fill="auto"/>
            <w:noWrap w:val="0"/>
            <w:vAlign w:val="center"/>
          </w:tcPr>
          <w:p w14:paraId="77B0F625">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10</w:t>
            </w:r>
          </w:p>
        </w:tc>
      </w:tr>
      <w:tr w14:paraId="2B08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31" w:type="dxa"/>
            <w:vMerge w:val="continue"/>
            <w:tcBorders>
              <w:left w:val="single" w:color="000000" w:sz="4" w:space="0"/>
              <w:right w:val="single" w:color="000000" w:sz="4" w:space="0"/>
            </w:tcBorders>
            <w:noWrap w:val="0"/>
            <w:vAlign w:val="center"/>
          </w:tcPr>
          <w:p w14:paraId="2354A8D3">
            <w:pPr>
              <w:spacing w:line="240" w:lineRule="auto"/>
              <w:jc w:val="center"/>
              <w:rPr>
                <w:rFonts w:hint="eastAsia" w:ascii="宋体" w:hAnsi="宋体" w:eastAsia="宋体" w:cs="宋体"/>
                <w:kern w:val="0"/>
                <w:sz w:val="20"/>
                <w:szCs w:val="20"/>
                <w:vertAlign w:val="baseline"/>
              </w:rPr>
            </w:pPr>
          </w:p>
        </w:tc>
        <w:tc>
          <w:tcPr>
            <w:tcW w:w="681" w:type="dxa"/>
            <w:vMerge w:val="continue"/>
            <w:tcBorders>
              <w:left w:val="single" w:color="000000" w:sz="4" w:space="0"/>
              <w:right w:val="single" w:color="000000" w:sz="4" w:space="0"/>
            </w:tcBorders>
            <w:noWrap w:val="0"/>
            <w:vAlign w:val="center"/>
          </w:tcPr>
          <w:p w14:paraId="003C3DB9">
            <w:pPr>
              <w:spacing w:line="240" w:lineRule="auto"/>
              <w:jc w:val="center"/>
              <w:rPr>
                <w:rFonts w:hint="eastAsia" w:ascii="宋体" w:hAnsi="宋体" w:eastAsia="宋体" w:cs="宋体"/>
                <w:kern w:val="0"/>
                <w:sz w:val="20"/>
                <w:szCs w:val="20"/>
                <w:vertAlign w:val="baseline"/>
              </w:rPr>
            </w:pPr>
          </w:p>
        </w:tc>
        <w:tc>
          <w:tcPr>
            <w:tcW w:w="957" w:type="dxa"/>
            <w:vMerge w:val="continue"/>
            <w:tcBorders>
              <w:left w:val="single" w:color="000000" w:sz="4" w:space="0"/>
              <w:right w:val="single" w:color="000000" w:sz="4" w:space="0"/>
            </w:tcBorders>
            <w:noWrap w:val="0"/>
            <w:vAlign w:val="center"/>
          </w:tcPr>
          <w:p w14:paraId="54B10305">
            <w:pPr>
              <w:spacing w:line="240" w:lineRule="auto"/>
              <w:jc w:val="center"/>
              <w:rPr>
                <w:rFonts w:hint="eastAsia" w:ascii="宋体" w:hAnsi="宋体" w:eastAsia="宋体" w:cs="宋体"/>
                <w:kern w:val="0"/>
                <w:sz w:val="20"/>
                <w:szCs w:val="20"/>
                <w:vertAlign w:val="baseline"/>
              </w:rPr>
            </w:pPr>
          </w:p>
        </w:tc>
        <w:tc>
          <w:tcPr>
            <w:tcW w:w="1362" w:type="dxa"/>
            <w:vMerge w:val="continue"/>
            <w:tcBorders>
              <w:left w:val="single" w:color="000000" w:sz="4" w:space="0"/>
              <w:right w:val="single" w:color="000000" w:sz="4" w:space="0"/>
            </w:tcBorders>
            <w:noWrap w:val="0"/>
            <w:vAlign w:val="center"/>
          </w:tcPr>
          <w:p w14:paraId="19C9F8A8">
            <w:pPr>
              <w:spacing w:line="240" w:lineRule="auto"/>
              <w:jc w:val="center"/>
              <w:rPr>
                <w:rFonts w:hint="eastAsia" w:ascii="宋体" w:hAnsi="宋体" w:eastAsia="宋体" w:cs="宋体"/>
                <w:kern w:val="0"/>
                <w:sz w:val="20"/>
                <w:szCs w:val="20"/>
                <w:vertAlign w:val="baseline"/>
              </w:rPr>
            </w:pPr>
          </w:p>
        </w:tc>
        <w:tc>
          <w:tcPr>
            <w:tcW w:w="1108" w:type="dxa"/>
            <w:noWrap w:val="0"/>
            <w:vAlign w:val="center"/>
          </w:tcPr>
          <w:p w14:paraId="19E85AE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效益指标</w:t>
            </w:r>
          </w:p>
        </w:tc>
        <w:tc>
          <w:tcPr>
            <w:tcW w:w="1073" w:type="dxa"/>
            <w:noWrap w:val="0"/>
            <w:vAlign w:val="center"/>
          </w:tcPr>
          <w:p w14:paraId="52C6E5F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73" w:type="dxa"/>
            <w:shd w:val="clear" w:color="auto" w:fill="auto"/>
            <w:noWrap w:val="0"/>
            <w:vAlign w:val="center"/>
          </w:tcPr>
          <w:p w14:paraId="1EE00549">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向社会公众提供统计公报</w:t>
            </w:r>
          </w:p>
        </w:tc>
        <w:tc>
          <w:tcPr>
            <w:tcW w:w="1280" w:type="dxa"/>
            <w:shd w:val="clear" w:color="auto" w:fill="auto"/>
            <w:noWrap w:val="0"/>
            <w:vAlign w:val="center"/>
          </w:tcPr>
          <w:p w14:paraId="242B2A6C">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rPr>
              <w:t>向社会公众提供统计公报篇数</w:t>
            </w:r>
          </w:p>
        </w:tc>
        <w:tc>
          <w:tcPr>
            <w:tcW w:w="1097" w:type="dxa"/>
            <w:shd w:val="clear" w:color="auto" w:fill="auto"/>
            <w:noWrap w:val="0"/>
            <w:vAlign w:val="center"/>
          </w:tcPr>
          <w:p w14:paraId="62DD7AF4">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color w:val="000000"/>
                <w:sz w:val="20"/>
                <w:szCs w:val="22"/>
              </w:rPr>
              <w:t>1篇</w:t>
            </w:r>
          </w:p>
        </w:tc>
        <w:tc>
          <w:tcPr>
            <w:tcW w:w="473" w:type="dxa"/>
            <w:shd w:val="clear" w:color="auto" w:fill="auto"/>
            <w:noWrap w:val="0"/>
            <w:vAlign w:val="center"/>
          </w:tcPr>
          <w:p w14:paraId="7BA097E7">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30</w:t>
            </w:r>
          </w:p>
        </w:tc>
      </w:tr>
    </w:tbl>
    <w:p w14:paraId="5E84C67E">
      <w:pPr>
        <w:spacing w:line="700" w:lineRule="exact"/>
        <w:rPr>
          <w:rFonts w:eastAsia="楷体"/>
          <w:kern w:val="0"/>
          <w:szCs w:val="32"/>
        </w:rPr>
      </w:pPr>
    </w:p>
    <w:p w14:paraId="1E4E102C">
      <w:pPr>
        <w:spacing w:line="700" w:lineRule="exact"/>
        <w:ind w:firstLine="640" w:firstLineChars="200"/>
        <w:rPr>
          <w:rFonts w:eastAsia="楷体"/>
          <w:kern w:val="0"/>
          <w:szCs w:val="32"/>
        </w:rPr>
      </w:pPr>
    </w:p>
    <w:p w14:paraId="0FA35A78">
      <w:pPr>
        <w:spacing w:line="700" w:lineRule="exact"/>
        <w:ind w:firstLine="640" w:firstLineChars="200"/>
        <w:rPr>
          <w:rFonts w:hint="eastAsia" w:eastAsia="楷体"/>
          <w:kern w:val="0"/>
          <w:szCs w:val="32"/>
        </w:rPr>
      </w:pPr>
      <w:r>
        <w:rPr>
          <w:rFonts w:hint="eastAsia" w:eastAsia="楷体"/>
          <w:kern w:val="0"/>
          <w:szCs w:val="32"/>
        </w:rPr>
        <w:br w:type="page"/>
      </w:r>
    </w:p>
    <w:p w14:paraId="5CE77C91">
      <w:pPr>
        <w:ind w:firstLine="640" w:firstLineChars="200"/>
        <w:jc w:val="center"/>
        <w:rPr>
          <w:rFonts w:eastAsia="黑体"/>
        </w:rPr>
      </w:pPr>
      <w:r>
        <w:rPr>
          <w:rFonts w:eastAsia="黑体"/>
        </w:rPr>
        <w:t>第三部分 情况说明</w:t>
      </w:r>
    </w:p>
    <w:p w14:paraId="6B481C91">
      <w:pPr>
        <w:rPr>
          <w:rFonts w:eastAsia="仿宋"/>
          <w:szCs w:val="32"/>
        </w:rPr>
      </w:pPr>
    </w:p>
    <w:p w14:paraId="4143723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3CF81">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color w:val="auto"/>
          <w:szCs w:val="32"/>
          <w:highlight w:val="none"/>
        </w:rPr>
        <w:t>其他收入、上年结转</w:t>
      </w:r>
      <w:r>
        <w:rPr>
          <w:rFonts w:hint="eastAsia"/>
          <w:color w:val="auto"/>
          <w:szCs w:val="32"/>
          <w:highlight w:val="none"/>
        </w:rPr>
        <w:t>结余</w:t>
      </w:r>
      <w:r>
        <w:rPr>
          <w:rFonts w:hint="eastAsia"/>
          <w:color w:val="auto"/>
          <w:szCs w:val="32"/>
          <w:highlight w:val="none"/>
          <w:lang w:val="en-US" w:eastAsia="zh-CN"/>
        </w:rPr>
        <w:t>等</w:t>
      </w:r>
      <w:r>
        <w:rPr>
          <w:color w:val="auto"/>
          <w:szCs w:val="32"/>
          <w:highlight w:val="none"/>
        </w:rPr>
        <w:t>；</w:t>
      </w:r>
      <w:r>
        <w:rPr>
          <w:szCs w:val="32"/>
        </w:rPr>
        <w:t>支出包括：一般公共服务支出、社会保障和就业支出、</w:t>
      </w:r>
      <w:r>
        <w:rPr>
          <w:rFonts w:hint="eastAsia"/>
          <w:szCs w:val="32"/>
          <w:lang w:val="en-US" w:eastAsia="zh-CN"/>
        </w:rPr>
        <w:t>卫生健康支出</w:t>
      </w:r>
      <w:r>
        <w:rPr>
          <w:szCs w:val="32"/>
        </w:rPr>
        <w:t>、住房保障支出</w:t>
      </w:r>
      <w:r>
        <w:rPr>
          <w:szCs w:val="32"/>
          <w:highlight w:val="none"/>
        </w:rPr>
        <w:t>等</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392.36</w:t>
      </w:r>
      <w:r>
        <w:rPr>
          <w:szCs w:val="32"/>
        </w:rPr>
        <w:t>万元</w:t>
      </w:r>
      <w:r>
        <w:rPr>
          <w:rFonts w:hint="eastAsia"/>
          <w:szCs w:val="32"/>
          <w:lang w:eastAsia="zh-CN"/>
        </w:rPr>
        <w:t>，其中：本年预算</w:t>
      </w:r>
      <w:r>
        <w:rPr>
          <w:rFonts w:hint="eastAsia"/>
          <w:szCs w:val="32"/>
          <w:lang w:val="en-US" w:eastAsia="zh-CN"/>
        </w:rPr>
        <w:t>377.36</w:t>
      </w:r>
      <w:r>
        <w:rPr>
          <w:rFonts w:hint="eastAsia"/>
          <w:szCs w:val="32"/>
          <w:lang w:eastAsia="zh-CN"/>
        </w:rPr>
        <w:t>万元；上年结转</w:t>
      </w:r>
      <w:r>
        <w:rPr>
          <w:rFonts w:hint="eastAsia"/>
          <w:szCs w:val="32"/>
          <w:lang w:val="en-US" w:eastAsia="zh-CN"/>
        </w:rPr>
        <w:t>15.00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226.67</w:t>
      </w:r>
      <w:r>
        <w:rPr>
          <w:szCs w:val="32"/>
        </w:rPr>
        <w:t>万元，主要原因是</w:t>
      </w:r>
      <w:r>
        <w:rPr>
          <w:rFonts w:hint="eastAsia"/>
          <w:szCs w:val="32"/>
          <w:lang w:val="en-US" w:eastAsia="zh-CN"/>
        </w:rPr>
        <w:t>本年预算包含单位资金，即地方财政配套农业普查等项目经费，致使本年预算较上年增加。</w:t>
      </w:r>
    </w:p>
    <w:p w14:paraId="7F7D7C7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AB722AB">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392.36</w:t>
      </w:r>
      <w:r>
        <w:rPr>
          <w:szCs w:val="32"/>
        </w:rPr>
        <w:t>万元，其中：本年收入</w:t>
      </w:r>
      <w:r>
        <w:rPr>
          <w:rFonts w:hint="eastAsia"/>
          <w:szCs w:val="32"/>
          <w:lang w:val="en-US" w:eastAsia="zh-CN"/>
        </w:rPr>
        <w:t>377.36万</w:t>
      </w:r>
      <w:r>
        <w:rPr>
          <w:szCs w:val="32"/>
        </w:rPr>
        <w:t>元，占</w:t>
      </w:r>
      <w:r>
        <w:rPr>
          <w:rFonts w:hint="eastAsia"/>
          <w:szCs w:val="32"/>
          <w:highlight w:val="none"/>
          <w:lang w:val="en-US" w:eastAsia="zh-CN"/>
        </w:rPr>
        <w:t>96.18</w:t>
      </w:r>
      <w:r>
        <w:rPr>
          <w:szCs w:val="32"/>
        </w:rPr>
        <w:t>%；上年结转</w:t>
      </w:r>
      <w:r>
        <w:rPr>
          <w:rFonts w:hint="eastAsia"/>
          <w:szCs w:val="32"/>
          <w:lang w:eastAsia="zh-CN"/>
        </w:rPr>
        <w:t>结余</w:t>
      </w:r>
      <w:r>
        <w:rPr>
          <w:rFonts w:hint="eastAsia"/>
          <w:szCs w:val="32"/>
          <w:lang w:val="en-US" w:eastAsia="zh-CN"/>
        </w:rPr>
        <w:t>15.00</w:t>
      </w:r>
      <w:r>
        <w:rPr>
          <w:szCs w:val="32"/>
        </w:rPr>
        <w:t>万元，占</w:t>
      </w:r>
      <w:r>
        <w:rPr>
          <w:rFonts w:hint="eastAsia"/>
          <w:szCs w:val="32"/>
          <w:lang w:val="en-US" w:eastAsia="zh-CN"/>
        </w:rPr>
        <w:t>3.82</w:t>
      </w:r>
      <w:r>
        <w:rPr>
          <w:szCs w:val="32"/>
        </w:rPr>
        <w:t>%。本年收入中，一般公共预算拨款收入</w:t>
      </w:r>
      <w:r>
        <w:rPr>
          <w:rFonts w:hint="eastAsia"/>
          <w:szCs w:val="32"/>
          <w:lang w:val="en-US" w:eastAsia="zh-CN"/>
        </w:rPr>
        <w:t>165.78</w:t>
      </w:r>
      <w:r>
        <w:rPr>
          <w:szCs w:val="32"/>
        </w:rPr>
        <w:t>万元，占</w:t>
      </w:r>
      <w:r>
        <w:rPr>
          <w:rFonts w:hint="eastAsia"/>
          <w:szCs w:val="32"/>
          <w:lang w:val="en-US" w:eastAsia="zh-CN"/>
        </w:rPr>
        <w:t>43.93</w:t>
      </w:r>
      <w:r>
        <w:rPr>
          <w:szCs w:val="32"/>
        </w:rPr>
        <w:t>%；其他收入</w:t>
      </w:r>
      <w:r>
        <w:rPr>
          <w:rFonts w:hint="eastAsia"/>
          <w:szCs w:val="32"/>
          <w:lang w:val="en-US" w:eastAsia="zh-CN"/>
        </w:rPr>
        <w:t>211.58</w:t>
      </w:r>
      <w:r>
        <w:rPr>
          <w:szCs w:val="32"/>
        </w:rPr>
        <w:t>万元，占</w:t>
      </w:r>
      <w:r>
        <w:rPr>
          <w:rFonts w:hint="eastAsia"/>
          <w:szCs w:val="32"/>
          <w:lang w:val="en-US" w:eastAsia="zh-CN"/>
        </w:rPr>
        <w:t>56.07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15.00</w:t>
      </w:r>
      <w:r>
        <w:rPr>
          <w:szCs w:val="32"/>
        </w:rPr>
        <w:t>万元，占</w:t>
      </w:r>
      <w:r>
        <w:rPr>
          <w:rFonts w:hint="eastAsia"/>
          <w:szCs w:val="32"/>
          <w:lang w:val="en-US" w:eastAsia="zh-CN"/>
        </w:rPr>
        <w:t>100</w:t>
      </w:r>
      <w:r>
        <w:rPr>
          <w:szCs w:val="32"/>
        </w:rPr>
        <w:t>%</w:t>
      </w:r>
      <w:r>
        <w:rPr>
          <w:rFonts w:hint="eastAsia"/>
          <w:szCs w:val="32"/>
        </w:rPr>
        <w:t>。</w:t>
      </w:r>
    </w:p>
    <w:p w14:paraId="7F0A864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ED5ED6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392.36</w:t>
      </w:r>
      <w:r>
        <w:rPr>
          <w:szCs w:val="32"/>
        </w:rPr>
        <w:t>万元，其中：基本支出</w:t>
      </w:r>
      <w:r>
        <w:rPr>
          <w:rFonts w:hint="eastAsia"/>
          <w:szCs w:val="32"/>
          <w:lang w:val="en-US" w:eastAsia="zh-CN"/>
        </w:rPr>
        <w:t>138.15</w:t>
      </w:r>
      <w:r>
        <w:rPr>
          <w:szCs w:val="32"/>
        </w:rPr>
        <w:t>万元，占</w:t>
      </w:r>
      <w:r>
        <w:rPr>
          <w:rFonts w:hint="eastAsia"/>
          <w:szCs w:val="32"/>
          <w:lang w:val="en-US" w:eastAsia="zh-CN"/>
        </w:rPr>
        <w:t>35.21</w:t>
      </w:r>
      <w:r>
        <w:rPr>
          <w:szCs w:val="32"/>
        </w:rPr>
        <w:t>%；项目支出</w:t>
      </w:r>
      <w:r>
        <w:rPr>
          <w:rFonts w:hint="eastAsia"/>
          <w:szCs w:val="32"/>
          <w:lang w:val="en-US" w:eastAsia="zh-CN"/>
        </w:rPr>
        <w:t>254.21</w:t>
      </w:r>
      <w:r>
        <w:rPr>
          <w:szCs w:val="32"/>
        </w:rPr>
        <w:t>万元，占</w:t>
      </w:r>
      <w:r>
        <w:rPr>
          <w:rFonts w:hint="eastAsia"/>
          <w:szCs w:val="32"/>
          <w:lang w:val="en-US" w:eastAsia="zh-CN"/>
        </w:rPr>
        <w:t>64.79</w:t>
      </w:r>
      <w:r>
        <w:rPr>
          <w:szCs w:val="32"/>
        </w:rPr>
        <w:t>%。</w:t>
      </w:r>
    </w:p>
    <w:p w14:paraId="74D7F97C">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6B1A9F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165.78</w:t>
      </w:r>
      <w:r>
        <w:rPr>
          <w:szCs w:val="32"/>
        </w:rPr>
        <w:t>万元，其中：</w:t>
      </w:r>
      <w:r>
        <w:rPr>
          <w:rFonts w:hint="eastAsia"/>
          <w:szCs w:val="32"/>
        </w:rPr>
        <w:t>本年</w:t>
      </w:r>
      <w:r>
        <w:rPr>
          <w:rFonts w:hint="eastAsia"/>
          <w:szCs w:val="32"/>
          <w:lang w:eastAsia="zh-CN"/>
        </w:rPr>
        <w:t>预算</w:t>
      </w:r>
      <w:r>
        <w:rPr>
          <w:rFonts w:hint="eastAsia"/>
          <w:szCs w:val="32"/>
          <w:lang w:val="en-US" w:eastAsia="zh-CN"/>
        </w:rPr>
        <w:t>165.78</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123.13</w:t>
      </w:r>
      <w:r>
        <w:rPr>
          <w:szCs w:val="32"/>
        </w:rPr>
        <w:t>万元，</w:t>
      </w:r>
      <w:r>
        <w:rPr>
          <w:kern w:val="0"/>
          <w:szCs w:val="32"/>
        </w:rPr>
        <w:t>社会保障和就业支出</w:t>
      </w:r>
      <w:r>
        <w:rPr>
          <w:rFonts w:hint="eastAsia"/>
          <w:szCs w:val="32"/>
          <w:lang w:val="en-US" w:eastAsia="zh-CN"/>
        </w:rPr>
        <w:t>29.12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4.16</w:t>
      </w:r>
      <w:r>
        <w:rPr>
          <w:szCs w:val="32"/>
        </w:rPr>
        <w:t>万元，</w:t>
      </w:r>
      <w:r>
        <w:rPr>
          <w:kern w:val="0"/>
          <w:szCs w:val="32"/>
        </w:rPr>
        <w:t>住房保障支出</w:t>
      </w:r>
      <w:r>
        <w:rPr>
          <w:rFonts w:hint="eastAsia"/>
          <w:szCs w:val="32"/>
          <w:lang w:val="en-US" w:eastAsia="zh-CN"/>
        </w:rPr>
        <w:t>9.37</w:t>
      </w:r>
      <w:r>
        <w:rPr>
          <w:szCs w:val="32"/>
        </w:rPr>
        <w:t>万元。</w:t>
      </w:r>
    </w:p>
    <w:p w14:paraId="01FA56C6">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3C39D80">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165.78</w:t>
      </w:r>
      <w:r>
        <w:rPr>
          <w:szCs w:val="32"/>
        </w:rPr>
        <w:t>万元，其中：基本支出</w:t>
      </w:r>
      <w:r>
        <w:rPr>
          <w:rFonts w:hint="eastAsia"/>
          <w:szCs w:val="32"/>
          <w:lang w:val="en-US" w:eastAsia="zh-CN"/>
        </w:rPr>
        <w:t>138.15</w:t>
      </w:r>
      <w:r>
        <w:rPr>
          <w:szCs w:val="32"/>
        </w:rPr>
        <w:t>万元，占</w:t>
      </w:r>
      <w:r>
        <w:rPr>
          <w:rFonts w:hint="eastAsia"/>
          <w:szCs w:val="32"/>
          <w:lang w:val="en-US" w:eastAsia="zh-CN"/>
        </w:rPr>
        <w:t>83.33</w:t>
      </w:r>
      <w:r>
        <w:rPr>
          <w:szCs w:val="32"/>
        </w:rPr>
        <w:t>%；项目支出</w:t>
      </w:r>
      <w:r>
        <w:rPr>
          <w:rFonts w:hint="eastAsia"/>
          <w:szCs w:val="32"/>
          <w:lang w:val="en-US" w:eastAsia="zh-CN"/>
        </w:rPr>
        <w:t>27.63</w:t>
      </w:r>
      <w:r>
        <w:rPr>
          <w:szCs w:val="32"/>
        </w:rPr>
        <w:t>万元，占</w:t>
      </w:r>
      <w:r>
        <w:rPr>
          <w:rFonts w:hint="eastAsia"/>
          <w:szCs w:val="32"/>
          <w:lang w:val="en-US" w:eastAsia="zh-CN"/>
        </w:rPr>
        <w:t>16.67</w:t>
      </w:r>
      <w:r>
        <w:rPr>
          <w:szCs w:val="32"/>
        </w:rPr>
        <w:t>%。基本支出中，人员经费</w:t>
      </w:r>
      <w:r>
        <w:rPr>
          <w:rFonts w:hint="eastAsia"/>
          <w:szCs w:val="32"/>
          <w:lang w:val="en-US" w:eastAsia="zh-CN"/>
        </w:rPr>
        <w:t>117.05</w:t>
      </w:r>
      <w:r>
        <w:rPr>
          <w:szCs w:val="32"/>
        </w:rPr>
        <w:t>万元，占</w:t>
      </w:r>
      <w:r>
        <w:rPr>
          <w:rFonts w:hint="eastAsia"/>
          <w:szCs w:val="32"/>
          <w:lang w:val="en-US" w:eastAsia="zh-CN"/>
        </w:rPr>
        <w:t>84.73</w:t>
      </w:r>
      <w:r>
        <w:rPr>
          <w:szCs w:val="32"/>
        </w:rPr>
        <w:t>%；公用经费</w:t>
      </w:r>
      <w:r>
        <w:rPr>
          <w:rFonts w:hint="eastAsia"/>
          <w:szCs w:val="32"/>
          <w:lang w:val="en-US" w:eastAsia="zh-CN"/>
        </w:rPr>
        <w:t>21.10</w:t>
      </w:r>
      <w:r>
        <w:rPr>
          <w:szCs w:val="32"/>
        </w:rPr>
        <w:t>万元，占</w:t>
      </w:r>
      <w:r>
        <w:rPr>
          <w:rFonts w:hint="eastAsia"/>
          <w:szCs w:val="32"/>
          <w:lang w:val="en-US" w:eastAsia="zh-CN"/>
        </w:rPr>
        <w:t>15.27</w:t>
      </w:r>
      <w:r>
        <w:rPr>
          <w:szCs w:val="32"/>
        </w:rPr>
        <w:t>%。</w:t>
      </w:r>
    </w:p>
    <w:p w14:paraId="03C3CF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123.13</w:t>
      </w:r>
      <w:r>
        <w:rPr>
          <w:szCs w:val="32"/>
        </w:rPr>
        <w:t>万元，占</w:t>
      </w:r>
      <w:r>
        <w:rPr>
          <w:rFonts w:hint="eastAsia"/>
          <w:szCs w:val="32"/>
          <w:lang w:val="en-US" w:eastAsia="zh-CN"/>
        </w:rPr>
        <w:t>74.27</w:t>
      </w:r>
      <w:r>
        <w:rPr>
          <w:szCs w:val="32"/>
        </w:rPr>
        <w:t>%，主要用于</w:t>
      </w:r>
      <w:r>
        <w:rPr>
          <w:color w:val="auto"/>
          <w:szCs w:val="32"/>
        </w:rPr>
        <w:t>保障本单位人员工资发放和机关运行正常开展。</w:t>
      </w:r>
    </w:p>
    <w:p w14:paraId="4EBA63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highlight w:val="none"/>
        </w:rPr>
      </w:pPr>
      <w:r>
        <w:rPr>
          <w:szCs w:val="32"/>
        </w:rPr>
        <w:t>社会保障和就业（类）支出</w:t>
      </w:r>
      <w:r>
        <w:rPr>
          <w:rFonts w:hint="eastAsia"/>
          <w:szCs w:val="32"/>
          <w:lang w:val="en-US" w:eastAsia="zh-CN"/>
        </w:rPr>
        <w:t>29.12</w:t>
      </w:r>
      <w:r>
        <w:rPr>
          <w:szCs w:val="32"/>
        </w:rPr>
        <w:t>万元，占</w:t>
      </w:r>
      <w:r>
        <w:rPr>
          <w:rFonts w:hint="eastAsia"/>
          <w:szCs w:val="32"/>
          <w:lang w:val="en-US" w:eastAsia="zh-CN"/>
        </w:rPr>
        <w:t>17.57</w:t>
      </w:r>
      <w:r>
        <w:rPr>
          <w:szCs w:val="32"/>
        </w:rPr>
        <w:t>%，主要用于</w:t>
      </w:r>
      <w:r>
        <w:rPr>
          <w:rFonts w:hint="eastAsia"/>
          <w:color w:val="auto"/>
          <w:szCs w:val="32"/>
          <w:lang w:val="en-US" w:eastAsia="zh-CN"/>
        </w:rPr>
        <w:t>保障</w:t>
      </w:r>
      <w:r>
        <w:rPr>
          <w:rFonts w:hint="eastAsia"/>
          <w:color w:val="auto"/>
          <w:szCs w:val="32"/>
          <w:highlight w:val="none"/>
          <w:lang w:val="en-US" w:eastAsia="zh-CN"/>
        </w:rPr>
        <w:t>机关事业单位基本养老保险缴费、机关事业单位职业年金缴费、退休职工生活补贴及取暖补贴。</w:t>
      </w:r>
    </w:p>
    <w:p w14:paraId="3E6DA910">
      <w:pPr>
        <w:spacing w:line="520" w:lineRule="exact"/>
        <w:ind w:firstLine="640" w:firstLineChars="200"/>
        <w:rPr>
          <w:szCs w:val="32"/>
          <w:highlight w:val="none"/>
        </w:rPr>
      </w:pPr>
      <w:r>
        <w:rPr>
          <w:rFonts w:hint="eastAsia"/>
          <w:szCs w:val="32"/>
          <w:lang w:eastAsia="zh-CN"/>
        </w:rPr>
        <w:t>卫生健康（类）支出</w:t>
      </w:r>
      <w:r>
        <w:rPr>
          <w:rFonts w:hint="eastAsia"/>
          <w:szCs w:val="32"/>
          <w:lang w:val="en-US" w:eastAsia="zh-CN"/>
        </w:rPr>
        <w:t>4.16</w:t>
      </w:r>
      <w:r>
        <w:rPr>
          <w:szCs w:val="32"/>
        </w:rPr>
        <w:t>万元，占</w:t>
      </w:r>
      <w:r>
        <w:rPr>
          <w:rFonts w:hint="eastAsia"/>
          <w:szCs w:val="32"/>
          <w:lang w:val="en-US" w:eastAsia="zh-CN"/>
        </w:rPr>
        <w:t>2.51</w:t>
      </w:r>
      <w:r>
        <w:rPr>
          <w:szCs w:val="32"/>
        </w:rPr>
        <w:t>%，</w:t>
      </w:r>
      <w:r>
        <w:rPr>
          <w:szCs w:val="32"/>
          <w:highlight w:val="none"/>
        </w:rPr>
        <w:t>主要用于</w:t>
      </w:r>
      <w:r>
        <w:rPr>
          <w:rFonts w:hint="eastAsia" w:ascii="仿宋_GB2312" w:hAnsi="仿宋_GB2312" w:cs="仿宋_GB2312"/>
          <w:szCs w:val="32"/>
          <w:highlight w:val="none"/>
        </w:rPr>
        <w:t>缴纳</w:t>
      </w:r>
      <w:r>
        <w:rPr>
          <w:rFonts w:hint="eastAsia" w:ascii="仿宋_GB2312" w:hAnsi="仿宋_GB2312" w:cs="仿宋_GB2312"/>
          <w:szCs w:val="32"/>
          <w:highlight w:val="none"/>
          <w:lang w:val="en-US" w:eastAsia="zh-CN"/>
        </w:rPr>
        <w:t>在</w:t>
      </w:r>
      <w:r>
        <w:rPr>
          <w:rFonts w:hint="eastAsia" w:ascii="仿宋_GB2312" w:hAnsi="仿宋_GB2312" w:cs="仿宋_GB2312"/>
          <w:szCs w:val="32"/>
          <w:highlight w:val="none"/>
        </w:rPr>
        <w:t>职</w:t>
      </w:r>
      <w:r>
        <w:rPr>
          <w:rFonts w:hint="eastAsia" w:ascii="仿宋_GB2312" w:hAnsi="仿宋_GB2312" w:cs="仿宋_GB2312"/>
          <w:szCs w:val="32"/>
          <w:highlight w:val="none"/>
          <w:lang w:val="en-US" w:eastAsia="zh-CN"/>
        </w:rPr>
        <w:t>人员基本</w:t>
      </w:r>
      <w:r>
        <w:rPr>
          <w:rFonts w:hint="eastAsia" w:ascii="仿宋_GB2312" w:hAnsi="仿宋_GB2312" w:cs="仿宋_GB2312"/>
          <w:szCs w:val="32"/>
          <w:highlight w:val="none"/>
        </w:rPr>
        <w:t>医疗保险。</w:t>
      </w:r>
    </w:p>
    <w:p w14:paraId="6D7B27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szCs w:val="32"/>
        </w:rPr>
        <w:t>住房保障（类）支出</w:t>
      </w:r>
      <w:r>
        <w:rPr>
          <w:rFonts w:hint="eastAsia"/>
          <w:szCs w:val="32"/>
          <w:lang w:val="en-US" w:eastAsia="zh-CN"/>
        </w:rPr>
        <w:t>9.37</w:t>
      </w:r>
      <w:r>
        <w:rPr>
          <w:szCs w:val="32"/>
        </w:rPr>
        <w:t>万元，占</w:t>
      </w:r>
      <w:r>
        <w:rPr>
          <w:rFonts w:hint="eastAsia"/>
          <w:szCs w:val="32"/>
          <w:lang w:val="en-US" w:eastAsia="zh-CN"/>
        </w:rPr>
        <w:t>5.65</w:t>
      </w:r>
      <w:r>
        <w:rPr>
          <w:szCs w:val="32"/>
        </w:rPr>
        <w:t>%，主要用于</w:t>
      </w:r>
      <w:r>
        <w:rPr>
          <w:rFonts w:hint="eastAsia" w:ascii="仿宋_GB2312" w:hAnsi="仿宋_GB2312" w:cs="仿宋_GB2312"/>
          <w:szCs w:val="32"/>
        </w:rPr>
        <w:t>缴纳</w:t>
      </w:r>
      <w:r>
        <w:rPr>
          <w:rFonts w:hint="eastAsia" w:ascii="仿宋_GB2312" w:hAnsi="仿宋_GB2312" w:cs="仿宋_GB2312"/>
          <w:szCs w:val="32"/>
          <w:lang w:val="en-US" w:eastAsia="zh-CN"/>
        </w:rPr>
        <w:t>在</w:t>
      </w:r>
      <w:r>
        <w:rPr>
          <w:rFonts w:hint="eastAsia" w:ascii="仿宋_GB2312" w:hAnsi="仿宋_GB2312" w:cs="仿宋_GB2312"/>
          <w:szCs w:val="32"/>
        </w:rPr>
        <w:t>职</w:t>
      </w:r>
      <w:r>
        <w:rPr>
          <w:rFonts w:hint="eastAsia" w:ascii="仿宋_GB2312" w:hAnsi="仿宋_GB2312" w:cs="仿宋_GB2312"/>
          <w:szCs w:val="32"/>
          <w:lang w:val="en-US" w:eastAsia="zh-CN"/>
        </w:rPr>
        <w:t>人员</w:t>
      </w:r>
      <w:r>
        <w:rPr>
          <w:rFonts w:hint="eastAsia" w:ascii="仿宋_GB2312" w:hAnsi="仿宋_GB2312" w:cs="仿宋_GB2312"/>
          <w:szCs w:val="32"/>
        </w:rPr>
        <w:t>住房公积金。</w:t>
      </w:r>
    </w:p>
    <w:p w14:paraId="6E36AD8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6107A25">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138.15</w:t>
      </w:r>
      <w:r>
        <w:rPr>
          <w:szCs w:val="32"/>
        </w:rPr>
        <w:t>万元，其中：</w:t>
      </w:r>
    </w:p>
    <w:p w14:paraId="4178541E">
      <w:pPr>
        <w:ind w:firstLine="640" w:firstLineChars="200"/>
        <w:rPr>
          <w:kern w:val="0"/>
          <w:szCs w:val="32"/>
        </w:rPr>
      </w:pPr>
      <w:r>
        <w:rPr>
          <w:szCs w:val="32"/>
        </w:rPr>
        <w:t>人员经费</w:t>
      </w:r>
      <w:r>
        <w:rPr>
          <w:rFonts w:hint="eastAsia"/>
          <w:szCs w:val="32"/>
          <w:lang w:val="en-US" w:eastAsia="zh-CN"/>
        </w:rPr>
        <w:t>117.05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A045392">
      <w:pPr>
        <w:ind w:firstLine="640" w:firstLineChars="200"/>
        <w:rPr>
          <w:szCs w:val="32"/>
        </w:rPr>
      </w:pPr>
      <w:r>
        <w:rPr>
          <w:kern w:val="0"/>
          <w:szCs w:val="32"/>
        </w:rPr>
        <w:t>公用经费</w:t>
      </w:r>
      <w:r>
        <w:rPr>
          <w:rFonts w:hint="eastAsia"/>
          <w:szCs w:val="32"/>
          <w:lang w:val="en-US" w:eastAsia="zh-CN"/>
        </w:rPr>
        <w:t>21.10</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rFonts w:hint="eastAsia"/>
          <w:szCs w:val="32"/>
          <w:lang w:eastAsia="zh-CN"/>
        </w:rPr>
        <w:t>租赁费、</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0AFCBCB">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767E51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0.17</w:t>
      </w:r>
      <w:r>
        <w:rPr>
          <w:szCs w:val="32"/>
        </w:rPr>
        <w:t>万元。其中：</w:t>
      </w:r>
    </w:p>
    <w:p w14:paraId="74201F7F">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5</w:t>
      </w:r>
      <w:r>
        <w:rPr>
          <w:rFonts w:hint="eastAsia" w:ascii="仿宋_GB2312" w:hAnsi="仿宋_GB2312" w:cs="仿宋_GB2312"/>
          <w:color w:val="auto"/>
          <w:szCs w:val="32"/>
        </w:rPr>
        <w:t>年预算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r>
        <w:rPr>
          <w:rFonts w:hint="eastAsia"/>
          <w:szCs w:val="32"/>
          <w:lang w:eastAsia="zh-CN"/>
        </w:rPr>
        <w:t>。</w:t>
      </w:r>
    </w:p>
    <w:p w14:paraId="1EF287B8">
      <w:pPr>
        <w:ind w:firstLine="640" w:firstLineChars="200"/>
        <w:rPr>
          <w:rFonts w:hint="eastAsia" w:eastAsia="仿宋_GB2312"/>
          <w:szCs w:val="32"/>
          <w:lang w:eastAsia="zh-CN"/>
        </w:rPr>
      </w:pPr>
      <w:r>
        <w:rPr>
          <w:szCs w:val="32"/>
        </w:rPr>
        <w:t>2.公务接待费</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0.17</w:t>
      </w:r>
      <w:r>
        <w:rPr>
          <w:szCs w:val="32"/>
        </w:rPr>
        <w:t>万元，</w:t>
      </w:r>
      <w:r>
        <w:rPr>
          <w:szCs w:val="32"/>
          <w:highlight w:val="none"/>
        </w:rPr>
        <w:t>主要原因是</w:t>
      </w:r>
      <w:r>
        <w:t>上年度根据工作需要主动调减了公务接待费预算，2026年恢复正常</w:t>
      </w:r>
      <w:r>
        <w:rPr>
          <w:rFonts w:hint="eastAsia"/>
          <w:szCs w:val="32"/>
          <w:lang w:val="en-US" w:eastAsia="zh-CN"/>
        </w:rPr>
        <w:t>。</w:t>
      </w:r>
    </w:p>
    <w:p w14:paraId="4D306041">
      <w:pPr>
        <w:ind w:firstLine="640" w:firstLineChars="200"/>
        <w:jc w:val="both"/>
        <w:rPr>
          <w:rFonts w:hint="eastAsia" w:eastAsia="仿宋_GB2312"/>
          <w:szCs w:val="32"/>
          <w:lang w:val="en-US" w:eastAsia="zh-CN"/>
        </w:rPr>
      </w:pPr>
      <w:r>
        <w:rPr>
          <w:szCs w:val="32"/>
        </w:rPr>
        <w:t>3.</w:t>
      </w:r>
      <w:r>
        <w:rPr>
          <w:color w:val="auto"/>
          <w:szCs w:val="32"/>
        </w:rPr>
        <w:t>公务用车购置及运行</w:t>
      </w:r>
      <w:r>
        <w:rPr>
          <w:rFonts w:hint="eastAsia"/>
          <w:color w:val="auto"/>
          <w:szCs w:val="32"/>
          <w:lang w:eastAsia="zh-CN"/>
        </w:rPr>
        <w:t>维护</w:t>
      </w:r>
      <w:r>
        <w:rPr>
          <w:color w:val="auto"/>
          <w:szCs w:val="32"/>
        </w:rPr>
        <w:t>费</w:t>
      </w:r>
      <w:r>
        <w:rPr>
          <w:rFonts w:hint="eastAsia"/>
          <w:color w:val="auto"/>
          <w:szCs w:val="32"/>
          <w:lang w:val="en-US" w:eastAsia="zh-CN"/>
        </w:rPr>
        <w:t>0</w:t>
      </w:r>
      <w:r>
        <w:rPr>
          <w:color w:val="auto"/>
          <w:szCs w:val="32"/>
        </w:rPr>
        <w:t>万元</w:t>
      </w:r>
      <w:r>
        <w:rPr>
          <w:rFonts w:hint="eastAsia"/>
          <w:color w:val="auto"/>
          <w:szCs w:val="32"/>
          <w:highlight w:val="none"/>
          <w:lang w:eastAsia="zh-CN"/>
        </w:rPr>
        <w:t>，</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5</w:t>
      </w:r>
      <w:r>
        <w:rPr>
          <w:rFonts w:hint="eastAsia" w:ascii="仿宋_GB2312" w:hAnsi="仿宋_GB2312" w:cs="仿宋_GB2312"/>
          <w:color w:val="auto"/>
          <w:szCs w:val="32"/>
        </w:rPr>
        <w:t>年预算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r>
        <w:rPr>
          <w:rFonts w:hint="eastAsia" w:ascii="仿宋_GB2312" w:hAnsi="仿宋_GB2312" w:cs="仿宋_GB2312"/>
          <w:color w:val="auto"/>
          <w:szCs w:val="32"/>
          <w:highlight w:val="none"/>
          <w:lang w:eastAsia="zh-CN"/>
        </w:rPr>
        <w:t>。</w:t>
      </w:r>
      <w:r>
        <w:rPr>
          <w:color w:val="auto"/>
          <w:szCs w:val="32"/>
        </w:rPr>
        <w:t>公务用车运行维护费</w:t>
      </w:r>
      <w:r>
        <w:rPr>
          <w:rFonts w:hint="eastAsia"/>
          <w:color w:val="auto"/>
          <w:szCs w:val="32"/>
          <w:lang w:val="en-US" w:eastAsia="zh-CN"/>
        </w:rPr>
        <w:t>0</w:t>
      </w:r>
      <w:r>
        <w:rPr>
          <w:color w:val="auto"/>
          <w:szCs w:val="32"/>
        </w:rPr>
        <w:t>万元</w:t>
      </w:r>
      <w:r>
        <w:rPr>
          <w:rFonts w:hint="eastAsia"/>
          <w:color w:val="auto"/>
          <w:szCs w:val="32"/>
          <w:lang w:val="en-US" w:eastAsia="zh-CN"/>
        </w:rPr>
        <w:t>，</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5</w:t>
      </w:r>
      <w:r>
        <w:rPr>
          <w:rFonts w:hint="eastAsia" w:ascii="仿宋_GB2312" w:hAnsi="仿宋_GB2312" w:cs="仿宋_GB2312"/>
          <w:color w:val="auto"/>
          <w:szCs w:val="32"/>
        </w:rPr>
        <w:t>年预算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r>
        <w:rPr>
          <w:color w:val="auto"/>
          <w:szCs w:val="32"/>
        </w:rPr>
        <w:t>；公务用车购置费</w:t>
      </w:r>
      <w:r>
        <w:rPr>
          <w:rFonts w:hint="eastAsia"/>
          <w:color w:val="auto"/>
          <w:szCs w:val="32"/>
          <w:lang w:val="en-US" w:eastAsia="zh-CN"/>
        </w:rPr>
        <w:t>0</w:t>
      </w:r>
      <w:r>
        <w:rPr>
          <w:color w:val="auto"/>
          <w:szCs w:val="32"/>
        </w:rPr>
        <w:t>万元</w:t>
      </w:r>
      <w:r>
        <w:rPr>
          <w:rFonts w:hint="eastAsia"/>
          <w:color w:val="auto"/>
          <w:szCs w:val="32"/>
          <w:lang w:eastAsia="zh-CN"/>
        </w:rPr>
        <w:t>，</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5</w:t>
      </w:r>
      <w:r>
        <w:rPr>
          <w:rFonts w:hint="eastAsia" w:ascii="仿宋_GB2312" w:hAnsi="仿宋_GB2312" w:cs="仿宋_GB2312"/>
          <w:color w:val="auto"/>
          <w:szCs w:val="32"/>
        </w:rPr>
        <w:t>年预算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p>
    <w:p w14:paraId="58B3D952">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79E0B11">
      <w:pPr>
        <w:ind w:firstLine="640" w:firstLineChars="200"/>
        <w:rPr>
          <w:rFonts w:eastAsia="楷体"/>
          <w:szCs w:val="32"/>
        </w:rPr>
      </w:pPr>
      <w:r>
        <w:rPr>
          <w:rFonts w:ascii="仿宋_GB2312" w:hAnsi="仿宋"/>
          <w:szCs w:val="32"/>
        </w:rPr>
        <w:t>本</w:t>
      </w:r>
      <w:r>
        <w:rPr>
          <w:rFonts w:hint="eastAsia" w:ascii="仿宋_GB2312" w:hAnsi="仿宋"/>
          <w:szCs w:val="32"/>
        </w:rPr>
        <w:t>单位</w:t>
      </w:r>
      <w:r>
        <w:rPr>
          <w:rFonts w:ascii="仿宋_GB2312" w:hAnsi="仿宋"/>
          <w:szCs w:val="32"/>
        </w:rPr>
        <w:t>无政府性基金预算</w:t>
      </w:r>
      <w:r>
        <w:rPr>
          <w:rFonts w:hint="eastAsia" w:ascii="仿宋_GB2312" w:hAnsi="仿宋"/>
          <w:szCs w:val="32"/>
          <w:lang w:val="en-US" w:eastAsia="zh-CN"/>
        </w:rPr>
        <w:t>拨款</w:t>
      </w:r>
      <w:r>
        <w:rPr>
          <w:rFonts w:ascii="仿宋_GB2312" w:hAnsi="仿宋"/>
          <w:szCs w:val="32"/>
        </w:rPr>
        <w:t>。</w:t>
      </w:r>
    </w:p>
    <w:p w14:paraId="075D147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7EF6D7C">
      <w:pPr>
        <w:ind w:firstLine="640"/>
        <w:rPr>
          <w:rFonts w:eastAsia="楷体"/>
          <w:szCs w:val="32"/>
        </w:rPr>
      </w:pPr>
      <w:r>
        <w:rPr>
          <w:rFonts w:ascii="仿宋_GB2312" w:hAnsi="仿宋"/>
          <w:szCs w:val="32"/>
        </w:rPr>
        <w:t>本</w:t>
      </w:r>
      <w:r>
        <w:rPr>
          <w:rFonts w:hint="eastAsia" w:ascii="仿宋_GB2312" w:hAnsi="仿宋"/>
          <w:szCs w:val="32"/>
        </w:rPr>
        <w:t>单位</w:t>
      </w:r>
      <w:r>
        <w:rPr>
          <w:rFonts w:ascii="仿宋_GB2312" w:hAnsi="仿宋"/>
          <w:szCs w:val="32"/>
        </w:rPr>
        <w:t>无</w:t>
      </w:r>
      <w:r>
        <w:rPr>
          <w:rFonts w:hint="eastAsia" w:ascii="仿宋_GB2312" w:hAnsi="仿宋"/>
          <w:szCs w:val="32"/>
        </w:rPr>
        <w:t>国有资本经营</w:t>
      </w:r>
      <w:r>
        <w:rPr>
          <w:rFonts w:ascii="仿宋_GB2312" w:hAnsi="仿宋"/>
          <w:szCs w:val="32"/>
        </w:rPr>
        <w:t>预算</w:t>
      </w:r>
      <w:r>
        <w:rPr>
          <w:rFonts w:hint="eastAsia" w:ascii="仿宋_GB2312" w:hAnsi="仿宋"/>
          <w:szCs w:val="32"/>
          <w:lang w:val="en-US" w:eastAsia="zh-CN"/>
        </w:rPr>
        <w:t>拨款</w:t>
      </w:r>
      <w:r>
        <w:rPr>
          <w:rFonts w:hint="eastAsia" w:ascii="仿宋_GB2312" w:hAnsi="仿宋"/>
          <w:szCs w:val="32"/>
        </w:rPr>
        <w:t>。</w:t>
      </w:r>
    </w:p>
    <w:p w14:paraId="5DB33E70">
      <w:pPr>
        <w:ind w:firstLine="640" w:firstLineChars="200"/>
        <w:rPr>
          <w:rFonts w:eastAsia="黑体"/>
          <w:szCs w:val="32"/>
        </w:rPr>
      </w:pPr>
      <w:r>
        <w:rPr>
          <w:rFonts w:hint="eastAsia" w:eastAsia="黑体"/>
          <w:szCs w:val="32"/>
        </w:rPr>
        <w:t>十</w:t>
      </w:r>
      <w:r>
        <w:rPr>
          <w:rFonts w:eastAsia="黑体"/>
          <w:szCs w:val="32"/>
        </w:rPr>
        <w:t>、其他重要事项的说明情况</w:t>
      </w:r>
    </w:p>
    <w:p w14:paraId="0DA1BE86">
      <w:pPr>
        <w:spacing w:line="540" w:lineRule="exact"/>
        <w:ind w:firstLine="640" w:firstLineChars="200"/>
        <w:rPr>
          <w:rFonts w:eastAsia="楷体"/>
          <w:szCs w:val="32"/>
        </w:rPr>
      </w:pPr>
      <w:r>
        <w:rPr>
          <w:rFonts w:eastAsia="楷体"/>
          <w:szCs w:val="32"/>
        </w:rPr>
        <w:t>（一）机关运行经费</w:t>
      </w:r>
    </w:p>
    <w:p w14:paraId="1867DA0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21.10</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1.86</w:t>
      </w:r>
      <w:r>
        <w:rPr>
          <w:szCs w:val="32"/>
        </w:rPr>
        <w:t>万元，增长</w:t>
      </w:r>
      <w:r>
        <w:rPr>
          <w:rFonts w:hint="eastAsia"/>
          <w:szCs w:val="32"/>
          <w:lang w:val="en-US" w:eastAsia="zh-CN"/>
        </w:rPr>
        <w:t>9.67</w:t>
      </w:r>
      <w:r>
        <w:rPr>
          <w:szCs w:val="32"/>
        </w:rPr>
        <w:t>%</w:t>
      </w:r>
      <w:r>
        <w:rPr>
          <w:rFonts w:hint="eastAsia"/>
          <w:szCs w:val="32"/>
        </w:rPr>
        <w:t>，主要原因是</w:t>
      </w:r>
      <w:r>
        <w:rPr>
          <w:rFonts w:hint="eastAsia"/>
          <w:szCs w:val="32"/>
          <w:highlight w:val="none"/>
          <w:lang w:val="en-US" w:eastAsia="zh-CN"/>
        </w:rPr>
        <w:t>本年度增加两名在职人员致使机关运行经费增加。</w:t>
      </w:r>
    </w:p>
    <w:p w14:paraId="1D76EEE6">
      <w:pPr>
        <w:numPr>
          <w:ilvl w:val="0"/>
          <w:numId w:val="1"/>
        </w:numPr>
        <w:spacing w:line="540" w:lineRule="exact"/>
        <w:ind w:firstLine="640" w:firstLineChars="200"/>
        <w:rPr>
          <w:rFonts w:eastAsia="楷体"/>
          <w:szCs w:val="32"/>
        </w:rPr>
      </w:pPr>
      <w:r>
        <w:rPr>
          <w:rFonts w:eastAsia="楷体"/>
          <w:szCs w:val="32"/>
        </w:rPr>
        <w:t>政府采购情况</w:t>
      </w:r>
    </w:p>
    <w:p w14:paraId="76B1700B">
      <w:pPr>
        <w:numPr>
          <w:ilvl w:val="0"/>
          <w:numId w:val="0"/>
        </w:numPr>
        <w:spacing w:line="540" w:lineRule="exact"/>
        <w:ind w:firstLine="640" w:firstLineChars="200"/>
        <w:rPr>
          <w:rFonts w:hint="default" w:ascii="仿宋_GB2312" w:hAnsi="仿宋" w:cs="Times New Roman"/>
          <w:szCs w:val="32"/>
          <w:highlight w:val="yellow"/>
          <w:lang w:val="en-US" w:eastAsia="zh-CN"/>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14:paraId="3601BF03">
      <w:pPr>
        <w:spacing w:line="540" w:lineRule="exact"/>
        <w:ind w:firstLine="640" w:firstLineChars="200"/>
        <w:rPr>
          <w:rFonts w:eastAsia="楷体"/>
          <w:szCs w:val="32"/>
        </w:rPr>
      </w:pPr>
      <w:r>
        <w:rPr>
          <w:rFonts w:eastAsia="楷体"/>
          <w:szCs w:val="32"/>
        </w:rPr>
        <w:t>（三）国有资产占有使用情况</w:t>
      </w:r>
    </w:p>
    <w:p w14:paraId="7064620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5245B34">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highlight w:val="none"/>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C7EEB94">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574B8357">
      <w:pPr>
        <w:spacing w:line="540" w:lineRule="exact"/>
        <w:ind w:firstLine="640" w:firstLineChars="200"/>
        <w:rPr>
          <w:rFonts w:hint="eastAsia"/>
          <w:szCs w:val="32"/>
          <w:highlight w:val="none"/>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highlight w:val="none"/>
          <w:lang w:val="en-US" w:eastAsia="zh-CN"/>
        </w:rPr>
        <w:t>254.21</w:t>
      </w:r>
      <w:r>
        <w:rPr>
          <w:szCs w:val="32"/>
        </w:rPr>
        <w:t>万元，其中：</w:t>
      </w:r>
      <w:r>
        <w:rPr>
          <w:szCs w:val="32"/>
          <w:highlight w:val="none"/>
        </w:rPr>
        <w:t>一级项目</w:t>
      </w:r>
      <w:r>
        <w:rPr>
          <w:rFonts w:hint="eastAsia"/>
          <w:szCs w:val="32"/>
          <w:highlight w:val="none"/>
          <w:lang w:val="en-US" w:eastAsia="zh-CN"/>
        </w:rPr>
        <w:t>2</w:t>
      </w:r>
      <w:r>
        <w:rPr>
          <w:szCs w:val="32"/>
          <w:highlight w:val="none"/>
        </w:rPr>
        <w:t>个，二级项目</w:t>
      </w:r>
      <w:r>
        <w:rPr>
          <w:rFonts w:hint="eastAsia"/>
          <w:szCs w:val="32"/>
          <w:highlight w:val="none"/>
          <w:lang w:val="en-US" w:eastAsia="zh-CN"/>
        </w:rPr>
        <w:t>2</w:t>
      </w:r>
      <w:r>
        <w:rPr>
          <w:szCs w:val="32"/>
          <w:highlight w:val="none"/>
        </w:rPr>
        <w:t>个；使用</w:t>
      </w:r>
      <w:r>
        <w:rPr>
          <w:rFonts w:hint="eastAsia"/>
          <w:szCs w:val="32"/>
          <w:highlight w:val="none"/>
        </w:rPr>
        <w:t>本年</w:t>
      </w:r>
      <w:r>
        <w:rPr>
          <w:rFonts w:hint="eastAsia"/>
          <w:szCs w:val="32"/>
          <w:highlight w:val="none"/>
          <w:lang w:val="en-US" w:eastAsia="zh-CN"/>
        </w:rPr>
        <w:t>财政</w:t>
      </w:r>
      <w:r>
        <w:rPr>
          <w:rFonts w:hint="eastAsia"/>
          <w:szCs w:val="32"/>
          <w:highlight w:val="none"/>
        </w:rPr>
        <w:t>拨款</w:t>
      </w:r>
      <w:r>
        <w:rPr>
          <w:rFonts w:hint="eastAsia"/>
          <w:szCs w:val="32"/>
          <w:highlight w:val="none"/>
          <w:lang w:val="en-US" w:eastAsia="zh-CN"/>
        </w:rPr>
        <w:t>27.63</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r>
        <w:rPr>
          <w:rFonts w:hint="eastAsia"/>
          <w:szCs w:val="32"/>
          <w:highlight w:val="none"/>
          <w:lang w:eastAsia="zh-CN"/>
        </w:rPr>
        <w:t>；</w:t>
      </w:r>
      <w:r>
        <w:rPr>
          <w:rFonts w:hint="eastAsia"/>
          <w:szCs w:val="32"/>
          <w:highlight w:val="none"/>
        </w:rPr>
        <w:t>使用单位资金</w:t>
      </w:r>
      <w:r>
        <w:rPr>
          <w:rFonts w:hint="eastAsia"/>
          <w:szCs w:val="32"/>
          <w:highlight w:val="none"/>
          <w:lang w:val="en-US" w:eastAsia="zh-CN"/>
        </w:rPr>
        <w:t>211.58</w:t>
      </w:r>
      <w:r>
        <w:rPr>
          <w:rFonts w:hint="eastAsia"/>
          <w:szCs w:val="32"/>
          <w:highlight w:val="none"/>
        </w:rPr>
        <w:t>万元，非财政拨款结转</w:t>
      </w:r>
      <w:r>
        <w:rPr>
          <w:rFonts w:hint="eastAsia"/>
          <w:szCs w:val="32"/>
          <w:highlight w:val="none"/>
          <w:lang w:val="en-US" w:eastAsia="zh-CN"/>
        </w:rPr>
        <w:t>15.00</w:t>
      </w:r>
      <w:r>
        <w:rPr>
          <w:rFonts w:hint="eastAsia"/>
          <w:szCs w:val="32"/>
          <w:highlight w:val="none"/>
        </w:rPr>
        <w:t>万元。</w:t>
      </w:r>
      <w:r>
        <w:rPr>
          <w:rFonts w:hint="eastAsia"/>
          <w:szCs w:val="32"/>
          <w:highlight w:val="none"/>
          <w:lang w:val="en-US" w:eastAsia="zh-CN"/>
        </w:rPr>
        <w:t xml:space="preserve"> </w:t>
      </w:r>
    </w:p>
    <w:p w14:paraId="06FAF7A9">
      <w:pPr>
        <w:spacing w:line="540" w:lineRule="exact"/>
        <w:ind w:firstLine="640" w:firstLineChars="200"/>
        <w:rPr>
          <w:rFonts w:eastAsia="楷体"/>
          <w:szCs w:val="32"/>
        </w:rPr>
      </w:pPr>
      <w:r>
        <w:rPr>
          <w:rFonts w:hint="eastAsia" w:eastAsia="楷体"/>
          <w:szCs w:val="32"/>
        </w:rPr>
        <w:t>（五）项目支出绩效目标情况说明</w:t>
      </w:r>
    </w:p>
    <w:p w14:paraId="5C205CC9">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highlight w:val="none"/>
          <w:lang w:val="en-US" w:eastAsia="zh-CN"/>
        </w:rPr>
        <w:t>2</w:t>
      </w:r>
      <w:r>
        <w:rPr>
          <w:rFonts w:hint="eastAsia" w:ascii="宋体" w:hAnsi="宋体"/>
          <w:highlight w:val="none"/>
        </w:rPr>
        <w:t>个</w:t>
      </w:r>
      <w:r>
        <w:rPr>
          <w:rFonts w:hint="eastAsia" w:ascii="宋体" w:hAnsi="宋体"/>
        </w:rPr>
        <w:t>项目支出的绩效目标和指标向社会公开，涉及金额</w:t>
      </w:r>
      <w:r>
        <w:rPr>
          <w:rFonts w:hint="eastAsia"/>
          <w:szCs w:val="32"/>
          <w:lang w:val="en-US" w:eastAsia="zh-CN"/>
        </w:rPr>
        <w:t>254.21</w:t>
      </w:r>
      <w:r>
        <w:rPr>
          <w:rFonts w:hint="eastAsia" w:ascii="宋体" w:hAnsi="宋体"/>
        </w:rPr>
        <w:t>万元。</w:t>
      </w:r>
    </w:p>
    <w:p w14:paraId="0260B2FD">
      <w:pPr>
        <w:ind w:firstLine="645"/>
        <w:rPr>
          <w:rFonts w:eastAsia="楷体"/>
          <w:szCs w:val="32"/>
        </w:rPr>
      </w:pPr>
    </w:p>
    <w:p w14:paraId="7D6CC669">
      <w:pPr>
        <w:spacing w:line="540" w:lineRule="exact"/>
        <w:ind w:firstLine="640" w:firstLineChars="200"/>
        <w:rPr>
          <w:rFonts w:eastAsia="楷体"/>
          <w:szCs w:val="32"/>
        </w:rPr>
      </w:pPr>
    </w:p>
    <w:p w14:paraId="781F0226">
      <w:pPr>
        <w:spacing w:line="540" w:lineRule="exact"/>
        <w:ind w:firstLine="640" w:firstLineChars="200"/>
        <w:rPr>
          <w:rFonts w:eastAsia="楷体"/>
          <w:szCs w:val="32"/>
        </w:rPr>
      </w:pPr>
    </w:p>
    <w:p w14:paraId="0301F37F">
      <w:pPr>
        <w:spacing w:line="540" w:lineRule="exact"/>
        <w:ind w:firstLine="640" w:firstLineChars="200"/>
        <w:rPr>
          <w:rFonts w:eastAsia="楷体"/>
          <w:szCs w:val="32"/>
        </w:rPr>
      </w:pPr>
    </w:p>
    <w:p w14:paraId="2FB65231">
      <w:pPr>
        <w:rPr>
          <w:szCs w:val="32"/>
        </w:rPr>
      </w:pPr>
    </w:p>
    <w:p w14:paraId="3EB21016">
      <w:pPr>
        <w:jc w:val="center"/>
        <w:rPr>
          <w:rFonts w:eastAsia="黑体"/>
        </w:rPr>
      </w:pPr>
      <w:r>
        <w:rPr>
          <w:rFonts w:eastAsia="黑体"/>
        </w:rPr>
        <w:t>第四部分 名词解释</w:t>
      </w:r>
      <w:bookmarkStart w:id="0" w:name="_GoBack"/>
      <w:bookmarkEnd w:id="0"/>
    </w:p>
    <w:p w14:paraId="11B45691">
      <w:pPr>
        <w:ind w:firstLine="640" w:firstLineChars="200"/>
        <w:jc w:val="center"/>
        <w:rPr>
          <w:rFonts w:eastAsia="黑体"/>
        </w:rPr>
      </w:pPr>
    </w:p>
    <w:p w14:paraId="5B9CC94A">
      <w:pPr>
        <w:ind w:firstLine="640" w:firstLineChars="200"/>
        <w:rPr>
          <w:szCs w:val="32"/>
        </w:rPr>
      </w:pPr>
      <w:r>
        <w:rPr>
          <w:rFonts w:eastAsia="楷体"/>
          <w:szCs w:val="32"/>
        </w:rPr>
        <w:t>（一）一般公共预算拨款收入：</w:t>
      </w:r>
      <w:r>
        <w:rPr>
          <w:szCs w:val="32"/>
        </w:rPr>
        <w:t>指省级财政通过当年一般公共预算拨付的资金。</w:t>
      </w:r>
    </w:p>
    <w:p w14:paraId="3616D0C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01DC78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072E78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B822D7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DAD5BE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5E64D4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AF7E50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01D6A3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5C7DB37">
      <w:pPr>
        <w:ind w:firstLine="640"/>
        <w:rPr>
          <w:szCs w:val="32"/>
        </w:rPr>
      </w:pPr>
      <w:r>
        <w:rPr>
          <w:rFonts w:eastAsia="楷体"/>
          <w:szCs w:val="32"/>
        </w:rPr>
        <w:t>（十）上年结转：</w:t>
      </w:r>
      <w:r>
        <w:rPr>
          <w:szCs w:val="32"/>
        </w:rPr>
        <w:t>指以前年度尚未完成、结转到本年仍按原规定用途继续使用的资金。</w:t>
      </w:r>
    </w:p>
    <w:p w14:paraId="759FE5C4">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3E8824B">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624D214">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035A5D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9472E3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C99D4B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6F865C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32021E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B3AF1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29444E97">
      <w:pPr>
        <w:ind w:firstLine="640"/>
        <w:rPr>
          <w:szCs w:val="32"/>
        </w:rPr>
      </w:pPr>
    </w:p>
    <w:p w14:paraId="1C793485">
      <w:pPr>
        <w:ind w:firstLine="640"/>
        <w:rPr>
          <w:szCs w:val="32"/>
        </w:rPr>
      </w:pPr>
    </w:p>
    <w:p w14:paraId="1262BD5E">
      <w:pPr>
        <w:rPr>
          <w:szCs w:val="32"/>
        </w:rPr>
      </w:pPr>
    </w:p>
    <w:p w14:paraId="0E38122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3643">
    <w:pPr>
      <w:pStyle w:val="6"/>
      <w:ind w:right="360"/>
      <w:rPr>
        <w:rStyle w:val="12"/>
      </w:rPr>
    </w:pPr>
  </w:p>
  <w:p w14:paraId="7EAE9DC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2B8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AEB48A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814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3FF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B0574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CB0574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E89912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30B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EA46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B1EA46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062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C72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F6C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C4E31"/>
    <w:multiLevelType w:val="singleLevel"/>
    <w:tmpl w:val="DECC4E31"/>
    <w:lvl w:ilvl="0" w:tentative="0">
      <w:start w:val="2"/>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D1E2A"/>
    <w:rsid w:val="00EE1F67"/>
    <w:rsid w:val="00F47B19"/>
    <w:rsid w:val="00F7193F"/>
    <w:rsid w:val="00F8523B"/>
    <w:rsid w:val="00FF7928"/>
    <w:rsid w:val="01265BCF"/>
    <w:rsid w:val="017C6D0A"/>
    <w:rsid w:val="019B69D8"/>
    <w:rsid w:val="01B7145A"/>
    <w:rsid w:val="01E70628"/>
    <w:rsid w:val="02033000"/>
    <w:rsid w:val="02066291"/>
    <w:rsid w:val="020E6D2C"/>
    <w:rsid w:val="023B0973"/>
    <w:rsid w:val="0241242E"/>
    <w:rsid w:val="02C44267"/>
    <w:rsid w:val="02C60B85"/>
    <w:rsid w:val="02F255F6"/>
    <w:rsid w:val="031D7D4B"/>
    <w:rsid w:val="037F2004"/>
    <w:rsid w:val="03D57286"/>
    <w:rsid w:val="0486486A"/>
    <w:rsid w:val="04893C18"/>
    <w:rsid w:val="04954460"/>
    <w:rsid w:val="04A46CA4"/>
    <w:rsid w:val="04B818D1"/>
    <w:rsid w:val="050D06DA"/>
    <w:rsid w:val="051448F8"/>
    <w:rsid w:val="05310B72"/>
    <w:rsid w:val="05513E94"/>
    <w:rsid w:val="056F5A6D"/>
    <w:rsid w:val="059B3770"/>
    <w:rsid w:val="05C56ED2"/>
    <w:rsid w:val="063949A0"/>
    <w:rsid w:val="06BD5BC7"/>
    <w:rsid w:val="06F008FF"/>
    <w:rsid w:val="070457D8"/>
    <w:rsid w:val="077E1262"/>
    <w:rsid w:val="07950B26"/>
    <w:rsid w:val="079E5032"/>
    <w:rsid w:val="08204893"/>
    <w:rsid w:val="087D3A94"/>
    <w:rsid w:val="08DA7138"/>
    <w:rsid w:val="09015F14"/>
    <w:rsid w:val="091C5C63"/>
    <w:rsid w:val="091E5277"/>
    <w:rsid w:val="09421190"/>
    <w:rsid w:val="095D5673"/>
    <w:rsid w:val="0986681C"/>
    <w:rsid w:val="09A0082A"/>
    <w:rsid w:val="0A00435B"/>
    <w:rsid w:val="0AAA1697"/>
    <w:rsid w:val="0ABA06FE"/>
    <w:rsid w:val="0B156103"/>
    <w:rsid w:val="0B49202F"/>
    <w:rsid w:val="0B495EAF"/>
    <w:rsid w:val="0B5F5ADA"/>
    <w:rsid w:val="0B956BE6"/>
    <w:rsid w:val="0BCF0AAA"/>
    <w:rsid w:val="0C2A5C84"/>
    <w:rsid w:val="0C4F64D9"/>
    <w:rsid w:val="0C583939"/>
    <w:rsid w:val="0C6D1BAE"/>
    <w:rsid w:val="0CEF2A86"/>
    <w:rsid w:val="0D2A2435"/>
    <w:rsid w:val="0D4C612B"/>
    <w:rsid w:val="0D7F3E0A"/>
    <w:rsid w:val="0DA001B0"/>
    <w:rsid w:val="0DEB170B"/>
    <w:rsid w:val="0E2A1FC8"/>
    <w:rsid w:val="0E4C7841"/>
    <w:rsid w:val="0E97506F"/>
    <w:rsid w:val="0E990EFC"/>
    <w:rsid w:val="0EAF340D"/>
    <w:rsid w:val="0ED2440E"/>
    <w:rsid w:val="0EE505E5"/>
    <w:rsid w:val="0F3E0406"/>
    <w:rsid w:val="0F980230"/>
    <w:rsid w:val="0F9F2542"/>
    <w:rsid w:val="0FD62F63"/>
    <w:rsid w:val="0FDA5C70"/>
    <w:rsid w:val="0FDE2A27"/>
    <w:rsid w:val="10AE7F82"/>
    <w:rsid w:val="10B65D95"/>
    <w:rsid w:val="10C56B1A"/>
    <w:rsid w:val="10C93B35"/>
    <w:rsid w:val="10D66437"/>
    <w:rsid w:val="11177619"/>
    <w:rsid w:val="112605C8"/>
    <w:rsid w:val="112A6D4B"/>
    <w:rsid w:val="119F4A7B"/>
    <w:rsid w:val="11A6707B"/>
    <w:rsid w:val="11B35B2F"/>
    <w:rsid w:val="127952CC"/>
    <w:rsid w:val="12C7072D"/>
    <w:rsid w:val="12E711B7"/>
    <w:rsid w:val="136D62BD"/>
    <w:rsid w:val="136E4388"/>
    <w:rsid w:val="13F21722"/>
    <w:rsid w:val="1441443C"/>
    <w:rsid w:val="14AD3953"/>
    <w:rsid w:val="14BC1DE8"/>
    <w:rsid w:val="14C12787"/>
    <w:rsid w:val="15593E10"/>
    <w:rsid w:val="1562473D"/>
    <w:rsid w:val="159F7E25"/>
    <w:rsid w:val="15F848D0"/>
    <w:rsid w:val="160E1FA5"/>
    <w:rsid w:val="160F2600"/>
    <w:rsid w:val="16640041"/>
    <w:rsid w:val="16921052"/>
    <w:rsid w:val="16C829AB"/>
    <w:rsid w:val="16DD34F5"/>
    <w:rsid w:val="17765BCA"/>
    <w:rsid w:val="17775522"/>
    <w:rsid w:val="17A027D8"/>
    <w:rsid w:val="17B55623"/>
    <w:rsid w:val="17CC2625"/>
    <w:rsid w:val="183323C1"/>
    <w:rsid w:val="18707171"/>
    <w:rsid w:val="19132BE0"/>
    <w:rsid w:val="19185113"/>
    <w:rsid w:val="191F4716"/>
    <w:rsid w:val="1954649C"/>
    <w:rsid w:val="19742C91"/>
    <w:rsid w:val="19D43730"/>
    <w:rsid w:val="1A772A39"/>
    <w:rsid w:val="1A817DF8"/>
    <w:rsid w:val="1A8A6135"/>
    <w:rsid w:val="1A8C400A"/>
    <w:rsid w:val="1A8F455C"/>
    <w:rsid w:val="1ADC594E"/>
    <w:rsid w:val="1ADD0AA9"/>
    <w:rsid w:val="1AEB5252"/>
    <w:rsid w:val="1B830F69"/>
    <w:rsid w:val="1B8A03E4"/>
    <w:rsid w:val="1B9C1459"/>
    <w:rsid w:val="1C852172"/>
    <w:rsid w:val="1CA40C0C"/>
    <w:rsid w:val="1CE912A0"/>
    <w:rsid w:val="1CFF4A32"/>
    <w:rsid w:val="1D003925"/>
    <w:rsid w:val="1D4F1A4B"/>
    <w:rsid w:val="1D833200"/>
    <w:rsid w:val="1E1B192D"/>
    <w:rsid w:val="1E3A3FD0"/>
    <w:rsid w:val="1EB55C07"/>
    <w:rsid w:val="1F351A10"/>
    <w:rsid w:val="1F857EA5"/>
    <w:rsid w:val="1FE50445"/>
    <w:rsid w:val="1FED47E9"/>
    <w:rsid w:val="203C5B8B"/>
    <w:rsid w:val="206816AC"/>
    <w:rsid w:val="21134335"/>
    <w:rsid w:val="21701F90"/>
    <w:rsid w:val="225278E7"/>
    <w:rsid w:val="226E581D"/>
    <w:rsid w:val="22A4003E"/>
    <w:rsid w:val="22B660C8"/>
    <w:rsid w:val="22EC1AEA"/>
    <w:rsid w:val="22FD3CF7"/>
    <w:rsid w:val="23135C25"/>
    <w:rsid w:val="23720241"/>
    <w:rsid w:val="238C0BD7"/>
    <w:rsid w:val="23EC61F6"/>
    <w:rsid w:val="244C543C"/>
    <w:rsid w:val="24624768"/>
    <w:rsid w:val="24A8271E"/>
    <w:rsid w:val="254029E1"/>
    <w:rsid w:val="256E40AC"/>
    <w:rsid w:val="257302A1"/>
    <w:rsid w:val="259B5BC5"/>
    <w:rsid w:val="25EF7FBC"/>
    <w:rsid w:val="25F62C4E"/>
    <w:rsid w:val="26143832"/>
    <w:rsid w:val="2657371E"/>
    <w:rsid w:val="26643D6C"/>
    <w:rsid w:val="26FE109D"/>
    <w:rsid w:val="27073E1E"/>
    <w:rsid w:val="278247CB"/>
    <w:rsid w:val="27B04AB3"/>
    <w:rsid w:val="27CE7A10"/>
    <w:rsid w:val="27EE1E60"/>
    <w:rsid w:val="27F136FF"/>
    <w:rsid w:val="27F21951"/>
    <w:rsid w:val="27F51441"/>
    <w:rsid w:val="282C3BA1"/>
    <w:rsid w:val="28A63332"/>
    <w:rsid w:val="28C96E8E"/>
    <w:rsid w:val="28CA642A"/>
    <w:rsid w:val="292875F4"/>
    <w:rsid w:val="29527C78"/>
    <w:rsid w:val="29A9603F"/>
    <w:rsid w:val="29C45F24"/>
    <w:rsid w:val="2B275DB5"/>
    <w:rsid w:val="2C1A1B39"/>
    <w:rsid w:val="2C1C1B67"/>
    <w:rsid w:val="2C3D33B6"/>
    <w:rsid w:val="2D405AAC"/>
    <w:rsid w:val="2D651A77"/>
    <w:rsid w:val="2D8D3ECA"/>
    <w:rsid w:val="2D9038E4"/>
    <w:rsid w:val="2DF8796C"/>
    <w:rsid w:val="2EB22F18"/>
    <w:rsid w:val="2EE12108"/>
    <w:rsid w:val="2EED35E3"/>
    <w:rsid w:val="2F0B5068"/>
    <w:rsid w:val="2F250383"/>
    <w:rsid w:val="2F63610B"/>
    <w:rsid w:val="2F745341"/>
    <w:rsid w:val="2FB83480"/>
    <w:rsid w:val="2FBC646B"/>
    <w:rsid w:val="300965A3"/>
    <w:rsid w:val="30110DE2"/>
    <w:rsid w:val="30730D6E"/>
    <w:rsid w:val="308B20C9"/>
    <w:rsid w:val="30A734F4"/>
    <w:rsid w:val="30B91A70"/>
    <w:rsid w:val="30CE6CD3"/>
    <w:rsid w:val="30F84C22"/>
    <w:rsid w:val="310C6AA2"/>
    <w:rsid w:val="31793674"/>
    <w:rsid w:val="317B149F"/>
    <w:rsid w:val="31894469"/>
    <w:rsid w:val="32332703"/>
    <w:rsid w:val="325B4596"/>
    <w:rsid w:val="32CF2C5D"/>
    <w:rsid w:val="32E6204F"/>
    <w:rsid w:val="32EE2C61"/>
    <w:rsid w:val="33391D55"/>
    <w:rsid w:val="335402B5"/>
    <w:rsid w:val="339466B2"/>
    <w:rsid w:val="33BE4517"/>
    <w:rsid w:val="34555AF5"/>
    <w:rsid w:val="34736358"/>
    <w:rsid w:val="34FF687B"/>
    <w:rsid w:val="354C4987"/>
    <w:rsid w:val="355F7EFA"/>
    <w:rsid w:val="35616772"/>
    <w:rsid w:val="35EA1663"/>
    <w:rsid w:val="35FC7E3E"/>
    <w:rsid w:val="3608233F"/>
    <w:rsid w:val="363C4E84"/>
    <w:rsid w:val="364C598E"/>
    <w:rsid w:val="36785717"/>
    <w:rsid w:val="368A3622"/>
    <w:rsid w:val="36B543E5"/>
    <w:rsid w:val="36CC2B0F"/>
    <w:rsid w:val="36EB413B"/>
    <w:rsid w:val="36FC762F"/>
    <w:rsid w:val="377C2FE5"/>
    <w:rsid w:val="3838492F"/>
    <w:rsid w:val="383A009B"/>
    <w:rsid w:val="3887374F"/>
    <w:rsid w:val="38CB0ABC"/>
    <w:rsid w:val="38F4304F"/>
    <w:rsid w:val="39041A07"/>
    <w:rsid w:val="39043B77"/>
    <w:rsid w:val="393D67A4"/>
    <w:rsid w:val="39670895"/>
    <w:rsid w:val="39B60304"/>
    <w:rsid w:val="3A387943"/>
    <w:rsid w:val="3A3B7187"/>
    <w:rsid w:val="3A52002D"/>
    <w:rsid w:val="3A657F9A"/>
    <w:rsid w:val="3A8B353F"/>
    <w:rsid w:val="3A9113D4"/>
    <w:rsid w:val="3AC54F32"/>
    <w:rsid w:val="3B144A0A"/>
    <w:rsid w:val="3B254018"/>
    <w:rsid w:val="3B5257F8"/>
    <w:rsid w:val="3B651FE2"/>
    <w:rsid w:val="3BA7084C"/>
    <w:rsid w:val="3BC92948"/>
    <w:rsid w:val="3BE370D4"/>
    <w:rsid w:val="3C1A026D"/>
    <w:rsid w:val="3C29381E"/>
    <w:rsid w:val="3C711E1D"/>
    <w:rsid w:val="3C7F463D"/>
    <w:rsid w:val="3CAE3960"/>
    <w:rsid w:val="3CEF6494"/>
    <w:rsid w:val="3D365BF6"/>
    <w:rsid w:val="3D7F7007"/>
    <w:rsid w:val="3DB008AA"/>
    <w:rsid w:val="3DF23324"/>
    <w:rsid w:val="3E8A248B"/>
    <w:rsid w:val="3EA14040"/>
    <w:rsid w:val="3EAA6689"/>
    <w:rsid w:val="3EC75624"/>
    <w:rsid w:val="3EE8108D"/>
    <w:rsid w:val="3F5B3E28"/>
    <w:rsid w:val="3F7171A7"/>
    <w:rsid w:val="3F8201A3"/>
    <w:rsid w:val="3F8C2233"/>
    <w:rsid w:val="3FB427C9"/>
    <w:rsid w:val="3FE07E89"/>
    <w:rsid w:val="402675EA"/>
    <w:rsid w:val="4093139F"/>
    <w:rsid w:val="40B80EFF"/>
    <w:rsid w:val="40E816EB"/>
    <w:rsid w:val="40FE0F0E"/>
    <w:rsid w:val="414D154E"/>
    <w:rsid w:val="41911D83"/>
    <w:rsid w:val="41A35364"/>
    <w:rsid w:val="41C31686"/>
    <w:rsid w:val="41C837BC"/>
    <w:rsid w:val="421643AC"/>
    <w:rsid w:val="42982B4E"/>
    <w:rsid w:val="429F5D0C"/>
    <w:rsid w:val="42D83665"/>
    <w:rsid w:val="434A6B47"/>
    <w:rsid w:val="436B1E42"/>
    <w:rsid w:val="44352DF2"/>
    <w:rsid w:val="449B0822"/>
    <w:rsid w:val="44C91833"/>
    <w:rsid w:val="45352A25"/>
    <w:rsid w:val="456D114B"/>
    <w:rsid w:val="45910A38"/>
    <w:rsid w:val="45EB670F"/>
    <w:rsid w:val="45F11042"/>
    <w:rsid w:val="460A3EB2"/>
    <w:rsid w:val="46AB7C0D"/>
    <w:rsid w:val="46D44808"/>
    <w:rsid w:val="46DA5E03"/>
    <w:rsid w:val="46ED776B"/>
    <w:rsid w:val="477C3AE3"/>
    <w:rsid w:val="479D2523"/>
    <w:rsid w:val="47A83982"/>
    <w:rsid w:val="47CF49E6"/>
    <w:rsid w:val="4866767E"/>
    <w:rsid w:val="48674ED2"/>
    <w:rsid w:val="487708E6"/>
    <w:rsid w:val="48B540F2"/>
    <w:rsid w:val="493F6F72"/>
    <w:rsid w:val="49431BB4"/>
    <w:rsid w:val="49645F71"/>
    <w:rsid w:val="499F5C68"/>
    <w:rsid w:val="49C16F7D"/>
    <w:rsid w:val="4A52465C"/>
    <w:rsid w:val="4A5C4AC6"/>
    <w:rsid w:val="4A662FBF"/>
    <w:rsid w:val="4A791606"/>
    <w:rsid w:val="4ADA02F6"/>
    <w:rsid w:val="4AF16062"/>
    <w:rsid w:val="4B0A57E5"/>
    <w:rsid w:val="4B646DDD"/>
    <w:rsid w:val="4B7F44F8"/>
    <w:rsid w:val="4B8324A2"/>
    <w:rsid w:val="4B971D44"/>
    <w:rsid w:val="4BAC24C5"/>
    <w:rsid w:val="4BFA0656"/>
    <w:rsid w:val="4CD91B99"/>
    <w:rsid w:val="4CF17B79"/>
    <w:rsid w:val="4D3439E8"/>
    <w:rsid w:val="4D453A21"/>
    <w:rsid w:val="4D4E2809"/>
    <w:rsid w:val="4D730507"/>
    <w:rsid w:val="4D741DD3"/>
    <w:rsid w:val="4D7762D0"/>
    <w:rsid w:val="4D95632D"/>
    <w:rsid w:val="4D9E1AAF"/>
    <w:rsid w:val="4DB82445"/>
    <w:rsid w:val="4DC93207"/>
    <w:rsid w:val="4DF01BDF"/>
    <w:rsid w:val="4E010C4C"/>
    <w:rsid w:val="4E214B2B"/>
    <w:rsid w:val="4E5C54C6"/>
    <w:rsid w:val="4E8D5761"/>
    <w:rsid w:val="4E8F764A"/>
    <w:rsid w:val="4EB5131D"/>
    <w:rsid w:val="4ECC61A8"/>
    <w:rsid w:val="4EF54A85"/>
    <w:rsid w:val="4EF972C6"/>
    <w:rsid w:val="50096F88"/>
    <w:rsid w:val="501B3C66"/>
    <w:rsid w:val="504B40C5"/>
    <w:rsid w:val="50987DC2"/>
    <w:rsid w:val="50A4703E"/>
    <w:rsid w:val="51282B99"/>
    <w:rsid w:val="5136104F"/>
    <w:rsid w:val="51465EDE"/>
    <w:rsid w:val="515B05A9"/>
    <w:rsid w:val="51711289"/>
    <w:rsid w:val="52071113"/>
    <w:rsid w:val="52085509"/>
    <w:rsid w:val="522774C4"/>
    <w:rsid w:val="522A7431"/>
    <w:rsid w:val="525A440D"/>
    <w:rsid w:val="52626449"/>
    <w:rsid w:val="52EA64EE"/>
    <w:rsid w:val="52FB705C"/>
    <w:rsid w:val="531F4590"/>
    <w:rsid w:val="5331489C"/>
    <w:rsid w:val="536E5A80"/>
    <w:rsid w:val="53794425"/>
    <w:rsid w:val="53AE4B87"/>
    <w:rsid w:val="53D0673A"/>
    <w:rsid w:val="544E511A"/>
    <w:rsid w:val="54741940"/>
    <w:rsid w:val="54810E66"/>
    <w:rsid w:val="54C063E4"/>
    <w:rsid w:val="54C2556E"/>
    <w:rsid w:val="54D70AFE"/>
    <w:rsid w:val="55172147"/>
    <w:rsid w:val="55480EEF"/>
    <w:rsid w:val="560C03F9"/>
    <w:rsid w:val="569B7F91"/>
    <w:rsid w:val="56D21BED"/>
    <w:rsid w:val="56F20BF7"/>
    <w:rsid w:val="5725112F"/>
    <w:rsid w:val="57253E9C"/>
    <w:rsid w:val="572651B2"/>
    <w:rsid w:val="57517B92"/>
    <w:rsid w:val="577114C0"/>
    <w:rsid w:val="57AE5C26"/>
    <w:rsid w:val="57DD75A9"/>
    <w:rsid w:val="5801059F"/>
    <w:rsid w:val="58256ABD"/>
    <w:rsid w:val="58C27FDB"/>
    <w:rsid w:val="59472AC7"/>
    <w:rsid w:val="5995191C"/>
    <w:rsid w:val="599B5542"/>
    <w:rsid w:val="59D514A6"/>
    <w:rsid w:val="59DE1485"/>
    <w:rsid w:val="59EC6E09"/>
    <w:rsid w:val="5A600420"/>
    <w:rsid w:val="5A8C0EE1"/>
    <w:rsid w:val="5A8E07B6"/>
    <w:rsid w:val="5AB343F7"/>
    <w:rsid w:val="5ABF50F2"/>
    <w:rsid w:val="5AF25D13"/>
    <w:rsid w:val="5AF76904"/>
    <w:rsid w:val="5B052E7A"/>
    <w:rsid w:val="5B3D7F7E"/>
    <w:rsid w:val="5B4F7E9D"/>
    <w:rsid w:val="5B6851E4"/>
    <w:rsid w:val="5B7C7777"/>
    <w:rsid w:val="5BCA7F13"/>
    <w:rsid w:val="5BEC6771"/>
    <w:rsid w:val="5C036F81"/>
    <w:rsid w:val="5C1378B8"/>
    <w:rsid w:val="5C681D31"/>
    <w:rsid w:val="5CA506B9"/>
    <w:rsid w:val="5CE40B61"/>
    <w:rsid w:val="5CF74CE4"/>
    <w:rsid w:val="5D02548B"/>
    <w:rsid w:val="5D5A7C63"/>
    <w:rsid w:val="5D7565AE"/>
    <w:rsid w:val="5D79399F"/>
    <w:rsid w:val="5E127950"/>
    <w:rsid w:val="5E256F6F"/>
    <w:rsid w:val="5E963074"/>
    <w:rsid w:val="5EBD2BD2"/>
    <w:rsid w:val="5EF17565"/>
    <w:rsid w:val="5EF67884"/>
    <w:rsid w:val="5F6235A9"/>
    <w:rsid w:val="5F781C91"/>
    <w:rsid w:val="5FB275E8"/>
    <w:rsid w:val="60966616"/>
    <w:rsid w:val="60DC439E"/>
    <w:rsid w:val="614125C2"/>
    <w:rsid w:val="61AA1D1F"/>
    <w:rsid w:val="61BF394A"/>
    <w:rsid w:val="61E37FFE"/>
    <w:rsid w:val="61F92A15"/>
    <w:rsid w:val="624C5C52"/>
    <w:rsid w:val="63041F5D"/>
    <w:rsid w:val="63275C4B"/>
    <w:rsid w:val="63D27965"/>
    <w:rsid w:val="63DF08E4"/>
    <w:rsid w:val="640A35A3"/>
    <w:rsid w:val="64AF5EF8"/>
    <w:rsid w:val="64C04AFD"/>
    <w:rsid w:val="64CF0348"/>
    <w:rsid w:val="64F102BF"/>
    <w:rsid w:val="652605AA"/>
    <w:rsid w:val="65586590"/>
    <w:rsid w:val="655B219F"/>
    <w:rsid w:val="661A7B69"/>
    <w:rsid w:val="66455323"/>
    <w:rsid w:val="664909C1"/>
    <w:rsid w:val="66635AE4"/>
    <w:rsid w:val="66C63EB5"/>
    <w:rsid w:val="672F3320"/>
    <w:rsid w:val="67592674"/>
    <w:rsid w:val="676034DA"/>
    <w:rsid w:val="679461D3"/>
    <w:rsid w:val="6858287E"/>
    <w:rsid w:val="68593A1E"/>
    <w:rsid w:val="685C0145"/>
    <w:rsid w:val="68606080"/>
    <w:rsid w:val="68C04D52"/>
    <w:rsid w:val="68D33DE9"/>
    <w:rsid w:val="69157114"/>
    <w:rsid w:val="691A443E"/>
    <w:rsid w:val="69E203A0"/>
    <w:rsid w:val="6A5B6D7D"/>
    <w:rsid w:val="6A765FBC"/>
    <w:rsid w:val="6A80735F"/>
    <w:rsid w:val="6AC17181"/>
    <w:rsid w:val="6ACC5E47"/>
    <w:rsid w:val="6AD43ED1"/>
    <w:rsid w:val="6B11024D"/>
    <w:rsid w:val="6B5E2426"/>
    <w:rsid w:val="6B7D5B36"/>
    <w:rsid w:val="6C0E1756"/>
    <w:rsid w:val="6C2947E2"/>
    <w:rsid w:val="6C2C0154"/>
    <w:rsid w:val="6C305B70"/>
    <w:rsid w:val="6C3B62C3"/>
    <w:rsid w:val="6C834DAA"/>
    <w:rsid w:val="6C993CCE"/>
    <w:rsid w:val="6CF120A8"/>
    <w:rsid w:val="6D72413D"/>
    <w:rsid w:val="6DA73C10"/>
    <w:rsid w:val="6F4B4A6F"/>
    <w:rsid w:val="6F7A7103"/>
    <w:rsid w:val="6FF50B81"/>
    <w:rsid w:val="70330B9C"/>
    <w:rsid w:val="7047792D"/>
    <w:rsid w:val="709D17BE"/>
    <w:rsid w:val="71333A0D"/>
    <w:rsid w:val="714213DD"/>
    <w:rsid w:val="717F272E"/>
    <w:rsid w:val="72783A23"/>
    <w:rsid w:val="728027C6"/>
    <w:rsid w:val="728903FA"/>
    <w:rsid w:val="730438B3"/>
    <w:rsid w:val="736B748E"/>
    <w:rsid w:val="73B01345"/>
    <w:rsid w:val="73D62FA6"/>
    <w:rsid w:val="73FE7ACC"/>
    <w:rsid w:val="74556746"/>
    <w:rsid w:val="746F7452"/>
    <w:rsid w:val="74743258"/>
    <w:rsid w:val="748E5B2A"/>
    <w:rsid w:val="757A60AE"/>
    <w:rsid w:val="761B13C4"/>
    <w:rsid w:val="764B6A8A"/>
    <w:rsid w:val="76C17E06"/>
    <w:rsid w:val="76CA67BD"/>
    <w:rsid w:val="76E6298C"/>
    <w:rsid w:val="770021AC"/>
    <w:rsid w:val="77005B29"/>
    <w:rsid w:val="774E6400"/>
    <w:rsid w:val="775B0046"/>
    <w:rsid w:val="779F1DFC"/>
    <w:rsid w:val="784D7C43"/>
    <w:rsid w:val="78CF226D"/>
    <w:rsid w:val="79700BEF"/>
    <w:rsid w:val="797A042B"/>
    <w:rsid w:val="798D552B"/>
    <w:rsid w:val="79AB2CDA"/>
    <w:rsid w:val="7A090695"/>
    <w:rsid w:val="7A1D5951"/>
    <w:rsid w:val="7ACE4ED2"/>
    <w:rsid w:val="7AE175F4"/>
    <w:rsid w:val="7B417685"/>
    <w:rsid w:val="7B5220F0"/>
    <w:rsid w:val="7BA01712"/>
    <w:rsid w:val="7BA169C0"/>
    <w:rsid w:val="7BC55243"/>
    <w:rsid w:val="7C246D74"/>
    <w:rsid w:val="7C2F4A9A"/>
    <w:rsid w:val="7CAD595B"/>
    <w:rsid w:val="7CED53B8"/>
    <w:rsid w:val="7CF65D07"/>
    <w:rsid w:val="7D0F3580"/>
    <w:rsid w:val="7D2975D1"/>
    <w:rsid w:val="7D2F3083"/>
    <w:rsid w:val="7D7653AD"/>
    <w:rsid w:val="7D906046"/>
    <w:rsid w:val="7D9A72EE"/>
    <w:rsid w:val="7DCC0CD6"/>
    <w:rsid w:val="7E437985"/>
    <w:rsid w:val="7EEA11C6"/>
    <w:rsid w:val="7F1E3F4E"/>
    <w:rsid w:val="7F8976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662f70e4-a7bd-48d1-839c-47d7383a456b</errorID>
      <errorWord>省编办</errorWord>
      <group>L1_Political</group>
      <groupName>政治性问题</groupName>
      <ability>L2_Unpolitical</ability>
      <abilityName>政治敏感错误</abilityName>
      <candidateList>
        <item>省委编办</item>
      </candidateList>
      <explain>机关单位名称不规范，请注意审核。</explain>
      <paraID>6CD32FDE</paraID>
      <start>66</start>
      <end>69</end>
      <status>ignored</status>
      <modifiedWord/>
      <trackRevisions>false</trackRevisions>
    </reviewItem>
    <reviewItem>
      <errorID>264f9023-98e0-4d70-bb9d-ae10006e3567</errorID>
      <errorWord>法律、法规</errorWord>
      <group>L1_Word</group>
      <groupName>字词问题</groupName>
      <ability>L2_Typo</ability>
      <abilityName>字词错误</abilityName>
      <candidateList>
        <item>法律法规</item>
      </candidateList>
      <explain/>
      <paraID>53B0288F</paraID>
      <start>18</start>
      <end>23</end>
      <status>ignored</status>
      <modifiedWord/>
      <trackRevisions>false</trackRevisions>
    </reviewItem>
    <reviewItem>
      <errorID>a4d21ff7-06df-4d0b-9977-b16028c84c7e</errorID>
      <errorWord>法律、法规</errorWord>
      <group>L1_Word</group>
      <groupName>字词问题</groupName>
      <ability>L2_Typo</ability>
      <abilityName>字词错误</abilityName>
      <candidateList>
        <item>法律法规</item>
      </candidateList>
      <explain/>
      <paraID>53B0288F</paraID>
      <start>46</start>
      <end>51</end>
      <status>ignored</status>
      <modifiedWord/>
      <trackRevisions>false</trackRevisions>
    </reviewItem>
    <reviewItem>
      <errorID>9c39f7f9-9460-4065-9e6b-a4688320b8f2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7D5F838A</paraID>
      <start>0</start>
      <end>8</end>
      <status>ignored</status>
      <modifiedWord/>
      <trackRevisions>false</trackRevisions>
    </reviewItem>
    <reviewItem>
      <errorID>10809d49-9fc5-412a-86dd-fc1e1611f1e5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79B6B5A7</paraID>
      <start>2</start>
      <end>10</end>
      <status>ignored</status>
      <modifiedWord/>
      <trackRevisions>false</trackRevisions>
    </reviewItem>
    <reviewItem>
      <errorID>f9bbad13-5097-42c7-a37c-c424c9e341cb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331FD638</paraID>
      <start>0</start>
      <end>2</end>
      <status>ignored</status>
      <modifiedWord/>
      <trackRevisions>false</trackRevisions>
    </reviewItem>
    <reviewItem>
      <errorID>4dbc632c-80a0-4ee9-a0e0-58a24169748a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797079CD</paraID>
      <start>0</start>
      <end>2</end>
      <status>ignored</status>
      <modifiedWord/>
      <trackRevisions>false</trackRevisions>
    </reviewItem>
    <reviewItem>
      <errorID>0dc198cd-c52d-436b-aae6-069a7d4490c0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448380F3</paraID>
      <start>0</start>
      <end>2</end>
      <status>ignored</status>
      <modifiedWord/>
      <trackRevisions>false</trackRevisions>
    </reviewItem>
    <reviewItem>
      <errorID>861beb5f-fc19-4324-8970-e4694da8a64c</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24C383BF</paraID>
      <start>0</start>
      <end>9</end>
      <status>ignored</status>
      <modifiedWord/>
      <trackRevisions>false</trackRevisions>
    </reviewItem>
    <reviewItem>
      <errorID>d4db9ad5-75d1-486e-8a35-380bee9ce249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35789166</paraID>
      <start>0</start>
      <end>8</end>
      <status>ignored</status>
      <modifiedWord/>
      <trackRevisions>false</trackRevisions>
    </reviewItem>
    <reviewItem>
      <errorID>dacbf20a-d210-4c09-9f50-50382e1a39d2</errorID>
      <errorWord>......</errorWord>
      <group>L1_Punc</group>
      <groupName>标点问题</groupName>
      <ability>L2_Punc</ability>
      <abilityName>标点符号检查</abilityName>
      <candidateList>
        <item>……</item>
      </candidateList>
      <explain/>
      <paraID> 2204106</paraID>
      <start>0</start>
      <end>6</end>
      <status>ignored</status>
      <modifiedWord/>
      <trackRevisions>false</trackRevisions>
    </reviewItem>
    <reviewItem>
      <errorID>3776f478-949e-4ca8-96bb-6c7cfc44df35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51B4A6A0</paraID>
      <start>22</start>
      <end>23</end>
      <status>ignored</status>
      <modifiedWord/>
      <trackRevisions>false</trackRevisions>
    </reviewItem>
    <reviewItem>
      <errorID>ec975e0e-6bb2-4329-bf00-2f0bef0dab0d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28A3CF81</paraID>
      <start>33</start>
      <end>41</end>
      <status>ignored</status>
      <modifiedWord/>
      <trackRevisions>false</trackRevisions>
    </reviewItem>
    <reviewItem>
      <errorID>50ce4663-a0c4-4e5e-8d9d-6e704d5cfb07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5AB722AB</paraID>
      <start>69</start>
      <end>77</end>
      <status>ignored</status>
      <modifiedWord/>
      <trackRevisions>false</trackRevisions>
    </reviewItem>
    <reviewItem>
      <errorID>4896a8b5-f436-4318-8bc5-73aafc6b3d5b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63C39D80</paraID>
      <start>5</start>
      <end>13</end>
      <status>ignored</status>
      <modifiedWord/>
      <trackRevisions>false</trackRevisions>
    </reviewItem>
    <reviewItem>
      <errorID>7bcafef5-7dcb-44a1-a8d5-8ac291e3a89a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5B9CC94A</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46f5c-71c0-4699-8a6f-82b7070fb29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727</Words>
  <Characters>738</Characters>
  <Lines>71</Lines>
  <Paragraphs>20</Paragraphs>
  <TotalTime>8</TotalTime>
  <ScaleCrop>false</ScaleCrop>
  <LinksUpToDate>false</LinksUpToDate>
  <CharactersWithSpaces>766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$王晓宇$</cp:lastModifiedBy>
  <cp:lastPrinted>2025-02-11T03:07:00Z</cp:lastPrinted>
  <dcterms:modified xsi:type="dcterms:W3CDTF">2026-03-05T02:08:16Z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eyJoZGlkIjoiNDExMTRjMWNiODU1YjYyZGZmNGFjODRjNmQ3MzllYWMiLCJ1c2VySWQiOiIxMDE2MTgwNjgxIn0=</vt:lpwstr>
  </property>
  <property fmtid="{D5CDD505-2E9C-101B-9397-08002B2CF9AE}" pid="4" name="ICV">
    <vt:lpwstr>744488F424F8466AA77AAEADD6132731_13</vt:lpwstr>
  </property>
</Properties>
</file>