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6A5D2">
      <w:pPr>
        <w:spacing w:line="700" w:lineRule="exact"/>
        <w:rPr>
          <w:rFonts w:eastAsia="黑体"/>
        </w:rPr>
      </w:pPr>
    </w:p>
    <w:p w14:paraId="0C01B58D">
      <w:pPr>
        <w:spacing w:line="700" w:lineRule="exact"/>
        <w:rPr>
          <w:rFonts w:eastAsia="黑体"/>
        </w:rPr>
      </w:pPr>
    </w:p>
    <w:p w14:paraId="0C5EBA5B">
      <w:pPr>
        <w:spacing w:line="700" w:lineRule="exact"/>
        <w:rPr>
          <w:rFonts w:eastAsia="黑体"/>
        </w:rPr>
      </w:pPr>
    </w:p>
    <w:p w14:paraId="78A60FF1">
      <w:pPr>
        <w:spacing w:line="700" w:lineRule="exact"/>
        <w:rPr>
          <w:rFonts w:eastAsia="黑体"/>
        </w:rPr>
      </w:pPr>
    </w:p>
    <w:p w14:paraId="5B1B3B10">
      <w:pPr>
        <w:spacing w:line="700" w:lineRule="exact"/>
        <w:rPr>
          <w:rFonts w:eastAsia="黑体"/>
        </w:rPr>
      </w:pPr>
    </w:p>
    <w:p w14:paraId="0980FF4F">
      <w:pPr>
        <w:jc w:val="center"/>
        <w:rPr>
          <w:rFonts w:eastAsia="方正小标宋简体"/>
          <w:sz w:val="44"/>
          <w:szCs w:val="44"/>
        </w:rPr>
      </w:pPr>
      <w:r>
        <w:rPr>
          <w:rFonts w:hint="eastAsia" w:eastAsia="方正小标宋简体"/>
          <w:sz w:val="44"/>
          <w:szCs w:val="44"/>
        </w:rPr>
        <w:t>白山市统计局浑江区分局（本级）</w:t>
      </w:r>
    </w:p>
    <w:p w14:paraId="551DF243">
      <w:pPr>
        <w:jc w:val="center"/>
        <w:rPr>
          <w:rFonts w:eastAsia="方正小标宋简体"/>
          <w:sz w:val="44"/>
          <w:szCs w:val="44"/>
        </w:rPr>
      </w:pP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1EF3E62D">
      <w:pPr>
        <w:jc w:val="left"/>
      </w:pPr>
      <w:r>
        <w:tab/>
      </w:r>
      <w:r>
        <w:tab/>
      </w:r>
      <w:r>
        <w:tab/>
      </w:r>
      <w:r>
        <w:tab/>
      </w:r>
      <w:r>
        <w:tab/>
      </w:r>
      <w:r>
        <w:tab/>
      </w:r>
    </w:p>
    <w:p w14:paraId="17F2B92B">
      <w:pPr>
        <w:jc w:val="left"/>
      </w:pPr>
    </w:p>
    <w:p w14:paraId="16A1454C">
      <w:pPr>
        <w:jc w:val="left"/>
      </w:pPr>
    </w:p>
    <w:p w14:paraId="4338D64B">
      <w:pPr>
        <w:jc w:val="left"/>
      </w:pPr>
    </w:p>
    <w:p w14:paraId="4915B802">
      <w:pPr>
        <w:jc w:val="left"/>
      </w:pPr>
    </w:p>
    <w:p w14:paraId="70495B3A">
      <w:pPr>
        <w:jc w:val="left"/>
      </w:pPr>
      <w:r>
        <w:tab/>
      </w:r>
      <w:r>
        <w:tab/>
      </w:r>
      <w:r>
        <w:tab/>
      </w:r>
      <w:r>
        <w:tab/>
      </w:r>
      <w:r>
        <w:tab/>
      </w:r>
      <w:r>
        <w:tab/>
      </w:r>
    </w:p>
    <w:p w14:paraId="6E0D0595">
      <w:pPr>
        <w:jc w:val="left"/>
      </w:pPr>
    </w:p>
    <w:p w14:paraId="255BC1F8">
      <w:pPr>
        <w:jc w:val="left"/>
      </w:pPr>
    </w:p>
    <w:p w14:paraId="5C1563E6">
      <w:pPr>
        <w:jc w:val="left"/>
      </w:pPr>
    </w:p>
    <w:p w14:paraId="7B59AAC3">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526043D7">
      <w:pPr>
        <w:jc w:val="center"/>
        <w:rPr>
          <w:rFonts w:eastAsia="华文细黑"/>
        </w:rPr>
      </w:pPr>
    </w:p>
    <w:p w14:paraId="62D187E5">
      <w:pPr>
        <w:ind w:firstLine="640" w:firstLineChars="200"/>
        <w:rPr>
          <w:rFonts w:eastAsia="黑体"/>
        </w:rPr>
      </w:pPr>
    </w:p>
    <w:p w14:paraId="120B8FF2">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65458F7E">
      <w:pPr>
        <w:ind w:firstLine="640" w:firstLineChars="200"/>
        <w:rPr>
          <w:rFonts w:eastAsia="黑体"/>
        </w:rPr>
      </w:pPr>
    </w:p>
    <w:p w14:paraId="2CB48BF4">
      <w:pPr>
        <w:jc w:val="center"/>
        <w:rPr>
          <w:rFonts w:eastAsia="方正小标宋简体"/>
          <w:sz w:val="44"/>
          <w:szCs w:val="44"/>
        </w:rPr>
      </w:pPr>
      <w:r>
        <w:rPr>
          <w:rFonts w:eastAsia="方正小标宋简体"/>
          <w:sz w:val="44"/>
          <w:szCs w:val="44"/>
        </w:rPr>
        <w:t>目  录</w:t>
      </w:r>
    </w:p>
    <w:p w14:paraId="4652D6D9">
      <w:pPr>
        <w:rPr>
          <w:rFonts w:eastAsia="黑体"/>
        </w:rPr>
      </w:pPr>
    </w:p>
    <w:p w14:paraId="7309A5B3">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30505E2">
      <w:pPr>
        <w:ind w:left="320" w:leftChars="100" w:firstLine="320" w:firstLineChars="100"/>
        <w:rPr>
          <w:rFonts w:eastAsia="仿宋_GB2312"/>
        </w:rPr>
      </w:pPr>
      <w:r>
        <w:rPr>
          <w:rFonts w:eastAsia="仿宋_GB2312"/>
        </w:rPr>
        <w:t>一、主要职能</w:t>
      </w:r>
    </w:p>
    <w:p w14:paraId="3868CA7D">
      <w:pPr>
        <w:ind w:left="320" w:leftChars="100" w:firstLine="320" w:firstLineChars="100"/>
        <w:rPr>
          <w:rFonts w:eastAsia="仿宋_GB2312"/>
        </w:rPr>
      </w:pPr>
      <w:r>
        <w:rPr>
          <w:rFonts w:eastAsia="仿宋_GB2312"/>
        </w:rPr>
        <w:t>二、机构设置</w:t>
      </w:r>
    </w:p>
    <w:p w14:paraId="0A12702A">
      <w:pPr>
        <w:rPr>
          <w:rFonts w:eastAsia="黑体"/>
        </w:rPr>
      </w:pPr>
      <w:r>
        <w:rPr>
          <w:rFonts w:eastAsia="黑体"/>
        </w:rPr>
        <w:t>第二部分  预算表格</w:t>
      </w:r>
    </w:p>
    <w:p w14:paraId="08FD1C4D">
      <w:pPr>
        <w:ind w:left="320" w:leftChars="100" w:firstLine="320" w:firstLineChars="100"/>
        <w:rPr>
          <w:rFonts w:eastAsia="仿宋_GB2312"/>
        </w:rPr>
      </w:pPr>
      <w:r>
        <w:rPr>
          <w:rFonts w:eastAsia="仿宋_GB2312"/>
        </w:rPr>
        <w:t>一、收支</w:t>
      </w:r>
      <w:r>
        <w:rPr>
          <w:rFonts w:hint="eastAsia" w:eastAsia="仿宋_GB2312"/>
        </w:rPr>
        <w:t>预算总</w:t>
      </w:r>
      <w:r>
        <w:rPr>
          <w:rFonts w:eastAsia="仿宋_GB2312"/>
        </w:rPr>
        <w:t>表</w:t>
      </w:r>
    </w:p>
    <w:p w14:paraId="7EBB6937">
      <w:pPr>
        <w:ind w:left="320" w:leftChars="100" w:firstLine="320" w:firstLineChars="100"/>
        <w:rPr>
          <w:rFonts w:eastAsia="仿宋_GB2312"/>
        </w:rPr>
      </w:pPr>
      <w:r>
        <w:rPr>
          <w:rFonts w:eastAsia="仿宋_GB2312"/>
        </w:rPr>
        <w:t>二、收入</w:t>
      </w:r>
      <w:r>
        <w:rPr>
          <w:rFonts w:hint="eastAsia" w:eastAsia="仿宋_GB2312"/>
        </w:rPr>
        <w:t>预算总</w:t>
      </w:r>
      <w:r>
        <w:rPr>
          <w:rFonts w:eastAsia="仿宋_GB2312"/>
        </w:rPr>
        <w:t>表</w:t>
      </w:r>
    </w:p>
    <w:p w14:paraId="4567BB71">
      <w:pPr>
        <w:ind w:left="320" w:leftChars="100" w:firstLine="320" w:firstLineChars="100"/>
        <w:rPr>
          <w:rFonts w:eastAsia="仿宋_GB2312"/>
        </w:rPr>
      </w:pPr>
      <w:r>
        <w:rPr>
          <w:rFonts w:eastAsia="仿宋_GB2312"/>
        </w:rPr>
        <w:t>三、支出</w:t>
      </w:r>
      <w:r>
        <w:rPr>
          <w:rFonts w:hint="eastAsia" w:eastAsia="仿宋_GB2312"/>
        </w:rPr>
        <w:t>预算总</w:t>
      </w:r>
      <w:r>
        <w:rPr>
          <w:rFonts w:eastAsia="仿宋_GB2312"/>
        </w:rPr>
        <w:t>表</w:t>
      </w:r>
    </w:p>
    <w:p w14:paraId="5BED10FE">
      <w:pPr>
        <w:ind w:left="320" w:leftChars="100" w:firstLine="320" w:firstLineChars="100"/>
        <w:rPr>
          <w:rFonts w:eastAsia="仿宋_GB2312"/>
        </w:rPr>
      </w:pPr>
      <w:r>
        <w:rPr>
          <w:rFonts w:eastAsia="仿宋_GB2312"/>
        </w:rPr>
        <w:t>四、财政拨款收支</w:t>
      </w:r>
      <w:r>
        <w:rPr>
          <w:rFonts w:hint="eastAsia" w:eastAsia="仿宋_GB2312"/>
        </w:rPr>
        <w:t>预算总</w:t>
      </w:r>
      <w:r>
        <w:rPr>
          <w:rFonts w:eastAsia="仿宋_GB2312"/>
        </w:rPr>
        <w:t>表</w:t>
      </w:r>
    </w:p>
    <w:p w14:paraId="68E88509">
      <w:pPr>
        <w:ind w:left="320" w:leftChars="100" w:firstLine="320" w:firstLineChars="100"/>
        <w:rPr>
          <w:rFonts w:eastAsia="仿宋_GB2312"/>
        </w:rPr>
      </w:pPr>
      <w:r>
        <w:rPr>
          <w:rFonts w:eastAsia="仿宋_GB2312"/>
        </w:rPr>
        <w:t>五、</w:t>
      </w:r>
      <w:r>
        <w:rPr>
          <w:rFonts w:hint="eastAsia" w:eastAsia="仿宋_GB2312"/>
        </w:rPr>
        <w:t>一般公共预算拨款支出预算表</w:t>
      </w:r>
    </w:p>
    <w:p w14:paraId="189AFFB5">
      <w:pPr>
        <w:ind w:left="320" w:leftChars="100" w:firstLine="320" w:firstLineChars="100"/>
        <w:rPr>
          <w:rFonts w:eastAsia="仿宋_GB2312"/>
        </w:rPr>
      </w:pPr>
      <w:r>
        <w:rPr>
          <w:rFonts w:eastAsia="仿宋_GB2312"/>
        </w:rPr>
        <w:t>六、</w:t>
      </w:r>
      <w:r>
        <w:rPr>
          <w:rFonts w:hint="eastAsia" w:eastAsia="仿宋_GB2312"/>
        </w:rPr>
        <w:t>一般公共预算基本支出预算表</w:t>
      </w:r>
    </w:p>
    <w:p w14:paraId="75276288">
      <w:pPr>
        <w:ind w:left="320" w:leftChars="100" w:firstLine="320" w:firstLineChars="100"/>
        <w:rPr>
          <w:rFonts w:eastAsia="仿宋_GB2312"/>
        </w:rPr>
      </w:pPr>
      <w:r>
        <w:rPr>
          <w:rFonts w:eastAsia="仿宋_GB2312"/>
        </w:rPr>
        <w:t>七、一般公共预算“三公”经费支出</w:t>
      </w:r>
      <w:r>
        <w:rPr>
          <w:rFonts w:hint="eastAsia" w:eastAsia="仿宋_GB2312"/>
        </w:rPr>
        <w:t>预算</w:t>
      </w:r>
      <w:r>
        <w:rPr>
          <w:rFonts w:eastAsia="仿宋_GB2312"/>
        </w:rPr>
        <w:t>表</w:t>
      </w:r>
    </w:p>
    <w:p w14:paraId="13782F1F">
      <w:pPr>
        <w:ind w:left="320" w:leftChars="100" w:firstLine="320" w:firstLineChars="100"/>
        <w:rPr>
          <w:rFonts w:eastAsia="仿宋_GB2312"/>
        </w:rPr>
      </w:pPr>
      <w:r>
        <w:rPr>
          <w:rFonts w:eastAsia="仿宋_GB2312"/>
        </w:rPr>
        <w:t>八、政府性基金预算</w:t>
      </w:r>
      <w:r>
        <w:rPr>
          <w:rFonts w:hint="eastAsia" w:eastAsia="仿宋_GB2312"/>
        </w:rPr>
        <w:t>拨款</w:t>
      </w:r>
      <w:r>
        <w:rPr>
          <w:rFonts w:eastAsia="仿宋_GB2312"/>
        </w:rPr>
        <w:t>支出</w:t>
      </w:r>
      <w:r>
        <w:rPr>
          <w:rFonts w:hint="eastAsia" w:eastAsia="仿宋_GB2312"/>
        </w:rPr>
        <w:t>预算</w:t>
      </w:r>
      <w:r>
        <w:rPr>
          <w:rFonts w:eastAsia="仿宋_GB2312"/>
        </w:rPr>
        <w:t>表</w:t>
      </w:r>
    </w:p>
    <w:p w14:paraId="74B57078">
      <w:pPr>
        <w:ind w:left="320" w:leftChars="100" w:firstLine="320" w:firstLineChars="100"/>
        <w:rPr>
          <w:rFonts w:eastAsia="仿宋_GB2312"/>
        </w:rPr>
      </w:pPr>
      <w:r>
        <w:rPr>
          <w:rFonts w:hint="eastAsia" w:eastAsia="仿宋_GB2312"/>
        </w:rPr>
        <w:t>九、国有资本经营</w:t>
      </w:r>
      <w:r>
        <w:rPr>
          <w:rFonts w:eastAsia="仿宋_GB2312"/>
        </w:rPr>
        <w:t>预算支出</w:t>
      </w:r>
      <w:r>
        <w:rPr>
          <w:rFonts w:hint="eastAsia" w:eastAsia="仿宋_GB2312"/>
        </w:rPr>
        <w:t>预算</w:t>
      </w:r>
      <w:r>
        <w:rPr>
          <w:rFonts w:eastAsia="仿宋_GB2312"/>
        </w:rPr>
        <w:t>表</w:t>
      </w:r>
    </w:p>
    <w:p w14:paraId="07CCED8E">
      <w:pPr>
        <w:ind w:left="320" w:leftChars="100" w:firstLine="320" w:firstLineChars="100"/>
        <w:rPr>
          <w:rFonts w:eastAsia="仿宋_GB2312"/>
        </w:rPr>
      </w:pPr>
      <w:r>
        <w:rPr>
          <w:rFonts w:hint="eastAsia" w:eastAsia="仿宋_GB2312"/>
        </w:rPr>
        <w:t>十、项目支出预算表</w:t>
      </w:r>
    </w:p>
    <w:p w14:paraId="1240B48D">
      <w:pPr>
        <w:ind w:left="320" w:leftChars="100" w:firstLine="320" w:firstLineChars="100"/>
        <w:rPr>
          <w:rFonts w:eastAsia="仿宋_GB2312"/>
        </w:rPr>
      </w:pPr>
      <w:r>
        <w:rPr>
          <w:rFonts w:hint="eastAsia" w:eastAsia="仿宋_GB2312"/>
        </w:rPr>
        <w:t>十一、财政拨款委托业务费支出预算表</w:t>
      </w:r>
    </w:p>
    <w:p w14:paraId="15885991">
      <w:pPr>
        <w:ind w:left="320" w:leftChars="100" w:firstLine="320" w:firstLineChars="100"/>
        <w:rPr>
          <w:rFonts w:eastAsia="仿宋_GB2312"/>
        </w:rPr>
      </w:pPr>
      <w:r>
        <w:rPr>
          <w:rFonts w:hint="eastAsia" w:eastAsia="仿宋_GB2312"/>
        </w:rPr>
        <w:t>十二、项目支出绩效目标表</w:t>
      </w:r>
    </w:p>
    <w:p w14:paraId="7EC78672">
      <w:pPr>
        <w:rPr>
          <w:rFonts w:eastAsia="黑体"/>
        </w:rPr>
      </w:pPr>
      <w:r>
        <w:rPr>
          <w:rFonts w:eastAsia="黑体"/>
        </w:rPr>
        <w:t>第三部分  情况说明</w:t>
      </w:r>
    </w:p>
    <w:p w14:paraId="096E162A">
      <w:pPr>
        <w:rPr>
          <w:rFonts w:eastAsia="黑体"/>
        </w:rPr>
      </w:pPr>
      <w:r>
        <w:rPr>
          <w:rFonts w:eastAsia="黑体"/>
        </w:rPr>
        <w:t>第四部分  名词解释</w:t>
      </w:r>
    </w:p>
    <w:p w14:paraId="3EA79F9F">
      <w:pPr>
        <w:rPr>
          <w:rFonts w:eastAsia="黑体"/>
        </w:rPr>
      </w:pPr>
      <w:r>
        <w:rPr>
          <w:rFonts w:eastAsia="黑体"/>
        </w:rPr>
        <w:br w:type="page"/>
      </w:r>
    </w:p>
    <w:p w14:paraId="693D3F30">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04881BA7">
      <w:pPr>
        <w:ind w:firstLine="640" w:firstLineChars="200"/>
        <w:rPr>
          <w:rFonts w:eastAsia="KaiTi_GB2312"/>
        </w:rPr>
      </w:pPr>
    </w:p>
    <w:p w14:paraId="2250F849">
      <w:pPr>
        <w:ind w:firstLine="640" w:firstLineChars="200"/>
        <w:rPr>
          <w:rFonts w:eastAsia="楷体_GB2312"/>
        </w:rPr>
      </w:pPr>
      <w:r>
        <w:rPr>
          <w:rFonts w:eastAsia="楷体_GB2312"/>
        </w:rPr>
        <w:t>一、主要职能</w:t>
      </w:r>
    </w:p>
    <w:p w14:paraId="3D69A527">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1.贯彻执行国家统计方针、政策和法律、法规，制定全市统计规划以及统计调查计划；监督检查统计法律、法规的实施。组织领导全市统计工作，承担确保统计数据真实、准确、及时的责任。</w:t>
      </w:r>
    </w:p>
    <w:p w14:paraId="14B7534D">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7AA9A8A5">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7C533F13">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4.统一核定、管理、公布全市基本统计资料，定期向社会公布全市国民经济和社会发展情况的统计信息。</w:t>
      </w:r>
    </w:p>
    <w:p w14:paraId="32F84841">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5.建立、完善和管理全市统计信息化系统和统计数据体系；组织指导各县（市、区）统计信息化网络和数据库系统建设。</w:t>
      </w:r>
    </w:p>
    <w:p w14:paraId="503625F3">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6.依法管理全市统计调查项目和统计标准，指导专业统计基础工作、统计基层业务基础建设；建立健全统计数据质量审核、监控和评估制度，负责重要统计数据的审核、监控和评估，依法监督管理涉外调查活动。</w:t>
      </w:r>
    </w:p>
    <w:p w14:paraId="3CD150D2">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7.负责全市统计系统的干部人事、劳动工资、机构编制和财务经费、审计监督及资产设施管理。</w:t>
      </w:r>
    </w:p>
    <w:p w14:paraId="1270B0E2">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8.领导局属事业单位。</w:t>
      </w:r>
    </w:p>
    <w:p w14:paraId="078E944F">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9.承办省统计局和市政府交办的其他事项。</w:t>
      </w:r>
    </w:p>
    <w:p w14:paraId="51A5CE19">
      <w:pPr>
        <w:ind w:firstLine="640" w:firstLineChars="200"/>
        <w:rPr>
          <w:rFonts w:eastAsia="楷体_GB2312"/>
        </w:rPr>
      </w:pPr>
      <w:r>
        <w:rPr>
          <w:rFonts w:eastAsia="楷体_GB2312"/>
        </w:rPr>
        <w:t>二、机构设置</w:t>
      </w:r>
    </w:p>
    <w:p w14:paraId="426B3684">
      <w:pPr>
        <w:pStyle w:val="48"/>
        <w:ind w:firstLine="640" w:firstLineChars="200"/>
        <w:rPr>
          <w:rFonts w:eastAsia="仿宋_GB2312"/>
          <w:kern w:val="2"/>
          <w:szCs w:val="20"/>
        </w:rPr>
      </w:pPr>
      <w:r>
        <w:rPr>
          <w:rFonts w:eastAsia="仿宋_GB2312"/>
          <w:kern w:val="2"/>
          <w:szCs w:val="20"/>
        </w:rPr>
        <w:t>根据上述职责，</w:t>
      </w:r>
      <w:r>
        <w:rPr>
          <w:rFonts w:hint="eastAsia" w:eastAsia="仿宋_GB2312"/>
          <w:kern w:val="2"/>
          <w:szCs w:val="20"/>
        </w:rPr>
        <w:t>白山市统计局浑江区分局（本级）</w:t>
      </w:r>
      <w:r>
        <w:rPr>
          <w:rFonts w:eastAsia="仿宋_GB2312"/>
          <w:kern w:val="2"/>
          <w:szCs w:val="20"/>
        </w:rPr>
        <w:t>内设</w:t>
      </w:r>
      <w:r>
        <w:rPr>
          <w:rFonts w:hint="eastAsia" w:eastAsia="仿宋_GB2312"/>
          <w:kern w:val="2"/>
          <w:szCs w:val="20"/>
        </w:rPr>
        <w:t>1</w:t>
      </w:r>
      <w:r>
        <w:rPr>
          <w:rFonts w:eastAsia="仿宋_GB2312"/>
          <w:kern w:val="2"/>
          <w:szCs w:val="20"/>
        </w:rPr>
        <w:t>个机构</w:t>
      </w:r>
      <w:r>
        <w:rPr>
          <w:rFonts w:hint="eastAsia" w:eastAsia="仿宋_GB2312"/>
          <w:kern w:val="2"/>
          <w:szCs w:val="20"/>
        </w:rPr>
        <w:t>：综合科</w:t>
      </w:r>
      <w:r>
        <w:rPr>
          <w:rFonts w:eastAsia="仿宋_GB2312"/>
          <w:kern w:val="2"/>
          <w:szCs w:val="20"/>
        </w:rPr>
        <w:t>。</w:t>
      </w:r>
    </w:p>
    <w:p w14:paraId="036F08F9">
      <w:pPr>
        <w:spacing w:line="560" w:lineRule="exact"/>
        <w:ind w:firstLine="640" w:firstLineChars="200"/>
        <w:rPr>
          <w:rFonts w:eastAsia="仿宋_GB2312"/>
        </w:rPr>
      </w:pPr>
      <w:r>
        <w:rPr>
          <w:rFonts w:hint="eastAsia" w:eastAsia="仿宋_GB2312"/>
        </w:rPr>
        <w:t>本单位无下设预算单位。</w:t>
      </w:r>
    </w:p>
    <w:p w14:paraId="7A01B5D8">
      <w:pPr>
        <w:spacing w:line="560" w:lineRule="exact"/>
        <w:ind w:firstLine="640" w:firstLineChars="200"/>
        <w:rPr>
          <w:rFonts w:ascii="FangSong_GB2312" w:hAnsi="仿宋"/>
          <w:kern w:val="0"/>
          <w:szCs w:val="32"/>
          <w:lang w:bidi="en-US"/>
        </w:rPr>
      </w:pPr>
    </w:p>
    <w:p w14:paraId="4D69581E">
      <w:pPr>
        <w:pStyle w:val="48"/>
        <w:ind w:firstLine="640" w:firstLineChars="200"/>
        <w:rPr>
          <w:rFonts w:eastAsia="楷体"/>
        </w:rPr>
      </w:pPr>
    </w:p>
    <w:p w14:paraId="126D0BD1">
      <w:pPr>
        <w:pStyle w:val="48"/>
        <w:ind w:firstLine="640" w:firstLineChars="200"/>
        <w:rPr>
          <w:rFonts w:eastAsia="楷体"/>
        </w:rPr>
      </w:pPr>
    </w:p>
    <w:p w14:paraId="04FF33F2">
      <w:pPr>
        <w:pStyle w:val="48"/>
        <w:ind w:firstLine="640" w:firstLineChars="200"/>
        <w:rPr>
          <w:rFonts w:hAnsi="楷体" w:eastAsia="楷体"/>
        </w:rPr>
      </w:pPr>
    </w:p>
    <w:p w14:paraId="15D671C9">
      <w:pPr>
        <w:pStyle w:val="48"/>
        <w:ind w:firstLine="640" w:firstLineChars="200"/>
        <w:rPr>
          <w:rFonts w:hAnsi="楷体" w:eastAsia="楷体"/>
        </w:rPr>
      </w:pPr>
    </w:p>
    <w:p w14:paraId="0B240A18">
      <w:pPr>
        <w:pStyle w:val="48"/>
        <w:ind w:firstLine="640" w:firstLineChars="200"/>
        <w:rPr>
          <w:rFonts w:hAnsi="楷体" w:eastAsia="楷体"/>
        </w:rPr>
      </w:pPr>
    </w:p>
    <w:p w14:paraId="6806B8D6">
      <w:pPr>
        <w:pStyle w:val="48"/>
        <w:ind w:firstLine="640" w:firstLineChars="200"/>
        <w:rPr>
          <w:rFonts w:hAnsi="楷体" w:eastAsia="楷体"/>
        </w:rPr>
      </w:pPr>
    </w:p>
    <w:p w14:paraId="418FB0F3">
      <w:pPr>
        <w:pStyle w:val="48"/>
        <w:ind w:firstLine="640" w:firstLineChars="200"/>
        <w:rPr>
          <w:rFonts w:hAnsi="楷体" w:eastAsia="楷体"/>
        </w:rPr>
      </w:pPr>
    </w:p>
    <w:p w14:paraId="6C879374">
      <w:pPr>
        <w:pStyle w:val="48"/>
        <w:ind w:firstLine="640" w:firstLineChars="200"/>
        <w:rPr>
          <w:rFonts w:hAnsi="楷体" w:eastAsia="楷体"/>
        </w:rPr>
      </w:pPr>
    </w:p>
    <w:p w14:paraId="2913B6EF">
      <w:pPr>
        <w:pStyle w:val="48"/>
        <w:ind w:firstLine="640" w:firstLineChars="200"/>
        <w:rPr>
          <w:rFonts w:eastAsia="黑体"/>
        </w:rPr>
      </w:pPr>
      <w:r>
        <w:rPr>
          <w:rFonts w:hint="eastAsia" w:hAnsi="楷体" w:eastAsia="楷体"/>
        </w:rPr>
        <w:br w:type="page"/>
      </w:r>
    </w:p>
    <w:p w14:paraId="350ADCA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9F3F345">
        <w:trPr>
          <w:trHeight w:val="525" w:hRule="atLeast"/>
        </w:trPr>
        <w:tc>
          <w:tcPr>
            <w:tcW w:w="9908" w:type="dxa"/>
            <w:gridSpan w:val="10"/>
            <w:tcBorders>
              <w:top w:val="nil"/>
              <w:left w:val="nil"/>
              <w:bottom w:val="nil"/>
              <w:right w:val="nil"/>
            </w:tcBorders>
            <w:noWrap/>
            <w:vAlign w:val="center"/>
          </w:tcPr>
          <w:p w14:paraId="4390006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1A98112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14DA42B3">
            <w:pPr>
              <w:widowControl/>
              <w:jc w:val="center"/>
              <w:rPr>
                <w:rFonts w:eastAsia="宋体"/>
                <w:kern w:val="0"/>
                <w:sz w:val="20"/>
              </w:rPr>
            </w:pPr>
          </w:p>
        </w:tc>
        <w:tc>
          <w:tcPr>
            <w:tcW w:w="1200" w:type="dxa"/>
            <w:gridSpan w:val="2"/>
            <w:tcBorders>
              <w:top w:val="nil"/>
              <w:left w:val="nil"/>
              <w:bottom w:val="nil"/>
              <w:right w:val="nil"/>
            </w:tcBorders>
            <w:noWrap/>
            <w:vAlign w:val="center"/>
          </w:tcPr>
          <w:p w14:paraId="35B42F08">
            <w:pPr>
              <w:widowControl/>
              <w:jc w:val="center"/>
              <w:rPr>
                <w:rFonts w:eastAsia="宋体"/>
                <w:kern w:val="0"/>
                <w:sz w:val="20"/>
              </w:rPr>
            </w:pPr>
          </w:p>
        </w:tc>
        <w:tc>
          <w:tcPr>
            <w:tcW w:w="2498" w:type="dxa"/>
            <w:gridSpan w:val="2"/>
            <w:tcBorders>
              <w:top w:val="nil"/>
              <w:left w:val="nil"/>
              <w:bottom w:val="nil"/>
              <w:right w:val="nil"/>
            </w:tcBorders>
            <w:noWrap/>
            <w:vAlign w:val="center"/>
          </w:tcPr>
          <w:p w14:paraId="43A3BE40">
            <w:pPr>
              <w:widowControl/>
              <w:jc w:val="center"/>
              <w:rPr>
                <w:rFonts w:eastAsia="宋体"/>
                <w:kern w:val="0"/>
                <w:sz w:val="20"/>
              </w:rPr>
            </w:pPr>
          </w:p>
        </w:tc>
        <w:tc>
          <w:tcPr>
            <w:tcW w:w="2340" w:type="dxa"/>
            <w:gridSpan w:val="3"/>
            <w:tcBorders>
              <w:top w:val="nil"/>
              <w:left w:val="nil"/>
              <w:bottom w:val="nil"/>
              <w:right w:val="nil"/>
            </w:tcBorders>
            <w:noWrap/>
            <w:vAlign w:val="bottom"/>
          </w:tcPr>
          <w:p w14:paraId="457ECB2F">
            <w:pPr>
              <w:widowControl/>
              <w:jc w:val="right"/>
              <w:rPr>
                <w:rFonts w:eastAsia="宋体"/>
                <w:kern w:val="0"/>
                <w:sz w:val="20"/>
              </w:rPr>
            </w:pPr>
            <w:r>
              <w:rPr>
                <w:rFonts w:eastAsia="宋体"/>
                <w:kern w:val="0"/>
                <w:sz w:val="20"/>
              </w:rPr>
              <w:t>单位：万元</w:t>
            </w:r>
          </w:p>
        </w:tc>
      </w:tr>
      <w:tr w14:paraId="1291956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4605A8C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4F91DF99">
            <w:pPr>
              <w:widowControl/>
              <w:jc w:val="center"/>
              <w:rPr>
                <w:rFonts w:eastAsia="宋体"/>
                <w:kern w:val="0"/>
                <w:sz w:val="20"/>
              </w:rPr>
            </w:pPr>
            <w:r>
              <w:rPr>
                <w:rFonts w:hint="eastAsia" w:eastAsia="宋体"/>
                <w:kern w:val="0"/>
                <w:sz w:val="20"/>
              </w:rPr>
              <w:t>支 出</w:t>
            </w:r>
          </w:p>
        </w:tc>
      </w:tr>
      <w:tr w14:paraId="2D00688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70E8BA3A">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6B4C7C9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58E0D489">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0C0C77F0">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74C005D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3A69100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3C89DAB9">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294167FA">
            <w:pPr>
              <w:widowControl/>
              <w:jc w:val="center"/>
              <w:rPr>
                <w:rFonts w:eastAsia="宋体"/>
                <w:kern w:val="0"/>
                <w:sz w:val="20"/>
              </w:rPr>
            </w:pPr>
            <w:r>
              <w:rPr>
                <w:rFonts w:hint="eastAsia" w:eastAsia="宋体"/>
                <w:kern w:val="0"/>
                <w:sz w:val="20"/>
              </w:rPr>
              <w:t>上年结转</w:t>
            </w:r>
          </w:p>
        </w:tc>
      </w:tr>
      <w:tr w14:paraId="0BCF97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EC1D762">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733CC5ED">
            <w:pPr>
              <w:widowControl/>
              <w:jc w:val="center"/>
              <w:rPr>
                <w:rFonts w:eastAsia="宋体"/>
                <w:kern w:val="0"/>
                <w:sz w:val="20"/>
              </w:rPr>
            </w:pPr>
            <w:r>
              <w:rPr>
                <w:rFonts w:hint="eastAsia" w:eastAsia="宋体"/>
                <w:kern w:val="0"/>
                <w:sz w:val="20"/>
              </w:rPr>
              <w:t>172.67</w:t>
            </w:r>
          </w:p>
        </w:tc>
        <w:tc>
          <w:tcPr>
            <w:tcW w:w="984" w:type="dxa"/>
            <w:gridSpan w:val="2"/>
            <w:tcBorders>
              <w:top w:val="nil"/>
              <w:left w:val="nil"/>
              <w:bottom w:val="single" w:color="auto" w:sz="4" w:space="0"/>
              <w:right w:val="single" w:color="auto" w:sz="4" w:space="0"/>
            </w:tcBorders>
            <w:noWrap/>
            <w:vAlign w:val="center"/>
          </w:tcPr>
          <w:p w14:paraId="2C359F2D">
            <w:pPr>
              <w:widowControl/>
              <w:jc w:val="center"/>
              <w:rPr>
                <w:rFonts w:eastAsia="宋体"/>
                <w:kern w:val="0"/>
                <w:sz w:val="20"/>
              </w:rPr>
            </w:pPr>
            <w:r>
              <w:rPr>
                <w:rFonts w:hint="eastAsia" w:eastAsia="宋体"/>
                <w:kern w:val="0"/>
                <w:sz w:val="20"/>
              </w:rPr>
              <w:t>162.37</w:t>
            </w:r>
          </w:p>
        </w:tc>
        <w:tc>
          <w:tcPr>
            <w:tcW w:w="1134" w:type="dxa"/>
            <w:tcBorders>
              <w:top w:val="nil"/>
              <w:left w:val="single" w:color="auto" w:sz="4" w:space="0"/>
              <w:bottom w:val="single" w:color="auto" w:sz="4" w:space="0"/>
              <w:right w:val="nil"/>
            </w:tcBorders>
            <w:noWrap/>
            <w:vAlign w:val="center"/>
          </w:tcPr>
          <w:p w14:paraId="7DBA663C">
            <w:pPr>
              <w:widowControl/>
              <w:jc w:val="center"/>
              <w:rPr>
                <w:rFonts w:eastAsia="宋体"/>
                <w:kern w:val="0"/>
                <w:sz w:val="20"/>
              </w:rPr>
            </w:pPr>
            <w:r>
              <w:rPr>
                <w:rFonts w:hint="eastAsia" w:eastAsia="宋体"/>
                <w:kern w:val="0"/>
                <w:sz w:val="20"/>
              </w:rPr>
              <w:t>10.30</w:t>
            </w:r>
          </w:p>
        </w:tc>
        <w:tc>
          <w:tcPr>
            <w:tcW w:w="1342" w:type="dxa"/>
            <w:tcBorders>
              <w:top w:val="nil"/>
              <w:left w:val="single" w:color="auto" w:sz="4" w:space="0"/>
              <w:bottom w:val="single" w:color="auto" w:sz="4" w:space="0"/>
              <w:right w:val="single" w:color="auto" w:sz="4" w:space="0"/>
            </w:tcBorders>
            <w:noWrap/>
            <w:vAlign w:val="center"/>
          </w:tcPr>
          <w:p w14:paraId="7A289482">
            <w:pPr>
              <w:widowControl/>
              <w:jc w:val="center"/>
              <w:rPr>
                <w:rFonts w:eastAsia="宋体"/>
                <w:color w:val="000000"/>
                <w:kern w:val="0"/>
                <w:sz w:val="20"/>
              </w:rPr>
            </w:pPr>
            <w:r>
              <w:rPr>
                <w:rFonts w:eastAsia="宋体"/>
                <w:color w:val="000000"/>
                <w:kern w:val="0"/>
                <w:sz w:val="20"/>
              </w:rPr>
              <w:t>一、一般公共服</w:t>
            </w:r>
            <w:r>
              <w:rPr>
                <w:rFonts w:eastAsia="宋体"/>
                <w:kern w:val="0"/>
                <w:sz w:val="20"/>
              </w:rPr>
              <w:t>务</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42B358BC">
            <w:pPr>
              <w:widowControl/>
              <w:jc w:val="center"/>
              <w:rPr>
                <w:rFonts w:eastAsia="宋体"/>
                <w:color w:val="000000"/>
                <w:kern w:val="0"/>
                <w:sz w:val="20"/>
              </w:rPr>
            </w:pPr>
            <w:r>
              <w:rPr>
                <w:rFonts w:hint="eastAsia" w:eastAsia="宋体"/>
                <w:color w:val="000000"/>
                <w:kern w:val="0"/>
                <w:sz w:val="20"/>
              </w:rPr>
              <w:t>142.62</w:t>
            </w:r>
          </w:p>
        </w:tc>
        <w:tc>
          <w:tcPr>
            <w:tcW w:w="1182" w:type="dxa"/>
            <w:gridSpan w:val="2"/>
            <w:tcBorders>
              <w:top w:val="nil"/>
              <w:left w:val="nil"/>
              <w:bottom w:val="single" w:color="auto" w:sz="4" w:space="0"/>
              <w:right w:val="single" w:color="auto" w:sz="4" w:space="0"/>
            </w:tcBorders>
            <w:noWrap/>
            <w:vAlign w:val="center"/>
          </w:tcPr>
          <w:p w14:paraId="0273B259">
            <w:pPr>
              <w:widowControl/>
              <w:jc w:val="center"/>
              <w:rPr>
                <w:rFonts w:eastAsia="宋体"/>
                <w:kern w:val="0"/>
                <w:sz w:val="20"/>
              </w:rPr>
            </w:pPr>
            <w:r>
              <w:rPr>
                <w:rFonts w:hint="eastAsia" w:eastAsia="宋体"/>
                <w:kern w:val="0"/>
                <w:sz w:val="20"/>
              </w:rPr>
              <w:t>136.44</w:t>
            </w:r>
          </w:p>
        </w:tc>
        <w:tc>
          <w:tcPr>
            <w:tcW w:w="1158" w:type="dxa"/>
            <w:tcBorders>
              <w:top w:val="nil"/>
              <w:left w:val="nil"/>
              <w:bottom w:val="single" w:color="auto" w:sz="4" w:space="0"/>
              <w:right w:val="single" w:color="auto" w:sz="4" w:space="0"/>
            </w:tcBorders>
            <w:noWrap/>
            <w:vAlign w:val="center"/>
          </w:tcPr>
          <w:p w14:paraId="3DD89CEE">
            <w:pPr>
              <w:widowControl/>
              <w:jc w:val="center"/>
              <w:rPr>
                <w:rFonts w:eastAsia="宋体"/>
                <w:kern w:val="0"/>
                <w:sz w:val="20"/>
              </w:rPr>
            </w:pPr>
            <w:r>
              <w:rPr>
                <w:rFonts w:hint="eastAsia" w:eastAsia="宋体"/>
                <w:kern w:val="0"/>
                <w:sz w:val="20"/>
              </w:rPr>
              <w:t>6.18</w:t>
            </w:r>
          </w:p>
        </w:tc>
      </w:tr>
      <w:tr w14:paraId="14591E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59883D9">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1DE0E9B3">
            <w:pPr>
              <w:widowControl/>
              <w:jc w:val="center"/>
              <w:rPr>
                <w:rFonts w:eastAsia="宋体"/>
                <w:kern w:val="0"/>
                <w:sz w:val="20"/>
              </w:rPr>
            </w:pPr>
            <w:r>
              <w:rPr>
                <w:rFonts w:hint="eastAsia" w:eastAsia="宋体"/>
                <w:kern w:val="0"/>
                <w:sz w:val="20"/>
              </w:rPr>
              <w:t>172.67</w:t>
            </w:r>
          </w:p>
        </w:tc>
        <w:tc>
          <w:tcPr>
            <w:tcW w:w="984" w:type="dxa"/>
            <w:gridSpan w:val="2"/>
            <w:tcBorders>
              <w:top w:val="nil"/>
              <w:left w:val="nil"/>
              <w:bottom w:val="single" w:color="auto" w:sz="4" w:space="0"/>
              <w:right w:val="single" w:color="auto" w:sz="4" w:space="0"/>
            </w:tcBorders>
            <w:noWrap/>
            <w:vAlign w:val="center"/>
          </w:tcPr>
          <w:p w14:paraId="2BF810FE">
            <w:pPr>
              <w:jc w:val="center"/>
              <w:rPr>
                <w:rFonts w:eastAsia="宋体"/>
                <w:kern w:val="0"/>
                <w:sz w:val="20"/>
              </w:rPr>
            </w:pPr>
            <w:r>
              <w:rPr>
                <w:rFonts w:hint="eastAsia" w:eastAsia="宋体"/>
                <w:kern w:val="0"/>
                <w:sz w:val="20"/>
              </w:rPr>
              <w:t>162.37</w:t>
            </w:r>
          </w:p>
        </w:tc>
        <w:tc>
          <w:tcPr>
            <w:tcW w:w="1134" w:type="dxa"/>
            <w:tcBorders>
              <w:top w:val="nil"/>
              <w:left w:val="single" w:color="auto" w:sz="4" w:space="0"/>
              <w:bottom w:val="single" w:color="auto" w:sz="4" w:space="0"/>
              <w:right w:val="nil"/>
            </w:tcBorders>
            <w:noWrap/>
            <w:vAlign w:val="center"/>
          </w:tcPr>
          <w:p w14:paraId="5CC36EC4">
            <w:pPr>
              <w:jc w:val="center"/>
              <w:rPr>
                <w:rFonts w:eastAsia="宋体"/>
                <w:kern w:val="0"/>
                <w:sz w:val="20"/>
              </w:rPr>
            </w:pPr>
            <w:r>
              <w:rPr>
                <w:rFonts w:hint="eastAsia" w:eastAsia="宋体"/>
                <w:kern w:val="0"/>
                <w:sz w:val="20"/>
              </w:rPr>
              <w:t>10.30</w:t>
            </w:r>
          </w:p>
        </w:tc>
        <w:tc>
          <w:tcPr>
            <w:tcW w:w="1342" w:type="dxa"/>
            <w:tcBorders>
              <w:top w:val="nil"/>
              <w:left w:val="single" w:color="auto" w:sz="4" w:space="0"/>
              <w:bottom w:val="single" w:color="auto" w:sz="4" w:space="0"/>
              <w:right w:val="single" w:color="auto" w:sz="4" w:space="0"/>
            </w:tcBorders>
            <w:noWrap/>
            <w:vAlign w:val="center"/>
          </w:tcPr>
          <w:p w14:paraId="6A487168">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ign w:val="center"/>
          </w:tcPr>
          <w:p w14:paraId="4F0517BA">
            <w:pPr>
              <w:autoSpaceDN w:val="0"/>
              <w:jc w:val="center"/>
              <w:textAlignment w:val="center"/>
              <w:rPr>
                <w:rFonts w:eastAsia="宋体"/>
                <w:color w:val="000000"/>
                <w:kern w:val="0"/>
                <w:sz w:val="20"/>
              </w:rPr>
            </w:pPr>
            <w:r>
              <w:rPr>
                <w:rFonts w:hint="eastAsia" w:eastAsia="宋体"/>
                <w:color w:val="000000"/>
                <w:kern w:val="0"/>
                <w:sz w:val="20"/>
              </w:rPr>
              <w:t>17.08</w:t>
            </w:r>
          </w:p>
        </w:tc>
        <w:tc>
          <w:tcPr>
            <w:tcW w:w="1182" w:type="dxa"/>
            <w:gridSpan w:val="2"/>
            <w:tcBorders>
              <w:top w:val="nil"/>
              <w:left w:val="nil"/>
              <w:bottom w:val="single" w:color="auto" w:sz="4" w:space="0"/>
              <w:right w:val="single" w:color="auto" w:sz="4" w:space="0"/>
            </w:tcBorders>
            <w:noWrap/>
            <w:vAlign w:val="center"/>
          </w:tcPr>
          <w:p w14:paraId="23AF0CC2">
            <w:pPr>
              <w:jc w:val="center"/>
              <w:rPr>
                <w:rFonts w:eastAsia="宋体"/>
                <w:kern w:val="0"/>
                <w:sz w:val="20"/>
              </w:rPr>
            </w:pPr>
            <w:r>
              <w:rPr>
                <w:rFonts w:hint="eastAsia" w:eastAsia="宋体"/>
                <w:kern w:val="0"/>
                <w:sz w:val="20"/>
              </w:rPr>
              <w:t>15.30</w:t>
            </w:r>
          </w:p>
        </w:tc>
        <w:tc>
          <w:tcPr>
            <w:tcW w:w="1158" w:type="dxa"/>
            <w:tcBorders>
              <w:top w:val="nil"/>
              <w:left w:val="nil"/>
              <w:bottom w:val="single" w:color="auto" w:sz="4" w:space="0"/>
              <w:right w:val="single" w:color="auto" w:sz="4" w:space="0"/>
            </w:tcBorders>
            <w:noWrap/>
            <w:vAlign w:val="center"/>
          </w:tcPr>
          <w:p w14:paraId="016D4836">
            <w:pPr>
              <w:jc w:val="center"/>
              <w:rPr>
                <w:rFonts w:eastAsia="宋体"/>
                <w:kern w:val="0"/>
                <w:sz w:val="20"/>
              </w:rPr>
            </w:pPr>
            <w:r>
              <w:rPr>
                <w:rFonts w:hint="eastAsia" w:eastAsia="宋体"/>
                <w:kern w:val="0"/>
                <w:sz w:val="20"/>
              </w:rPr>
              <w:t>1.78</w:t>
            </w:r>
          </w:p>
        </w:tc>
      </w:tr>
      <w:tr w14:paraId="110CBA8B">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ign w:val="center"/>
          </w:tcPr>
          <w:p w14:paraId="705ADCE7">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12337F5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4AC2E78">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FD8A21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583B194">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ign w:val="center"/>
          </w:tcPr>
          <w:p w14:paraId="43B76A5D">
            <w:pPr>
              <w:autoSpaceDN w:val="0"/>
              <w:jc w:val="center"/>
              <w:textAlignment w:val="center"/>
              <w:rPr>
                <w:rFonts w:eastAsia="宋体"/>
                <w:color w:val="000000"/>
                <w:kern w:val="0"/>
                <w:sz w:val="20"/>
              </w:rPr>
            </w:pPr>
            <w:r>
              <w:rPr>
                <w:rFonts w:hint="eastAsia" w:eastAsia="宋体"/>
                <w:color w:val="000000"/>
                <w:kern w:val="0"/>
                <w:sz w:val="20"/>
              </w:rPr>
              <w:t>6.72</w:t>
            </w:r>
          </w:p>
        </w:tc>
        <w:tc>
          <w:tcPr>
            <w:tcW w:w="1182" w:type="dxa"/>
            <w:gridSpan w:val="2"/>
            <w:tcBorders>
              <w:top w:val="nil"/>
              <w:left w:val="nil"/>
              <w:bottom w:val="single" w:color="auto" w:sz="4" w:space="0"/>
              <w:right w:val="single" w:color="auto" w:sz="4" w:space="0"/>
            </w:tcBorders>
            <w:noWrap/>
            <w:vAlign w:val="center"/>
          </w:tcPr>
          <w:p w14:paraId="065173D7">
            <w:pPr>
              <w:jc w:val="center"/>
              <w:rPr>
                <w:rFonts w:eastAsia="宋体"/>
                <w:kern w:val="0"/>
                <w:sz w:val="20"/>
              </w:rPr>
            </w:pPr>
            <w:r>
              <w:rPr>
                <w:rFonts w:hint="eastAsia" w:eastAsia="宋体"/>
                <w:kern w:val="0"/>
                <w:sz w:val="20"/>
              </w:rPr>
              <w:t>5.11</w:t>
            </w:r>
          </w:p>
        </w:tc>
        <w:tc>
          <w:tcPr>
            <w:tcW w:w="1158" w:type="dxa"/>
            <w:tcBorders>
              <w:top w:val="nil"/>
              <w:left w:val="nil"/>
              <w:bottom w:val="single" w:color="auto" w:sz="4" w:space="0"/>
              <w:right w:val="single" w:color="auto" w:sz="4" w:space="0"/>
            </w:tcBorders>
            <w:noWrap/>
            <w:vAlign w:val="center"/>
          </w:tcPr>
          <w:p w14:paraId="2E77144D">
            <w:pPr>
              <w:jc w:val="center"/>
              <w:rPr>
                <w:rFonts w:eastAsia="宋体"/>
                <w:kern w:val="0"/>
                <w:sz w:val="20"/>
              </w:rPr>
            </w:pPr>
            <w:r>
              <w:rPr>
                <w:rFonts w:hint="eastAsia" w:eastAsia="宋体"/>
                <w:kern w:val="0"/>
                <w:sz w:val="20"/>
              </w:rPr>
              <w:t>1.61</w:t>
            </w:r>
          </w:p>
        </w:tc>
      </w:tr>
      <w:tr w14:paraId="31F9737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CE17CA1">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651C890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4C32A71">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41A9C1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21F34C5">
            <w:pPr>
              <w:widowControl/>
              <w:jc w:val="center"/>
              <w:rPr>
                <w:rFonts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17C65220">
            <w:pPr>
              <w:autoSpaceDN w:val="0"/>
              <w:jc w:val="center"/>
              <w:textAlignment w:val="center"/>
              <w:rPr>
                <w:rFonts w:eastAsia="宋体"/>
                <w:color w:val="000000"/>
                <w:kern w:val="0"/>
                <w:sz w:val="20"/>
              </w:rPr>
            </w:pPr>
            <w:r>
              <w:rPr>
                <w:rFonts w:hint="eastAsia" w:eastAsia="宋体"/>
                <w:color w:val="000000"/>
                <w:kern w:val="0"/>
                <w:sz w:val="20"/>
              </w:rPr>
              <w:t>6.25</w:t>
            </w:r>
          </w:p>
        </w:tc>
        <w:tc>
          <w:tcPr>
            <w:tcW w:w="1182" w:type="dxa"/>
            <w:gridSpan w:val="2"/>
            <w:tcBorders>
              <w:top w:val="nil"/>
              <w:left w:val="nil"/>
              <w:bottom w:val="single" w:color="auto" w:sz="4" w:space="0"/>
              <w:right w:val="single" w:color="auto" w:sz="4" w:space="0"/>
            </w:tcBorders>
            <w:noWrap/>
            <w:vAlign w:val="center"/>
          </w:tcPr>
          <w:p w14:paraId="58FED0AC">
            <w:pPr>
              <w:jc w:val="center"/>
              <w:rPr>
                <w:rFonts w:eastAsia="宋体"/>
                <w:kern w:val="0"/>
                <w:sz w:val="20"/>
              </w:rPr>
            </w:pPr>
            <w:r>
              <w:rPr>
                <w:rFonts w:hint="eastAsia" w:eastAsia="宋体"/>
                <w:kern w:val="0"/>
                <w:sz w:val="20"/>
              </w:rPr>
              <w:t>5.52</w:t>
            </w:r>
          </w:p>
        </w:tc>
        <w:tc>
          <w:tcPr>
            <w:tcW w:w="1158" w:type="dxa"/>
            <w:tcBorders>
              <w:top w:val="nil"/>
              <w:left w:val="nil"/>
              <w:bottom w:val="single" w:color="auto" w:sz="4" w:space="0"/>
              <w:right w:val="single" w:color="auto" w:sz="4" w:space="0"/>
            </w:tcBorders>
            <w:noWrap/>
            <w:vAlign w:val="center"/>
          </w:tcPr>
          <w:p w14:paraId="0A99FDB4">
            <w:pPr>
              <w:jc w:val="center"/>
              <w:rPr>
                <w:rFonts w:eastAsia="宋体"/>
                <w:kern w:val="0"/>
                <w:sz w:val="20"/>
              </w:rPr>
            </w:pPr>
            <w:r>
              <w:rPr>
                <w:rFonts w:hint="eastAsia" w:eastAsia="宋体"/>
                <w:kern w:val="0"/>
                <w:sz w:val="20"/>
              </w:rPr>
              <w:t>0.73</w:t>
            </w:r>
          </w:p>
        </w:tc>
      </w:tr>
      <w:tr w14:paraId="3BB49D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2394211A">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7B369D7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4699721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706804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D0060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5A0757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D4EFF0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561CBA87">
            <w:pPr>
              <w:widowControl/>
              <w:jc w:val="center"/>
              <w:rPr>
                <w:rFonts w:eastAsia="宋体"/>
                <w:kern w:val="0"/>
                <w:sz w:val="20"/>
              </w:rPr>
            </w:pPr>
          </w:p>
        </w:tc>
      </w:tr>
      <w:tr w14:paraId="27EEC7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2CAFECDA">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0951122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3E12AF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496849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2C8484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163CA2F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19663BB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C011369">
            <w:pPr>
              <w:widowControl/>
              <w:jc w:val="center"/>
              <w:rPr>
                <w:rFonts w:eastAsia="宋体"/>
                <w:kern w:val="0"/>
                <w:sz w:val="20"/>
              </w:rPr>
            </w:pPr>
          </w:p>
        </w:tc>
      </w:tr>
      <w:tr w14:paraId="7DE5C461">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F38F3FF">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0C7740C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49923C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083474D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64B5DD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273EBB4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018340D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7C69BBD">
            <w:pPr>
              <w:widowControl/>
              <w:jc w:val="center"/>
              <w:rPr>
                <w:rFonts w:eastAsia="宋体"/>
                <w:kern w:val="0"/>
                <w:sz w:val="20"/>
              </w:rPr>
            </w:pPr>
          </w:p>
        </w:tc>
      </w:tr>
      <w:tr w14:paraId="090B20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37A8D16">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78FC884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F9F0488">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E41056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68FDDC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6C624B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0605B6B1">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F02BC47">
            <w:pPr>
              <w:jc w:val="center"/>
              <w:rPr>
                <w:rFonts w:eastAsia="宋体"/>
                <w:kern w:val="0"/>
                <w:sz w:val="20"/>
              </w:rPr>
            </w:pPr>
          </w:p>
        </w:tc>
      </w:tr>
      <w:tr w14:paraId="5C62EC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6581D8E">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08948F4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DD681B8">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E86DBB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84BB89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1C6E5E5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58A5C8BB">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1389535B">
            <w:pPr>
              <w:jc w:val="center"/>
              <w:rPr>
                <w:rFonts w:eastAsia="宋体"/>
                <w:kern w:val="0"/>
                <w:sz w:val="20"/>
              </w:rPr>
            </w:pPr>
          </w:p>
        </w:tc>
      </w:tr>
      <w:tr w14:paraId="47D4EF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D47141D">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6E3AAB8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C4C8777">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58C08C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29F6B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6178031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FBEC7EE">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2636C13">
            <w:pPr>
              <w:jc w:val="center"/>
              <w:rPr>
                <w:rFonts w:eastAsia="宋体"/>
                <w:kern w:val="0"/>
                <w:sz w:val="20"/>
              </w:rPr>
            </w:pPr>
          </w:p>
        </w:tc>
      </w:tr>
      <w:tr w14:paraId="5BE760D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E1417A0">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6A1E1C11">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228F2DED">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1FC17775">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57D74F91">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58679C8C">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3E0D690F">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6EF7F8D2">
            <w:pPr>
              <w:jc w:val="center"/>
              <w:rPr>
                <w:rFonts w:eastAsia="宋体"/>
                <w:sz w:val="20"/>
              </w:rPr>
            </w:pPr>
          </w:p>
        </w:tc>
      </w:tr>
      <w:tr w14:paraId="5DA38A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ECA6A44">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235205BA">
            <w:pPr>
              <w:widowControl/>
              <w:jc w:val="center"/>
              <w:rPr>
                <w:rFonts w:eastAsia="宋体"/>
                <w:kern w:val="0"/>
                <w:sz w:val="20"/>
              </w:rPr>
            </w:pPr>
            <w:r>
              <w:rPr>
                <w:rFonts w:hint="eastAsia" w:eastAsia="宋体"/>
                <w:kern w:val="0"/>
                <w:sz w:val="20"/>
              </w:rPr>
              <w:t>172.67</w:t>
            </w:r>
          </w:p>
        </w:tc>
        <w:tc>
          <w:tcPr>
            <w:tcW w:w="984" w:type="dxa"/>
            <w:gridSpan w:val="2"/>
            <w:tcBorders>
              <w:top w:val="nil"/>
              <w:left w:val="nil"/>
              <w:bottom w:val="single" w:color="auto" w:sz="4" w:space="0"/>
              <w:right w:val="single" w:color="auto" w:sz="4" w:space="0"/>
            </w:tcBorders>
            <w:noWrap/>
            <w:vAlign w:val="center"/>
          </w:tcPr>
          <w:p w14:paraId="77D2519C">
            <w:pPr>
              <w:widowControl/>
              <w:jc w:val="center"/>
              <w:rPr>
                <w:rFonts w:eastAsia="宋体"/>
                <w:kern w:val="0"/>
                <w:sz w:val="20"/>
              </w:rPr>
            </w:pPr>
            <w:r>
              <w:rPr>
                <w:rFonts w:hint="eastAsia" w:eastAsia="宋体"/>
                <w:kern w:val="0"/>
                <w:sz w:val="20"/>
              </w:rPr>
              <w:t>162.37</w:t>
            </w:r>
          </w:p>
        </w:tc>
        <w:tc>
          <w:tcPr>
            <w:tcW w:w="1134" w:type="dxa"/>
            <w:tcBorders>
              <w:top w:val="nil"/>
              <w:left w:val="single" w:color="auto" w:sz="4" w:space="0"/>
              <w:bottom w:val="single" w:color="auto" w:sz="4" w:space="0"/>
              <w:right w:val="nil"/>
            </w:tcBorders>
            <w:noWrap/>
            <w:vAlign w:val="center"/>
          </w:tcPr>
          <w:p w14:paraId="34FE8D22">
            <w:pPr>
              <w:widowControl/>
              <w:jc w:val="center"/>
              <w:rPr>
                <w:rFonts w:eastAsia="宋体"/>
                <w:kern w:val="0"/>
                <w:sz w:val="20"/>
              </w:rPr>
            </w:pPr>
            <w:r>
              <w:rPr>
                <w:rFonts w:hint="eastAsia" w:eastAsia="宋体"/>
                <w:kern w:val="0"/>
                <w:sz w:val="20"/>
              </w:rPr>
              <w:t>10.30</w:t>
            </w:r>
          </w:p>
        </w:tc>
        <w:tc>
          <w:tcPr>
            <w:tcW w:w="1342" w:type="dxa"/>
            <w:tcBorders>
              <w:top w:val="nil"/>
              <w:left w:val="single" w:color="auto" w:sz="4" w:space="0"/>
              <w:bottom w:val="single" w:color="auto" w:sz="4" w:space="0"/>
              <w:right w:val="single" w:color="auto" w:sz="4" w:space="0"/>
            </w:tcBorders>
            <w:noWrap/>
            <w:vAlign w:val="center"/>
          </w:tcPr>
          <w:p w14:paraId="26E88ABB">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6257335E">
            <w:pPr>
              <w:widowControl/>
              <w:jc w:val="center"/>
              <w:rPr>
                <w:rFonts w:eastAsia="宋体"/>
                <w:b/>
                <w:bCs/>
                <w:kern w:val="0"/>
                <w:sz w:val="20"/>
              </w:rPr>
            </w:pPr>
            <w:r>
              <w:rPr>
                <w:rFonts w:hint="eastAsia" w:eastAsia="宋体"/>
                <w:kern w:val="0"/>
                <w:sz w:val="20"/>
              </w:rPr>
              <w:t>172.67</w:t>
            </w:r>
          </w:p>
        </w:tc>
        <w:tc>
          <w:tcPr>
            <w:tcW w:w="1182" w:type="dxa"/>
            <w:gridSpan w:val="2"/>
            <w:tcBorders>
              <w:top w:val="nil"/>
              <w:left w:val="nil"/>
              <w:bottom w:val="single" w:color="auto" w:sz="4" w:space="0"/>
              <w:right w:val="single" w:color="auto" w:sz="4" w:space="0"/>
            </w:tcBorders>
            <w:noWrap/>
            <w:vAlign w:val="center"/>
          </w:tcPr>
          <w:p w14:paraId="1C84CE3B">
            <w:pPr>
              <w:widowControl/>
              <w:jc w:val="center"/>
              <w:rPr>
                <w:rFonts w:eastAsia="宋体"/>
                <w:kern w:val="0"/>
                <w:sz w:val="20"/>
              </w:rPr>
            </w:pPr>
            <w:r>
              <w:rPr>
                <w:rFonts w:hint="eastAsia" w:eastAsia="宋体"/>
                <w:kern w:val="0"/>
                <w:sz w:val="20"/>
              </w:rPr>
              <w:t>162.37</w:t>
            </w:r>
          </w:p>
        </w:tc>
        <w:tc>
          <w:tcPr>
            <w:tcW w:w="1158" w:type="dxa"/>
            <w:tcBorders>
              <w:top w:val="nil"/>
              <w:left w:val="nil"/>
              <w:bottom w:val="single" w:color="auto" w:sz="4" w:space="0"/>
              <w:right w:val="single" w:color="auto" w:sz="4" w:space="0"/>
            </w:tcBorders>
            <w:noWrap/>
            <w:vAlign w:val="center"/>
          </w:tcPr>
          <w:p w14:paraId="3AC97FAB">
            <w:pPr>
              <w:widowControl/>
              <w:jc w:val="center"/>
              <w:rPr>
                <w:rFonts w:eastAsia="宋体"/>
                <w:kern w:val="0"/>
                <w:sz w:val="20"/>
              </w:rPr>
            </w:pPr>
            <w:r>
              <w:rPr>
                <w:rFonts w:hint="eastAsia" w:eastAsia="宋体"/>
                <w:kern w:val="0"/>
                <w:sz w:val="20"/>
              </w:rPr>
              <w:t>10.30</w:t>
            </w:r>
          </w:p>
        </w:tc>
      </w:tr>
      <w:tr w14:paraId="7ED0FB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4EDAB5E">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3E2CE55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EE0F57B">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B3083B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0730552">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21B58714">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6C3844D9">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C08628A">
            <w:pPr>
              <w:jc w:val="center"/>
              <w:rPr>
                <w:rFonts w:eastAsia="宋体"/>
                <w:kern w:val="0"/>
                <w:sz w:val="20"/>
              </w:rPr>
            </w:pPr>
          </w:p>
        </w:tc>
      </w:tr>
      <w:tr w14:paraId="7C93DA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C4D85A5">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30352BB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D1624D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A67665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7BF135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7AEEE6C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56432DA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4D72FFC8">
            <w:pPr>
              <w:widowControl/>
              <w:jc w:val="center"/>
              <w:rPr>
                <w:rFonts w:eastAsia="宋体"/>
                <w:kern w:val="0"/>
                <w:sz w:val="20"/>
              </w:rPr>
            </w:pPr>
          </w:p>
        </w:tc>
      </w:tr>
      <w:tr w14:paraId="6CD5C248">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639786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72CB8364">
            <w:pPr>
              <w:widowControl/>
              <w:jc w:val="center"/>
              <w:rPr>
                <w:rFonts w:eastAsia="宋体"/>
                <w:kern w:val="0"/>
                <w:sz w:val="20"/>
              </w:rPr>
            </w:pPr>
            <w:r>
              <w:rPr>
                <w:rFonts w:hint="eastAsia" w:eastAsia="宋体"/>
                <w:kern w:val="0"/>
                <w:sz w:val="20"/>
              </w:rPr>
              <w:t>172.67</w:t>
            </w:r>
          </w:p>
        </w:tc>
        <w:tc>
          <w:tcPr>
            <w:tcW w:w="984" w:type="dxa"/>
            <w:gridSpan w:val="2"/>
            <w:tcBorders>
              <w:top w:val="nil"/>
              <w:left w:val="nil"/>
              <w:bottom w:val="single" w:color="auto" w:sz="4" w:space="0"/>
              <w:right w:val="single" w:color="auto" w:sz="4" w:space="0"/>
            </w:tcBorders>
            <w:noWrap/>
            <w:vAlign w:val="center"/>
          </w:tcPr>
          <w:p w14:paraId="2708B29D">
            <w:pPr>
              <w:widowControl/>
              <w:jc w:val="center"/>
              <w:rPr>
                <w:rFonts w:eastAsia="宋体"/>
                <w:kern w:val="0"/>
                <w:sz w:val="20"/>
              </w:rPr>
            </w:pPr>
            <w:r>
              <w:rPr>
                <w:rFonts w:hint="eastAsia" w:eastAsia="宋体"/>
                <w:kern w:val="0"/>
                <w:sz w:val="20"/>
              </w:rPr>
              <w:t>162.37</w:t>
            </w:r>
          </w:p>
        </w:tc>
        <w:tc>
          <w:tcPr>
            <w:tcW w:w="1134" w:type="dxa"/>
            <w:tcBorders>
              <w:top w:val="nil"/>
              <w:left w:val="single" w:color="auto" w:sz="4" w:space="0"/>
              <w:bottom w:val="single" w:color="auto" w:sz="4" w:space="0"/>
              <w:right w:val="nil"/>
            </w:tcBorders>
            <w:noWrap/>
            <w:vAlign w:val="center"/>
          </w:tcPr>
          <w:p w14:paraId="70307DC4">
            <w:pPr>
              <w:widowControl/>
              <w:jc w:val="center"/>
              <w:rPr>
                <w:rFonts w:eastAsia="宋体"/>
                <w:kern w:val="0"/>
                <w:sz w:val="20"/>
              </w:rPr>
            </w:pPr>
            <w:r>
              <w:rPr>
                <w:rFonts w:hint="eastAsia" w:eastAsia="宋体"/>
                <w:kern w:val="0"/>
                <w:sz w:val="20"/>
              </w:rPr>
              <w:t>10.30</w:t>
            </w:r>
          </w:p>
        </w:tc>
        <w:tc>
          <w:tcPr>
            <w:tcW w:w="1342" w:type="dxa"/>
            <w:tcBorders>
              <w:top w:val="nil"/>
              <w:left w:val="single" w:color="auto" w:sz="4" w:space="0"/>
              <w:bottom w:val="single" w:color="auto" w:sz="4" w:space="0"/>
              <w:right w:val="single" w:color="auto" w:sz="4" w:space="0"/>
            </w:tcBorders>
            <w:noWrap/>
            <w:vAlign w:val="center"/>
          </w:tcPr>
          <w:p w14:paraId="768F79E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7D662D2A">
            <w:pPr>
              <w:widowControl/>
              <w:jc w:val="center"/>
              <w:rPr>
                <w:rFonts w:eastAsia="宋体"/>
                <w:kern w:val="0"/>
                <w:sz w:val="20"/>
              </w:rPr>
            </w:pPr>
            <w:r>
              <w:rPr>
                <w:rFonts w:hint="eastAsia" w:eastAsia="宋体"/>
                <w:kern w:val="0"/>
                <w:sz w:val="20"/>
              </w:rPr>
              <w:t>172.67</w:t>
            </w:r>
          </w:p>
        </w:tc>
        <w:tc>
          <w:tcPr>
            <w:tcW w:w="1182" w:type="dxa"/>
            <w:gridSpan w:val="2"/>
            <w:tcBorders>
              <w:top w:val="nil"/>
              <w:left w:val="nil"/>
              <w:bottom w:val="single" w:color="auto" w:sz="4" w:space="0"/>
              <w:right w:val="single" w:color="auto" w:sz="4" w:space="0"/>
            </w:tcBorders>
            <w:noWrap/>
            <w:vAlign w:val="center"/>
          </w:tcPr>
          <w:p w14:paraId="2122DECD">
            <w:pPr>
              <w:widowControl/>
              <w:jc w:val="center"/>
              <w:rPr>
                <w:rFonts w:eastAsia="宋体"/>
                <w:kern w:val="0"/>
                <w:sz w:val="20"/>
              </w:rPr>
            </w:pPr>
            <w:r>
              <w:rPr>
                <w:rFonts w:hint="eastAsia" w:eastAsia="宋体"/>
                <w:kern w:val="0"/>
                <w:sz w:val="20"/>
              </w:rPr>
              <w:t>162.37</w:t>
            </w:r>
          </w:p>
        </w:tc>
        <w:tc>
          <w:tcPr>
            <w:tcW w:w="1158" w:type="dxa"/>
            <w:tcBorders>
              <w:top w:val="nil"/>
              <w:left w:val="nil"/>
              <w:bottom w:val="single" w:color="auto" w:sz="4" w:space="0"/>
              <w:right w:val="single" w:color="auto" w:sz="4" w:space="0"/>
            </w:tcBorders>
            <w:noWrap/>
            <w:vAlign w:val="center"/>
          </w:tcPr>
          <w:p w14:paraId="6476C84F">
            <w:pPr>
              <w:widowControl/>
              <w:jc w:val="center"/>
              <w:rPr>
                <w:rFonts w:eastAsia="宋体"/>
                <w:kern w:val="0"/>
                <w:sz w:val="20"/>
              </w:rPr>
            </w:pPr>
            <w:r>
              <w:rPr>
                <w:rFonts w:hint="eastAsia" w:eastAsia="宋体"/>
                <w:kern w:val="0"/>
                <w:sz w:val="20"/>
              </w:rPr>
              <w:t>10.30</w:t>
            </w:r>
          </w:p>
        </w:tc>
      </w:tr>
    </w:tbl>
    <w:p w14:paraId="07D2582D">
      <w:pPr>
        <w:ind w:firstLine="640" w:firstLineChars="200"/>
        <w:rPr>
          <w:rFonts w:eastAsia="KaiTi_GB2312"/>
          <w:strike/>
        </w:rPr>
      </w:pPr>
    </w:p>
    <w:p w14:paraId="55DD069E">
      <w:pPr>
        <w:ind w:firstLine="640" w:firstLineChars="200"/>
        <w:rPr>
          <w:rFonts w:eastAsia="KaiTi_GB2312"/>
        </w:rPr>
      </w:pPr>
    </w:p>
    <w:p w14:paraId="376C393D">
      <w:pPr>
        <w:rPr>
          <w:rFonts w:hAnsi="楷体" w:eastAsia="楷体"/>
        </w:rPr>
      </w:pPr>
    </w:p>
    <w:p w14:paraId="562105E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841" w:type="dxa"/>
        <w:jc w:val="center"/>
        <w:tblLayout w:type="fixed"/>
        <w:tblCellMar>
          <w:top w:w="0" w:type="dxa"/>
          <w:left w:w="108" w:type="dxa"/>
          <w:bottom w:w="0" w:type="dxa"/>
          <w:right w:w="108" w:type="dxa"/>
        </w:tblCellMar>
      </w:tblPr>
      <w:tblGrid>
        <w:gridCol w:w="1382"/>
        <w:gridCol w:w="794"/>
        <w:gridCol w:w="810"/>
        <w:gridCol w:w="780"/>
        <w:gridCol w:w="360"/>
        <w:gridCol w:w="330"/>
        <w:gridCol w:w="360"/>
        <w:gridCol w:w="360"/>
        <w:gridCol w:w="375"/>
        <w:gridCol w:w="360"/>
        <w:gridCol w:w="336"/>
        <w:gridCol w:w="294"/>
        <w:gridCol w:w="204"/>
        <w:gridCol w:w="501"/>
        <w:gridCol w:w="687"/>
        <w:gridCol w:w="236"/>
        <w:gridCol w:w="153"/>
        <w:gridCol w:w="375"/>
        <w:gridCol w:w="375"/>
        <w:gridCol w:w="340"/>
        <w:gridCol w:w="429"/>
      </w:tblGrid>
      <w:tr w14:paraId="702A588B">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tcPr>
          <w:p w14:paraId="3D44F079">
            <w:pPr>
              <w:autoSpaceDN w:val="0"/>
              <w:jc w:val="left"/>
              <w:textAlignment w:val="center"/>
              <w:rPr>
                <w:rFonts w:eastAsia="华文细黑"/>
                <w:color w:val="000000"/>
                <w:sz w:val="20"/>
              </w:rPr>
            </w:pPr>
          </w:p>
        </w:tc>
        <w:tc>
          <w:tcPr>
            <w:tcW w:w="3794" w:type="dxa"/>
            <w:gridSpan w:val="7"/>
            <w:tcBorders>
              <w:bottom w:val="single" w:color="000000" w:sz="4" w:space="0"/>
            </w:tcBorders>
            <w:noWrap/>
            <w:vAlign w:val="center"/>
          </w:tcPr>
          <w:p w14:paraId="0AB4C6D9">
            <w:pPr>
              <w:autoSpaceDN w:val="0"/>
              <w:jc w:val="left"/>
              <w:textAlignment w:val="center"/>
              <w:rPr>
                <w:rFonts w:eastAsia="华文细黑"/>
                <w:color w:val="000000"/>
                <w:sz w:val="20"/>
              </w:rPr>
            </w:pPr>
          </w:p>
        </w:tc>
        <w:tc>
          <w:tcPr>
            <w:tcW w:w="1071" w:type="dxa"/>
            <w:gridSpan w:val="3"/>
            <w:noWrap/>
            <w:vAlign w:val="center"/>
          </w:tcPr>
          <w:p w14:paraId="5F6D4CE0">
            <w:pPr>
              <w:autoSpaceDN w:val="0"/>
              <w:jc w:val="left"/>
              <w:textAlignment w:val="center"/>
              <w:rPr>
                <w:rFonts w:eastAsia="华文细黑"/>
                <w:color w:val="000000"/>
                <w:sz w:val="20"/>
              </w:rPr>
            </w:pPr>
          </w:p>
        </w:tc>
        <w:tc>
          <w:tcPr>
            <w:tcW w:w="498" w:type="dxa"/>
            <w:gridSpan w:val="2"/>
            <w:noWrap/>
            <w:vAlign w:val="center"/>
          </w:tcPr>
          <w:p w14:paraId="15625306">
            <w:pPr>
              <w:autoSpaceDN w:val="0"/>
              <w:jc w:val="left"/>
              <w:textAlignment w:val="center"/>
              <w:rPr>
                <w:rFonts w:eastAsia="华文细黑"/>
                <w:color w:val="000000"/>
                <w:sz w:val="20"/>
              </w:rPr>
            </w:pPr>
          </w:p>
        </w:tc>
        <w:tc>
          <w:tcPr>
            <w:tcW w:w="1188" w:type="dxa"/>
            <w:gridSpan w:val="2"/>
            <w:noWrap/>
            <w:vAlign w:val="center"/>
          </w:tcPr>
          <w:p w14:paraId="2128E6FC">
            <w:pPr>
              <w:autoSpaceDN w:val="0"/>
              <w:jc w:val="left"/>
              <w:textAlignment w:val="center"/>
              <w:rPr>
                <w:rFonts w:eastAsia="华文细黑"/>
                <w:color w:val="000000"/>
                <w:sz w:val="20"/>
              </w:rPr>
            </w:pPr>
          </w:p>
        </w:tc>
        <w:tc>
          <w:tcPr>
            <w:tcW w:w="236" w:type="dxa"/>
            <w:noWrap/>
            <w:vAlign w:val="bottom"/>
          </w:tcPr>
          <w:p w14:paraId="19BB3CDB">
            <w:pPr>
              <w:autoSpaceDN w:val="0"/>
              <w:jc w:val="right"/>
              <w:textAlignment w:val="bottom"/>
              <w:rPr>
                <w:rFonts w:eastAsia="宋体"/>
                <w:color w:val="000000"/>
                <w:sz w:val="20"/>
              </w:rPr>
            </w:pPr>
          </w:p>
        </w:tc>
        <w:tc>
          <w:tcPr>
            <w:tcW w:w="1672" w:type="dxa"/>
            <w:gridSpan w:val="5"/>
            <w:noWrap/>
            <w:vAlign w:val="bottom"/>
          </w:tcPr>
          <w:p w14:paraId="158E3EC2">
            <w:pPr>
              <w:autoSpaceDN w:val="0"/>
              <w:jc w:val="right"/>
              <w:textAlignment w:val="center"/>
              <w:rPr>
                <w:rFonts w:eastAsia="宋体"/>
                <w:color w:val="000000"/>
                <w:sz w:val="20"/>
              </w:rPr>
            </w:pPr>
            <w:r>
              <w:rPr>
                <w:rFonts w:eastAsia="宋体"/>
                <w:color w:val="000000"/>
                <w:sz w:val="20"/>
              </w:rPr>
              <w:t>单位：万元</w:t>
            </w:r>
          </w:p>
        </w:tc>
      </w:tr>
      <w:tr w14:paraId="75A1369B">
        <w:tblPrEx>
          <w:tblCellMar>
            <w:top w:w="0" w:type="dxa"/>
            <w:left w:w="108" w:type="dxa"/>
            <w:bottom w:w="0" w:type="dxa"/>
            <w:right w:w="108" w:type="dxa"/>
          </w:tblCellMar>
        </w:tblPrEx>
        <w:trPr>
          <w:gridAfter w:val="1"/>
          <w:wAfter w:w="429" w:type="dxa"/>
          <w:trHeight w:val="517" w:hRule="atLeast"/>
          <w:jc w:val="center"/>
        </w:trPr>
        <w:tc>
          <w:tcPr>
            <w:tcW w:w="1382" w:type="dxa"/>
            <w:vMerge w:val="restart"/>
            <w:tcBorders>
              <w:left w:val="single" w:color="000000" w:sz="4" w:space="0"/>
              <w:right w:val="single" w:color="000000" w:sz="4" w:space="0"/>
            </w:tcBorders>
            <w:noWrap/>
            <w:vAlign w:val="center"/>
          </w:tcPr>
          <w:p w14:paraId="49F315A2">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794" w:type="dxa"/>
            <w:vMerge w:val="restart"/>
            <w:tcBorders>
              <w:top w:val="single" w:color="000000" w:sz="4" w:space="0"/>
              <w:left w:val="single" w:color="000000" w:sz="4" w:space="0"/>
              <w:right w:val="single" w:color="000000" w:sz="4" w:space="0"/>
            </w:tcBorders>
            <w:noWrap/>
            <w:vAlign w:val="center"/>
          </w:tcPr>
          <w:p w14:paraId="70D53C1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365" w:type="dxa"/>
            <w:gridSpan w:val="10"/>
            <w:tcBorders>
              <w:top w:val="single" w:color="000000" w:sz="4" w:space="0"/>
              <w:left w:val="single" w:color="000000" w:sz="4" w:space="0"/>
              <w:right w:val="single" w:color="000000" w:sz="4" w:space="0"/>
            </w:tcBorders>
            <w:noWrap/>
            <w:vAlign w:val="center"/>
          </w:tcPr>
          <w:p w14:paraId="721A3E72">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871" w:type="dxa"/>
            <w:gridSpan w:val="8"/>
            <w:tcBorders>
              <w:top w:val="single" w:color="000000" w:sz="4" w:space="0"/>
              <w:left w:val="single" w:color="000000" w:sz="4" w:space="0"/>
              <w:right w:val="single" w:color="000000" w:sz="4" w:space="0"/>
            </w:tcBorders>
            <w:noWrap/>
            <w:vAlign w:val="center"/>
          </w:tcPr>
          <w:p w14:paraId="4E061152">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02F2991A">
        <w:tblPrEx>
          <w:tblCellMar>
            <w:top w:w="0" w:type="dxa"/>
            <w:left w:w="108" w:type="dxa"/>
            <w:bottom w:w="0" w:type="dxa"/>
            <w:right w:w="108" w:type="dxa"/>
          </w:tblCellMar>
        </w:tblPrEx>
        <w:trPr>
          <w:gridAfter w:val="1"/>
          <w:wAfter w:w="429" w:type="dxa"/>
          <w:trHeight w:val="517" w:hRule="atLeast"/>
          <w:jc w:val="center"/>
        </w:trPr>
        <w:tc>
          <w:tcPr>
            <w:tcW w:w="1382" w:type="dxa"/>
            <w:vMerge w:val="continue"/>
            <w:tcBorders>
              <w:left w:val="single" w:color="000000" w:sz="4" w:space="0"/>
              <w:right w:val="single" w:color="000000" w:sz="4" w:space="0"/>
            </w:tcBorders>
            <w:noWrap/>
            <w:vAlign w:val="center"/>
          </w:tcPr>
          <w:p w14:paraId="4B80A374">
            <w:pPr>
              <w:widowControl/>
              <w:jc w:val="left"/>
              <w:rPr>
                <w:rFonts w:ascii="宋体" w:hAnsi="宋体" w:eastAsia="宋体" w:cs="宋体"/>
                <w:color w:val="000000"/>
                <w:sz w:val="20"/>
              </w:rPr>
            </w:pPr>
          </w:p>
        </w:tc>
        <w:tc>
          <w:tcPr>
            <w:tcW w:w="794" w:type="dxa"/>
            <w:vMerge w:val="continue"/>
            <w:tcBorders>
              <w:left w:val="single" w:color="000000" w:sz="4" w:space="0"/>
              <w:right w:val="single" w:color="000000" w:sz="4" w:space="0"/>
            </w:tcBorders>
            <w:noWrap/>
            <w:vAlign w:val="center"/>
          </w:tcPr>
          <w:p w14:paraId="41887EA5">
            <w:pPr>
              <w:autoSpaceDN w:val="0"/>
              <w:jc w:val="center"/>
              <w:textAlignment w:val="center"/>
              <w:rPr>
                <w:rFonts w:ascii="宋体" w:hAnsi="宋体" w:eastAsia="宋体" w:cs="宋体"/>
                <w:color w:val="000000"/>
                <w:sz w:val="20"/>
              </w:rPr>
            </w:pPr>
          </w:p>
        </w:tc>
        <w:tc>
          <w:tcPr>
            <w:tcW w:w="810" w:type="dxa"/>
            <w:vMerge w:val="restart"/>
            <w:tcBorders>
              <w:top w:val="single" w:color="000000" w:sz="4" w:space="0"/>
              <w:left w:val="single" w:color="000000" w:sz="4" w:space="0"/>
              <w:right w:val="single" w:color="auto" w:sz="4" w:space="0"/>
            </w:tcBorders>
            <w:noWrap/>
            <w:textDirection w:val="tbLrV"/>
            <w:vAlign w:val="center"/>
          </w:tcPr>
          <w:p w14:paraId="3E43FC3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70" w:type="dxa"/>
            <w:gridSpan w:val="3"/>
            <w:tcBorders>
              <w:top w:val="single" w:color="000000" w:sz="4" w:space="0"/>
              <w:left w:val="single" w:color="auto" w:sz="4" w:space="0"/>
              <w:right w:val="single" w:color="auto" w:sz="4" w:space="0"/>
            </w:tcBorders>
            <w:noWrap/>
            <w:vAlign w:val="center"/>
          </w:tcPr>
          <w:p w14:paraId="0328D01F">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noWrap/>
            <w:textDirection w:val="tbLrV"/>
            <w:vAlign w:val="center"/>
          </w:tcPr>
          <w:p w14:paraId="5AEDE16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725" w:type="dxa"/>
            <w:gridSpan w:val="5"/>
            <w:tcBorders>
              <w:top w:val="single" w:color="000000" w:sz="4" w:space="0"/>
              <w:left w:val="single" w:color="auto" w:sz="4" w:space="0"/>
              <w:right w:val="single" w:color="000000" w:sz="4" w:space="0"/>
            </w:tcBorders>
            <w:noWrap/>
            <w:vAlign w:val="center"/>
          </w:tcPr>
          <w:p w14:paraId="76FA5B2F">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05" w:type="dxa"/>
            <w:gridSpan w:val="2"/>
            <w:vMerge w:val="restart"/>
            <w:tcBorders>
              <w:top w:val="single" w:color="000000" w:sz="4" w:space="0"/>
              <w:left w:val="single" w:color="000000" w:sz="4" w:space="0"/>
              <w:right w:val="single" w:color="auto" w:sz="4" w:space="0"/>
            </w:tcBorders>
            <w:noWrap/>
            <w:textDirection w:val="tbLrV"/>
            <w:vAlign w:val="center"/>
          </w:tcPr>
          <w:p w14:paraId="7AB4893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51" w:type="dxa"/>
            <w:gridSpan w:val="4"/>
            <w:tcBorders>
              <w:top w:val="single" w:color="000000" w:sz="4" w:space="0"/>
              <w:left w:val="single" w:color="auto" w:sz="4" w:space="0"/>
              <w:right w:val="single" w:color="auto" w:sz="4" w:space="0"/>
            </w:tcBorders>
            <w:noWrap/>
            <w:vAlign w:val="center"/>
          </w:tcPr>
          <w:p w14:paraId="4143BF9E">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715" w:type="dxa"/>
            <w:gridSpan w:val="2"/>
            <w:tcBorders>
              <w:top w:val="single" w:color="000000" w:sz="4" w:space="0"/>
              <w:left w:val="single" w:color="auto" w:sz="4" w:space="0"/>
              <w:right w:val="single" w:color="000000" w:sz="4" w:space="0"/>
            </w:tcBorders>
            <w:noWrap/>
            <w:vAlign w:val="center"/>
          </w:tcPr>
          <w:p w14:paraId="406E3169">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346D7492">
        <w:tblPrEx>
          <w:tblCellMar>
            <w:top w:w="0" w:type="dxa"/>
            <w:left w:w="108" w:type="dxa"/>
            <w:bottom w:w="0" w:type="dxa"/>
            <w:right w:w="108" w:type="dxa"/>
          </w:tblCellMar>
        </w:tblPrEx>
        <w:trPr>
          <w:gridAfter w:val="1"/>
          <w:wAfter w:w="429"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ign w:val="center"/>
          </w:tcPr>
          <w:p w14:paraId="1985A97F">
            <w:pPr>
              <w:widowControl/>
              <w:jc w:val="left"/>
              <w:rPr>
                <w:rFonts w:ascii="宋体" w:hAnsi="宋体" w:eastAsia="宋体" w:cs="宋体"/>
                <w:color w:val="000000"/>
                <w:sz w:val="20"/>
                <w:shd w:val="clear" w:color="auto" w:fill="FFFFFF"/>
              </w:rPr>
            </w:pPr>
          </w:p>
        </w:tc>
        <w:tc>
          <w:tcPr>
            <w:tcW w:w="794" w:type="dxa"/>
            <w:vMerge w:val="continue"/>
            <w:tcBorders>
              <w:left w:val="single" w:color="000000" w:sz="4" w:space="0"/>
              <w:bottom w:val="single" w:color="000000" w:sz="4" w:space="0"/>
              <w:right w:val="single" w:color="000000" w:sz="4" w:space="0"/>
            </w:tcBorders>
            <w:shd w:val="solid" w:color="FFFFFF" w:fill="auto"/>
            <w:noWrap/>
            <w:vAlign w:val="center"/>
          </w:tcPr>
          <w:p w14:paraId="68C0DA71">
            <w:pPr>
              <w:shd w:val="solid" w:color="FFFFFF" w:fill="auto"/>
              <w:autoSpaceDN w:val="0"/>
              <w:jc w:val="right"/>
              <w:textAlignment w:val="center"/>
              <w:rPr>
                <w:rFonts w:ascii="宋体" w:hAnsi="宋体" w:eastAsia="宋体" w:cs="宋体"/>
                <w:color w:val="000000"/>
                <w:sz w:val="20"/>
                <w:shd w:val="clear" w:color="auto" w:fill="FFFFFF"/>
              </w:rPr>
            </w:pPr>
          </w:p>
        </w:tc>
        <w:tc>
          <w:tcPr>
            <w:tcW w:w="81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13D74EBC">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42B2FDD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noWrap/>
            <w:textDirection w:val="tbLrV"/>
            <w:vAlign w:val="center"/>
          </w:tcPr>
          <w:p w14:paraId="6E6C5C1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1DAEA6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noWrap/>
            <w:textDirection w:val="tbLrV"/>
          </w:tcPr>
          <w:p w14:paraId="2C133746">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63FD77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9BD83E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0AE031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EEB350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8E35C0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61209796">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DB1F569">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72D9831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5FC21EC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37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3765ED4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18D383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49225580">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4E32845D">
            <w:pPr>
              <w:widowControl/>
              <w:jc w:val="left"/>
              <w:rPr>
                <w:rFonts w:eastAsia="宋体"/>
                <w:color w:val="000000"/>
                <w:sz w:val="20"/>
                <w:shd w:val="clear" w:color="auto" w:fill="FFFFFF"/>
              </w:rPr>
            </w:pPr>
            <w:r>
              <w:rPr>
                <w:rFonts w:hint="eastAsia" w:eastAsia="宋体"/>
                <w:color w:val="000000"/>
                <w:sz w:val="20"/>
                <w:shd w:val="clear" w:color="auto" w:fill="FFFFFF"/>
              </w:rPr>
              <w:t>白山市统计局浑江区分局（本级）</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8E695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172.67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EEEEC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162.37</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C168C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162.37</w:t>
            </w:r>
          </w:p>
        </w:tc>
        <w:tc>
          <w:tcPr>
            <w:tcW w:w="360" w:type="dxa"/>
            <w:tcBorders>
              <w:top w:val="single" w:color="000000" w:sz="4" w:space="0"/>
              <w:left w:val="single" w:color="000000" w:sz="4" w:space="0"/>
              <w:bottom w:val="single" w:color="000000" w:sz="4" w:space="0"/>
            </w:tcBorders>
            <w:shd w:val="solid" w:color="FFFFFF" w:fill="auto"/>
            <w:noWrap/>
            <w:vAlign w:val="center"/>
          </w:tcPr>
          <w:p w14:paraId="33DB1C94">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B6A2DF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467BD75B">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8B367A">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5E56A4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970F8F">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410E90A">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B456E3">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01793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10.30</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8C9AD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10.30</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1E704B3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A5601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EF1ABF">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E7744C0">
            <w:pPr>
              <w:shd w:val="solid" w:color="FFFFFF" w:fill="auto"/>
              <w:autoSpaceDN w:val="0"/>
              <w:jc w:val="right"/>
              <w:textAlignment w:val="center"/>
              <w:rPr>
                <w:rFonts w:eastAsia="宋体"/>
                <w:color w:val="000000"/>
                <w:sz w:val="20"/>
                <w:shd w:val="clear" w:color="auto" w:fill="FFFFFF"/>
              </w:rPr>
            </w:pPr>
          </w:p>
        </w:tc>
      </w:tr>
      <w:tr w14:paraId="3B13F76F">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7FC582A9">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535C287">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D66C92">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A809E5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0490ED58">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EC2D3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1057AC4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C7B2D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B0E5A8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AE49F69">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890E61">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CC9A6B">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92AD63">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9929A15">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FCBA01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A97D14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DA21EC">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3A2C13">
            <w:pPr>
              <w:shd w:val="solid" w:color="FFFFFF" w:fill="auto"/>
              <w:autoSpaceDN w:val="0"/>
              <w:jc w:val="right"/>
              <w:textAlignment w:val="center"/>
              <w:rPr>
                <w:rFonts w:eastAsia="宋体"/>
                <w:color w:val="000000"/>
                <w:sz w:val="20"/>
                <w:shd w:val="clear" w:color="auto" w:fill="FFFFFF"/>
              </w:rPr>
            </w:pPr>
          </w:p>
        </w:tc>
      </w:tr>
      <w:tr w14:paraId="1112F9A3">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74435FCA">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59A552">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B45D348">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CC72C7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25A0BBD4">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E85F55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6F27ED4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4D29D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29B6B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CF78DE9">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D631B01">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282FE9">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635CFE">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A02507">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22249B5">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38C82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79954A">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62CE511">
            <w:pPr>
              <w:shd w:val="solid" w:color="FFFFFF" w:fill="auto"/>
              <w:autoSpaceDN w:val="0"/>
              <w:jc w:val="right"/>
              <w:textAlignment w:val="center"/>
              <w:rPr>
                <w:rFonts w:eastAsia="宋体"/>
                <w:color w:val="000000"/>
                <w:sz w:val="20"/>
                <w:shd w:val="clear" w:color="auto" w:fill="FFFFFF"/>
              </w:rPr>
            </w:pPr>
          </w:p>
        </w:tc>
      </w:tr>
      <w:tr w14:paraId="336F0C82">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12F6643F">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B6CB17">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9118C1">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DC7C92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ign w:val="center"/>
          </w:tcPr>
          <w:p w14:paraId="1D5BAACD">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B98C3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620705E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82D17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FFBDF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CBAFE8">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C6C4F8">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CDF840">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508B5D9">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40117C">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05AE3AD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4A15D9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8F1FD3A">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81D2631">
            <w:pPr>
              <w:shd w:val="solid" w:color="FFFFFF" w:fill="auto"/>
              <w:autoSpaceDN w:val="0"/>
              <w:jc w:val="right"/>
              <w:textAlignment w:val="center"/>
              <w:rPr>
                <w:rFonts w:eastAsia="宋体"/>
                <w:color w:val="000000"/>
                <w:sz w:val="20"/>
                <w:shd w:val="clear" w:color="auto" w:fill="FFFFFF"/>
              </w:rPr>
            </w:pPr>
          </w:p>
        </w:tc>
      </w:tr>
      <w:tr w14:paraId="10615A04">
        <w:tblPrEx>
          <w:tblCellMar>
            <w:top w:w="0" w:type="dxa"/>
            <w:left w:w="108" w:type="dxa"/>
            <w:bottom w:w="0" w:type="dxa"/>
            <w:right w:w="108" w:type="dxa"/>
          </w:tblCellMar>
        </w:tblPrEx>
        <w:trPr>
          <w:gridAfter w:val="1"/>
          <w:wAfter w:w="429"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0E2050D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8EFDE64">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172.67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D207B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162.37</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236129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162.37</w:t>
            </w:r>
          </w:p>
        </w:tc>
        <w:tc>
          <w:tcPr>
            <w:tcW w:w="360" w:type="dxa"/>
            <w:tcBorders>
              <w:top w:val="single" w:color="000000" w:sz="4" w:space="0"/>
              <w:left w:val="single" w:color="000000" w:sz="4" w:space="0"/>
              <w:bottom w:val="single" w:color="000000" w:sz="4" w:space="0"/>
            </w:tcBorders>
            <w:shd w:val="solid" w:color="FFFFFF" w:fill="auto"/>
            <w:noWrap/>
            <w:vAlign w:val="center"/>
          </w:tcPr>
          <w:p w14:paraId="3467D224">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DB4D92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tcPr>
          <w:p w14:paraId="34CCB29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F0B2D1">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87D1A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0D9363">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5FF9AF5">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FC8329">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0115C7">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10.30</w:t>
            </w:r>
          </w:p>
        </w:tc>
        <w:tc>
          <w:tcPr>
            <w:tcW w:w="6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20042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10.30</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111D9389">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917AE0">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A284C2">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08EF34A">
            <w:pPr>
              <w:shd w:val="solid" w:color="FFFFFF" w:fill="auto"/>
              <w:autoSpaceDN w:val="0"/>
              <w:jc w:val="right"/>
              <w:textAlignment w:val="center"/>
              <w:rPr>
                <w:color w:val="000000"/>
                <w:sz w:val="20"/>
                <w:shd w:val="clear" w:color="auto" w:fill="FFFFFF"/>
              </w:rPr>
            </w:pPr>
          </w:p>
        </w:tc>
      </w:tr>
    </w:tbl>
    <w:p w14:paraId="7C48984B">
      <w:pPr>
        <w:rPr>
          <w:rFonts w:hAnsi="楷体" w:eastAsia="楷体"/>
        </w:rPr>
      </w:pPr>
    </w:p>
    <w:p w14:paraId="166B1F21">
      <w:pPr>
        <w:rPr>
          <w:rFonts w:hAnsi="楷体" w:eastAsia="楷体"/>
        </w:rPr>
      </w:pPr>
    </w:p>
    <w:p w14:paraId="4B4D9B66">
      <w:pPr>
        <w:rPr>
          <w:rFonts w:hAnsi="楷体" w:eastAsia="楷体"/>
        </w:rPr>
      </w:pPr>
    </w:p>
    <w:p w14:paraId="6B99B03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8A522A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3BA1001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33DEB0FC">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ign w:val="center"/>
                </w:tcPr>
                <w:p w14:paraId="3B2BBD21">
                  <w:pPr>
                    <w:widowControl/>
                    <w:jc w:val="left"/>
                    <w:rPr>
                      <w:rFonts w:eastAsia="华文细黑"/>
                      <w:color w:val="000000"/>
                      <w:kern w:val="0"/>
                      <w:sz w:val="20"/>
                    </w:rPr>
                  </w:pPr>
                </w:p>
              </w:tc>
              <w:tc>
                <w:tcPr>
                  <w:tcW w:w="1297" w:type="dxa"/>
                  <w:tcBorders>
                    <w:bottom w:val="single" w:color="000000" w:sz="4" w:space="0"/>
                  </w:tcBorders>
                  <w:noWrap/>
                  <w:vAlign w:val="center"/>
                </w:tcPr>
                <w:p w14:paraId="1DF8CF41">
                  <w:pPr>
                    <w:widowControl/>
                    <w:jc w:val="right"/>
                    <w:rPr>
                      <w:rFonts w:eastAsia="华文细黑"/>
                      <w:color w:val="000000"/>
                      <w:kern w:val="0"/>
                      <w:sz w:val="20"/>
                    </w:rPr>
                  </w:pPr>
                </w:p>
              </w:tc>
              <w:tc>
                <w:tcPr>
                  <w:tcW w:w="1296" w:type="dxa"/>
                  <w:gridSpan w:val="2"/>
                  <w:tcBorders>
                    <w:bottom w:val="single" w:color="000000" w:sz="4" w:space="0"/>
                  </w:tcBorders>
                  <w:noWrap/>
                  <w:vAlign w:val="center"/>
                </w:tcPr>
                <w:p w14:paraId="05343C15">
                  <w:pPr>
                    <w:widowControl/>
                    <w:jc w:val="right"/>
                    <w:rPr>
                      <w:rFonts w:eastAsia="华文细黑"/>
                      <w:color w:val="000000"/>
                      <w:kern w:val="0"/>
                      <w:sz w:val="20"/>
                    </w:rPr>
                  </w:pPr>
                </w:p>
              </w:tc>
              <w:tc>
                <w:tcPr>
                  <w:tcW w:w="1297" w:type="dxa"/>
                  <w:tcBorders>
                    <w:bottom w:val="single" w:color="000000" w:sz="4" w:space="0"/>
                  </w:tcBorders>
                  <w:noWrap/>
                  <w:vAlign w:val="bottom"/>
                </w:tcPr>
                <w:p w14:paraId="21F800D3">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ign w:val="bottom"/>
                </w:tcPr>
                <w:p w14:paraId="54125CDD">
                  <w:pPr>
                    <w:widowControl/>
                    <w:jc w:val="right"/>
                    <w:rPr>
                      <w:rFonts w:eastAsia="华文细黑"/>
                      <w:color w:val="000000"/>
                      <w:kern w:val="0"/>
                      <w:sz w:val="20"/>
                    </w:rPr>
                  </w:pPr>
                </w:p>
              </w:tc>
            </w:tr>
            <w:tr w14:paraId="481FEAB9">
              <w:tblPrEx>
                <w:tblCellMar>
                  <w:top w:w="15" w:type="dxa"/>
                  <w:left w:w="15" w:type="dxa"/>
                  <w:bottom w:w="15" w:type="dxa"/>
                  <w:right w:w="15" w:type="dxa"/>
                </w:tblCellMar>
              </w:tblPrEx>
              <w:trPr>
                <w:trHeight w:val="2091" w:hRule="atLeast"/>
              </w:trPr>
              <w:tc>
                <w:tcPr>
                  <w:tcW w:w="2149" w:type="dxa"/>
                  <w:tcBorders>
                    <w:left w:val="single" w:color="000000" w:sz="4" w:space="0"/>
                    <w:bottom w:val="single" w:color="000000" w:sz="4" w:space="0"/>
                    <w:right w:val="single" w:color="000000" w:sz="4" w:space="0"/>
                  </w:tcBorders>
                  <w:noWrap/>
                  <w:vAlign w:val="center"/>
                </w:tcPr>
                <w:p w14:paraId="67B9EC98">
                  <w:pPr>
                    <w:autoSpaceDN w:val="0"/>
                    <w:jc w:val="center"/>
                    <w:textAlignment w:val="center"/>
                    <w:rPr>
                      <w:rFonts w:eastAsia="宋体"/>
                      <w:color w:val="000000"/>
                      <w:sz w:val="20"/>
                    </w:rPr>
                  </w:pPr>
                  <w:r>
                    <w:rPr>
                      <w:rFonts w:eastAsia="宋体"/>
                      <w:color w:val="000000"/>
                      <w:sz w:val="20"/>
                    </w:rPr>
                    <w:t>功能分类</w:t>
                  </w:r>
                </w:p>
                <w:p w14:paraId="20103CB5">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09C7C542">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5ECD4596">
                  <w:pPr>
                    <w:widowControl/>
                    <w:jc w:val="center"/>
                    <w:rPr>
                      <w:rFonts w:eastAsia="华文细黑"/>
                      <w:color w:val="000000"/>
                      <w:kern w:val="0"/>
                      <w:sz w:val="20"/>
                    </w:rPr>
                  </w:pPr>
                </w:p>
                <w:p w14:paraId="011238A8">
                  <w:pPr>
                    <w:widowControl/>
                    <w:jc w:val="center"/>
                    <w:rPr>
                      <w:rFonts w:eastAsia="华文细黑"/>
                      <w:color w:val="000000"/>
                      <w:kern w:val="0"/>
                      <w:sz w:val="20"/>
                    </w:rPr>
                  </w:pPr>
                  <w:r>
                    <w:rPr>
                      <w:rFonts w:eastAsia="华文细黑"/>
                      <w:color w:val="000000"/>
                      <w:kern w:val="0"/>
                      <w:sz w:val="20"/>
                    </w:rPr>
                    <w:t>基本</w:t>
                  </w:r>
                </w:p>
                <w:p w14:paraId="460B34CD">
                  <w:pPr>
                    <w:widowControl/>
                    <w:jc w:val="center"/>
                    <w:rPr>
                      <w:rFonts w:eastAsia="华文细黑"/>
                      <w:color w:val="000000"/>
                      <w:kern w:val="0"/>
                      <w:sz w:val="20"/>
                    </w:rPr>
                  </w:pPr>
                  <w:r>
                    <w:rPr>
                      <w:rFonts w:eastAsia="华文细黑"/>
                      <w:color w:val="000000"/>
                      <w:kern w:val="0"/>
                      <w:sz w:val="20"/>
                    </w:rPr>
                    <w:t>支出</w:t>
                  </w:r>
                </w:p>
                <w:p w14:paraId="5F7CB2A5">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4E5EBE6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763191B5">
                  <w:pPr>
                    <w:widowControl/>
                    <w:jc w:val="center"/>
                    <w:rPr>
                      <w:rFonts w:eastAsia="华文细黑"/>
                      <w:color w:val="000000"/>
                      <w:kern w:val="0"/>
                      <w:sz w:val="20"/>
                    </w:rPr>
                  </w:pPr>
                  <w:r>
                    <w:rPr>
                      <w:rFonts w:hint="eastAsia" w:eastAsia="华文细黑"/>
                      <w:color w:val="000000"/>
                      <w:kern w:val="0"/>
                      <w:sz w:val="20"/>
                    </w:rPr>
                    <w:t>事业单位</w:t>
                  </w:r>
                </w:p>
                <w:p w14:paraId="10498A8C">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3B6C687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ign w:val="center"/>
                </w:tcPr>
                <w:p w14:paraId="1B0DCAEC">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ign w:val="center"/>
                </w:tcPr>
                <w:p w14:paraId="45746AC9">
                  <w:pPr>
                    <w:widowControl/>
                    <w:jc w:val="center"/>
                    <w:rPr>
                      <w:rFonts w:eastAsia="华文细黑"/>
                      <w:color w:val="000000"/>
                      <w:kern w:val="0"/>
                      <w:sz w:val="20"/>
                    </w:rPr>
                  </w:pPr>
                </w:p>
              </w:tc>
            </w:tr>
            <w:tr w14:paraId="4AF3763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E3F46DB">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A07DC9">
                  <w:pPr>
                    <w:widowControl/>
                    <w:jc w:val="center"/>
                    <w:rPr>
                      <w:rFonts w:eastAsia="宋体"/>
                      <w:color w:val="000000"/>
                      <w:kern w:val="0"/>
                      <w:sz w:val="20"/>
                    </w:rPr>
                  </w:pPr>
                  <w:r>
                    <w:rPr>
                      <w:rFonts w:hint="eastAsia" w:eastAsia="宋体"/>
                      <w:color w:val="000000"/>
                      <w:kern w:val="0"/>
                      <w:sz w:val="20"/>
                    </w:rPr>
                    <w:t>142.62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E9A07E">
                  <w:pPr>
                    <w:widowControl/>
                    <w:jc w:val="center"/>
                    <w:rPr>
                      <w:rFonts w:eastAsia="宋体"/>
                      <w:color w:val="000000"/>
                      <w:kern w:val="0"/>
                      <w:sz w:val="20"/>
                    </w:rPr>
                  </w:pPr>
                  <w:r>
                    <w:rPr>
                      <w:rFonts w:hint="eastAsia" w:eastAsia="宋体"/>
                      <w:color w:val="000000"/>
                      <w:kern w:val="0"/>
                      <w:sz w:val="20"/>
                    </w:rPr>
                    <w:t>75.69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0FA445">
                  <w:pPr>
                    <w:widowControl/>
                    <w:jc w:val="center"/>
                    <w:rPr>
                      <w:rFonts w:eastAsia="宋体"/>
                      <w:color w:val="000000"/>
                      <w:kern w:val="0"/>
                      <w:sz w:val="20"/>
                    </w:rPr>
                  </w:pPr>
                  <w:r>
                    <w:rPr>
                      <w:rFonts w:hint="eastAsia" w:eastAsia="宋体"/>
                      <w:color w:val="000000"/>
                      <w:kern w:val="0"/>
                      <w:sz w:val="20"/>
                    </w:rPr>
                    <w:t>66.93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9B24B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A469A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6FC47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638E1B">
                  <w:pPr>
                    <w:widowControl/>
                    <w:jc w:val="center"/>
                    <w:rPr>
                      <w:rFonts w:eastAsia="宋体"/>
                      <w:color w:val="000000"/>
                      <w:kern w:val="0"/>
                      <w:sz w:val="20"/>
                    </w:rPr>
                  </w:pPr>
                </w:p>
              </w:tc>
            </w:tr>
            <w:tr w14:paraId="2162457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7B04D5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BFFEE7">
                  <w:pPr>
                    <w:widowControl/>
                    <w:jc w:val="center"/>
                    <w:rPr>
                      <w:rFonts w:eastAsia="宋体"/>
                      <w:color w:val="000000"/>
                      <w:kern w:val="0"/>
                      <w:sz w:val="20"/>
                    </w:rPr>
                  </w:pPr>
                  <w:r>
                    <w:rPr>
                      <w:rFonts w:hint="eastAsia" w:eastAsia="宋体"/>
                      <w:color w:val="000000"/>
                      <w:kern w:val="0"/>
                      <w:sz w:val="20"/>
                    </w:rPr>
                    <w:t>142.62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CB61CF">
                  <w:pPr>
                    <w:widowControl/>
                    <w:jc w:val="center"/>
                    <w:rPr>
                      <w:rFonts w:eastAsia="宋体"/>
                      <w:color w:val="000000"/>
                      <w:kern w:val="0"/>
                      <w:sz w:val="20"/>
                    </w:rPr>
                  </w:pPr>
                  <w:r>
                    <w:rPr>
                      <w:rFonts w:hint="eastAsia" w:eastAsia="宋体"/>
                      <w:color w:val="000000"/>
                      <w:kern w:val="0"/>
                      <w:sz w:val="20"/>
                    </w:rPr>
                    <w:t>75.69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FC636E">
                  <w:pPr>
                    <w:widowControl/>
                    <w:jc w:val="center"/>
                    <w:rPr>
                      <w:rFonts w:eastAsia="宋体"/>
                      <w:color w:val="000000"/>
                      <w:kern w:val="0"/>
                      <w:sz w:val="20"/>
                    </w:rPr>
                  </w:pPr>
                  <w:r>
                    <w:rPr>
                      <w:rFonts w:hint="eastAsia" w:eastAsia="宋体"/>
                      <w:color w:val="000000"/>
                      <w:kern w:val="0"/>
                      <w:sz w:val="20"/>
                    </w:rPr>
                    <w:t>66.93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CDCE0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8FB9E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D1F769">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12FC04">
                  <w:pPr>
                    <w:widowControl/>
                    <w:jc w:val="right"/>
                    <w:rPr>
                      <w:rFonts w:eastAsia="宋体"/>
                      <w:color w:val="000000"/>
                      <w:kern w:val="0"/>
                      <w:sz w:val="20"/>
                    </w:rPr>
                  </w:pPr>
                </w:p>
              </w:tc>
            </w:tr>
            <w:tr w14:paraId="6C1EB44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B0D713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25B590">
                  <w:pPr>
                    <w:widowControl/>
                    <w:jc w:val="center"/>
                    <w:rPr>
                      <w:rFonts w:eastAsia="宋体"/>
                      <w:color w:val="000000"/>
                      <w:kern w:val="0"/>
                      <w:sz w:val="20"/>
                    </w:rPr>
                  </w:pPr>
                  <w:r>
                    <w:rPr>
                      <w:rFonts w:hint="eastAsia" w:eastAsia="宋体"/>
                      <w:color w:val="000000"/>
                      <w:kern w:val="0"/>
                      <w:sz w:val="20"/>
                    </w:rPr>
                    <w:t>75.69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5C7722">
                  <w:pPr>
                    <w:widowControl/>
                    <w:jc w:val="center"/>
                    <w:rPr>
                      <w:rFonts w:eastAsia="宋体"/>
                      <w:color w:val="000000"/>
                      <w:kern w:val="0"/>
                      <w:sz w:val="20"/>
                    </w:rPr>
                  </w:pPr>
                  <w:r>
                    <w:rPr>
                      <w:rFonts w:hint="eastAsia" w:eastAsia="宋体"/>
                      <w:color w:val="000000"/>
                      <w:kern w:val="0"/>
                      <w:sz w:val="20"/>
                    </w:rPr>
                    <w:t>75.69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E6611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EDFC8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A84D1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90EFA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2DFF87">
                  <w:pPr>
                    <w:widowControl/>
                    <w:jc w:val="right"/>
                    <w:rPr>
                      <w:rFonts w:eastAsia="宋体"/>
                      <w:color w:val="000000"/>
                      <w:kern w:val="0"/>
                      <w:sz w:val="20"/>
                    </w:rPr>
                  </w:pPr>
                </w:p>
              </w:tc>
            </w:tr>
            <w:tr w14:paraId="341D2E2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D00E2F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DF39EA">
                  <w:pPr>
                    <w:widowControl/>
                    <w:jc w:val="center"/>
                    <w:rPr>
                      <w:rFonts w:eastAsia="宋体"/>
                      <w:color w:val="000000"/>
                      <w:kern w:val="0"/>
                      <w:sz w:val="20"/>
                    </w:rPr>
                  </w:pPr>
                  <w:r>
                    <w:rPr>
                      <w:rFonts w:hint="eastAsia" w:eastAsia="宋体"/>
                      <w:color w:val="000000"/>
                      <w:kern w:val="0"/>
                      <w:sz w:val="20"/>
                    </w:rPr>
                    <w:t>29.51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CBFC96">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3047F">
                  <w:pPr>
                    <w:widowControl/>
                    <w:jc w:val="center"/>
                    <w:rPr>
                      <w:rFonts w:eastAsia="宋体"/>
                      <w:color w:val="000000"/>
                      <w:kern w:val="0"/>
                      <w:sz w:val="20"/>
                    </w:rPr>
                  </w:pPr>
                  <w:r>
                    <w:rPr>
                      <w:rFonts w:hint="eastAsia" w:eastAsia="宋体"/>
                      <w:color w:val="000000"/>
                      <w:kern w:val="0"/>
                      <w:sz w:val="20"/>
                    </w:rPr>
                    <w:t>29.51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C1321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2202F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6260C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B469E1">
                  <w:pPr>
                    <w:widowControl/>
                    <w:jc w:val="right"/>
                    <w:rPr>
                      <w:rFonts w:eastAsia="宋体"/>
                      <w:color w:val="000000"/>
                      <w:kern w:val="0"/>
                      <w:sz w:val="20"/>
                    </w:rPr>
                  </w:pPr>
                </w:p>
              </w:tc>
            </w:tr>
            <w:tr w14:paraId="296FC4DD">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02AECA1">
                  <w:pPr>
                    <w:widowControl/>
                    <w:ind w:firstLine="400" w:firstLineChars="200"/>
                    <w:rPr>
                      <w:rFonts w:ascii="宋体" w:hAnsi="宋体" w:eastAsia="宋体" w:cs="宋体"/>
                      <w:kern w:val="0"/>
                      <w:sz w:val="20"/>
                    </w:rPr>
                  </w:pPr>
                  <w:r>
                    <w:rPr>
                      <w:rFonts w:hint="eastAsia" w:ascii="宋体" w:hAnsi="宋体" w:eastAsia="宋体" w:cs="宋体"/>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79F9B0">
                  <w:pPr>
                    <w:widowControl/>
                    <w:jc w:val="center"/>
                    <w:rPr>
                      <w:rFonts w:eastAsia="宋体"/>
                      <w:color w:val="000000"/>
                      <w:kern w:val="0"/>
                      <w:sz w:val="20"/>
                    </w:rPr>
                  </w:pPr>
                  <w:r>
                    <w:rPr>
                      <w:rFonts w:hint="eastAsia" w:eastAsia="宋体"/>
                      <w:color w:val="000000"/>
                      <w:kern w:val="0"/>
                      <w:sz w:val="20"/>
                    </w:rPr>
                    <w:t>37.42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95F569">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5C4063">
                  <w:pPr>
                    <w:widowControl/>
                    <w:jc w:val="center"/>
                    <w:rPr>
                      <w:rFonts w:eastAsia="宋体"/>
                      <w:color w:val="000000"/>
                      <w:kern w:val="0"/>
                      <w:sz w:val="20"/>
                    </w:rPr>
                  </w:pPr>
                  <w:r>
                    <w:rPr>
                      <w:rFonts w:hint="eastAsia" w:eastAsia="宋体"/>
                      <w:color w:val="000000"/>
                      <w:kern w:val="0"/>
                      <w:sz w:val="20"/>
                    </w:rPr>
                    <w:t>37.42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D8292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BDBB6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6B1E24">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0DF91F">
                  <w:pPr>
                    <w:widowControl/>
                    <w:jc w:val="right"/>
                    <w:rPr>
                      <w:rFonts w:eastAsia="宋体"/>
                      <w:color w:val="000000"/>
                      <w:kern w:val="0"/>
                      <w:sz w:val="20"/>
                    </w:rPr>
                  </w:pPr>
                </w:p>
              </w:tc>
            </w:tr>
            <w:tr w14:paraId="298BB24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3D3E038">
                  <w:pPr>
                    <w:widowControl/>
                    <w:rPr>
                      <w:rFonts w:ascii="宋体" w:hAnsi="宋体" w:eastAsia="宋体" w:cs="宋体"/>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D3445B">
                  <w:pPr>
                    <w:widowControl/>
                    <w:jc w:val="center"/>
                    <w:rPr>
                      <w:rFonts w:eastAsia="宋体"/>
                      <w:color w:val="000000"/>
                      <w:kern w:val="0"/>
                      <w:sz w:val="20"/>
                    </w:rPr>
                  </w:pPr>
                  <w:r>
                    <w:rPr>
                      <w:rFonts w:hint="eastAsia" w:eastAsia="宋体"/>
                      <w:color w:val="000000"/>
                      <w:kern w:val="0"/>
                      <w:sz w:val="20"/>
                    </w:rPr>
                    <w:t>17.08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1FB8F1">
                  <w:pPr>
                    <w:widowControl/>
                    <w:jc w:val="center"/>
                    <w:rPr>
                      <w:rFonts w:eastAsia="宋体"/>
                      <w:color w:val="000000"/>
                      <w:kern w:val="0"/>
                      <w:sz w:val="20"/>
                    </w:rPr>
                  </w:pPr>
                  <w:r>
                    <w:rPr>
                      <w:rFonts w:hint="eastAsia" w:eastAsia="宋体"/>
                      <w:color w:val="000000"/>
                      <w:kern w:val="0"/>
                      <w:sz w:val="20"/>
                    </w:rPr>
                    <w:t>17.08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B6967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17D3D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A4F9C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AD730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11AC38">
                  <w:pPr>
                    <w:widowControl/>
                    <w:jc w:val="right"/>
                    <w:rPr>
                      <w:rFonts w:eastAsia="宋体"/>
                      <w:color w:val="000000"/>
                      <w:kern w:val="0"/>
                      <w:sz w:val="20"/>
                    </w:rPr>
                  </w:pPr>
                </w:p>
              </w:tc>
            </w:tr>
            <w:tr w14:paraId="0F2785B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DB1082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882764">
                  <w:pPr>
                    <w:widowControl/>
                    <w:jc w:val="center"/>
                    <w:rPr>
                      <w:rFonts w:eastAsia="宋体"/>
                      <w:color w:val="000000"/>
                      <w:kern w:val="0"/>
                      <w:sz w:val="20"/>
                    </w:rPr>
                  </w:pPr>
                  <w:r>
                    <w:rPr>
                      <w:rFonts w:hint="eastAsia" w:eastAsia="宋体"/>
                      <w:color w:val="000000"/>
                      <w:kern w:val="0"/>
                      <w:sz w:val="20"/>
                    </w:rPr>
                    <w:t>17.08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44BD20">
                  <w:pPr>
                    <w:widowControl/>
                    <w:jc w:val="center"/>
                    <w:rPr>
                      <w:rFonts w:eastAsia="宋体"/>
                      <w:color w:val="000000"/>
                      <w:kern w:val="0"/>
                      <w:sz w:val="20"/>
                    </w:rPr>
                  </w:pPr>
                  <w:r>
                    <w:rPr>
                      <w:rFonts w:hint="eastAsia" w:eastAsia="宋体"/>
                      <w:color w:val="000000"/>
                      <w:kern w:val="0"/>
                      <w:sz w:val="20"/>
                    </w:rPr>
                    <w:t>17.08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F8B05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B7A2E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4756F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290F9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50A637">
                  <w:pPr>
                    <w:widowControl/>
                    <w:jc w:val="right"/>
                    <w:rPr>
                      <w:rFonts w:eastAsia="宋体"/>
                      <w:color w:val="000000"/>
                      <w:kern w:val="0"/>
                      <w:sz w:val="20"/>
                    </w:rPr>
                  </w:pPr>
                </w:p>
              </w:tc>
            </w:tr>
            <w:tr w14:paraId="00E1FC9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31137D8">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C49479">
                  <w:pPr>
                    <w:widowControl/>
                    <w:jc w:val="center"/>
                    <w:rPr>
                      <w:rFonts w:eastAsia="宋体"/>
                      <w:color w:val="000000"/>
                      <w:kern w:val="0"/>
                      <w:sz w:val="20"/>
                    </w:rPr>
                  </w:pPr>
                  <w:r>
                    <w:rPr>
                      <w:rFonts w:hint="eastAsia" w:eastAsia="宋体"/>
                      <w:color w:val="000000"/>
                      <w:kern w:val="0"/>
                      <w:sz w:val="20"/>
                    </w:rPr>
                    <w:t>7.04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B16A42">
                  <w:pPr>
                    <w:widowControl/>
                    <w:jc w:val="center"/>
                    <w:rPr>
                      <w:rFonts w:eastAsia="宋体"/>
                      <w:color w:val="000000"/>
                      <w:kern w:val="0"/>
                      <w:sz w:val="20"/>
                    </w:rPr>
                  </w:pPr>
                  <w:r>
                    <w:rPr>
                      <w:rFonts w:hint="eastAsia" w:eastAsia="宋体"/>
                      <w:color w:val="000000"/>
                      <w:kern w:val="0"/>
                      <w:sz w:val="20"/>
                    </w:rPr>
                    <w:t>7.04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12DF8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B9C63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62437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B4C3F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C3FE74">
                  <w:pPr>
                    <w:widowControl/>
                    <w:jc w:val="right"/>
                    <w:rPr>
                      <w:rFonts w:eastAsia="宋体"/>
                      <w:color w:val="000000"/>
                      <w:kern w:val="0"/>
                      <w:sz w:val="20"/>
                    </w:rPr>
                  </w:pPr>
                </w:p>
              </w:tc>
            </w:tr>
            <w:tr w14:paraId="09FF1E5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3E7C48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A8BEC2">
                  <w:pPr>
                    <w:widowControl/>
                    <w:jc w:val="center"/>
                    <w:rPr>
                      <w:rFonts w:eastAsia="宋体"/>
                      <w:color w:val="000000"/>
                      <w:kern w:val="0"/>
                      <w:sz w:val="20"/>
                    </w:rPr>
                  </w:pPr>
                  <w:r>
                    <w:rPr>
                      <w:rFonts w:hint="eastAsia" w:eastAsia="宋体"/>
                      <w:color w:val="000000"/>
                      <w:kern w:val="0"/>
                      <w:sz w:val="20"/>
                    </w:rPr>
                    <w:t>10.04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FBAE69">
                  <w:pPr>
                    <w:widowControl/>
                    <w:jc w:val="center"/>
                    <w:rPr>
                      <w:rFonts w:eastAsia="宋体"/>
                      <w:color w:val="000000"/>
                      <w:kern w:val="0"/>
                      <w:sz w:val="20"/>
                    </w:rPr>
                  </w:pPr>
                  <w:r>
                    <w:rPr>
                      <w:rFonts w:hint="eastAsia" w:eastAsia="宋体"/>
                      <w:color w:val="000000"/>
                      <w:kern w:val="0"/>
                      <w:sz w:val="20"/>
                    </w:rPr>
                    <w:t>10.04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305D3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814CA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3CADC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6BFB4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2E7855">
                  <w:pPr>
                    <w:widowControl/>
                    <w:jc w:val="right"/>
                    <w:rPr>
                      <w:rFonts w:eastAsia="宋体"/>
                      <w:color w:val="000000"/>
                      <w:kern w:val="0"/>
                      <w:sz w:val="20"/>
                    </w:rPr>
                  </w:pPr>
                </w:p>
              </w:tc>
            </w:tr>
            <w:tr w14:paraId="62E0BE2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DE889E9">
                  <w:pPr>
                    <w:widowControl/>
                    <w:rPr>
                      <w:rFonts w:ascii="宋体" w:hAnsi="宋体" w:eastAsia="宋体" w:cs="宋体"/>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1FE946">
                  <w:pPr>
                    <w:widowControl/>
                    <w:jc w:val="center"/>
                    <w:rPr>
                      <w:rFonts w:eastAsia="宋体"/>
                      <w:color w:val="000000"/>
                      <w:kern w:val="0"/>
                      <w:sz w:val="20"/>
                    </w:rPr>
                  </w:pPr>
                  <w:r>
                    <w:rPr>
                      <w:rFonts w:hint="eastAsia" w:eastAsia="宋体"/>
                      <w:color w:val="000000"/>
                      <w:kern w:val="0"/>
                      <w:sz w:val="20"/>
                    </w:rPr>
                    <w:t>6.72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D85C05">
                  <w:pPr>
                    <w:widowControl/>
                    <w:jc w:val="center"/>
                    <w:rPr>
                      <w:rFonts w:eastAsia="宋体"/>
                      <w:color w:val="000000"/>
                      <w:kern w:val="0"/>
                      <w:sz w:val="20"/>
                    </w:rPr>
                  </w:pPr>
                  <w:r>
                    <w:rPr>
                      <w:rFonts w:hint="eastAsia" w:eastAsia="宋体"/>
                      <w:color w:val="000000"/>
                      <w:kern w:val="0"/>
                      <w:sz w:val="20"/>
                    </w:rPr>
                    <w:t>6.72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D9324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8B30D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B63B6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A9E63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3DEA71">
                  <w:pPr>
                    <w:widowControl/>
                    <w:jc w:val="right"/>
                    <w:rPr>
                      <w:rFonts w:eastAsia="宋体"/>
                      <w:color w:val="000000"/>
                      <w:kern w:val="0"/>
                      <w:sz w:val="20"/>
                    </w:rPr>
                  </w:pPr>
                </w:p>
              </w:tc>
            </w:tr>
            <w:tr w14:paraId="5CBC55E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80B21E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EF1FB3">
                  <w:pPr>
                    <w:widowControl/>
                    <w:jc w:val="center"/>
                    <w:rPr>
                      <w:rFonts w:eastAsia="宋体"/>
                      <w:color w:val="000000"/>
                      <w:kern w:val="0"/>
                      <w:sz w:val="20"/>
                    </w:rPr>
                  </w:pPr>
                  <w:r>
                    <w:rPr>
                      <w:rFonts w:hint="eastAsia" w:eastAsia="宋体"/>
                      <w:color w:val="000000"/>
                      <w:kern w:val="0"/>
                      <w:sz w:val="20"/>
                    </w:rPr>
                    <w:t>6.72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537714">
                  <w:pPr>
                    <w:widowControl/>
                    <w:jc w:val="center"/>
                    <w:rPr>
                      <w:rFonts w:eastAsia="宋体"/>
                      <w:color w:val="000000"/>
                      <w:kern w:val="0"/>
                      <w:sz w:val="20"/>
                    </w:rPr>
                  </w:pPr>
                  <w:r>
                    <w:rPr>
                      <w:rFonts w:hint="eastAsia" w:eastAsia="宋体"/>
                      <w:color w:val="000000"/>
                      <w:kern w:val="0"/>
                      <w:sz w:val="20"/>
                    </w:rPr>
                    <w:t>6.72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CEE7A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80302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1050F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CDD274">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E772FB">
                  <w:pPr>
                    <w:widowControl/>
                    <w:jc w:val="right"/>
                    <w:rPr>
                      <w:rFonts w:eastAsia="宋体"/>
                      <w:color w:val="000000"/>
                      <w:kern w:val="0"/>
                      <w:sz w:val="20"/>
                    </w:rPr>
                  </w:pPr>
                </w:p>
              </w:tc>
            </w:tr>
            <w:tr w14:paraId="4669798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D72FBEF">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F7A1E9">
                  <w:pPr>
                    <w:widowControl/>
                    <w:jc w:val="center"/>
                    <w:rPr>
                      <w:rFonts w:eastAsia="宋体"/>
                      <w:color w:val="000000"/>
                      <w:kern w:val="0"/>
                      <w:sz w:val="20"/>
                    </w:rPr>
                  </w:pPr>
                  <w:r>
                    <w:rPr>
                      <w:rFonts w:hint="eastAsia" w:eastAsia="宋体"/>
                      <w:color w:val="000000"/>
                      <w:kern w:val="0"/>
                      <w:sz w:val="20"/>
                    </w:rPr>
                    <w:t>6.72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4F92F4">
                  <w:pPr>
                    <w:widowControl/>
                    <w:jc w:val="center"/>
                    <w:rPr>
                      <w:rFonts w:eastAsia="宋体"/>
                      <w:color w:val="000000"/>
                      <w:kern w:val="0"/>
                      <w:sz w:val="20"/>
                    </w:rPr>
                  </w:pPr>
                  <w:r>
                    <w:rPr>
                      <w:rFonts w:hint="eastAsia" w:eastAsia="宋体"/>
                      <w:color w:val="000000"/>
                      <w:kern w:val="0"/>
                      <w:sz w:val="20"/>
                    </w:rPr>
                    <w:t>6.72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9E341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FCD86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5E48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BBF9AC">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4E0268">
                  <w:pPr>
                    <w:widowControl/>
                    <w:jc w:val="right"/>
                    <w:rPr>
                      <w:rFonts w:eastAsia="宋体"/>
                      <w:color w:val="000000"/>
                      <w:kern w:val="0"/>
                      <w:sz w:val="20"/>
                    </w:rPr>
                  </w:pPr>
                </w:p>
              </w:tc>
            </w:tr>
            <w:tr w14:paraId="6686D47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1B3F250">
                  <w:pPr>
                    <w:widowControl/>
                    <w:rPr>
                      <w:rFonts w:ascii="宋体" w:hAnsi="宋体" w:eastAsia="宋体" w:cs="宋体"/>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749E77">
                  <w:pPr>
                    <w:widowControl/>
                    <w:jc w:val="center"/>
                    <w:rPr>
                      <w:rFonts w:eastAsia="宋体"/>
                      <w:color w:val="000000"/>
                      <w:kern w:val="0"/>
                      <w:sz w:val="20"/>
                    </w:rPr>
                  </w:pPr>
                  <w:r>
                    <w:rPr>
                      <w:rFonts w:hint="eastAsia" w:eastAsia="宋体"/>
                      <w:color w:val="000000"/>
                      <w:kern w:val="0"/>
                      <w:sz w:val="20"/>
                    </w:rPr>
                    <w:t>6.25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42DF3B">
                  <w:pPr>
                    <w:widowControl/>
                    <w:jc w:val="center"/>
                    <w:rPr>
                      <w:rFonts w:eastAsia="宋体"/>
                      <w:color w:val="000000"/>
                      <w:kern w:val="0"/>
                      <w:sz w:val="20"/>
                    </w:rPr>
                  </w:pPr>
                  <w:r>
                    <w:rPr>
                      <w:rFonts w:hint="eastAsia" w:eastAsia="宋体"/>
                      <w:color w:val="000000"/>
                      <w:kern w:val="0"/>
                      <w:sz w:val="20"/>
                    </w:rPr>
                    <w:t>6.25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EF6F0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C875F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53472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6899C">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6BAFB7">
                  <w:pPr>
                    <w:widowControl/>
                    <w:jc w:val="right"/>
                    <w:rPr>
                      <w:rFonts w:eastAsia="宋体"/>
                      <w:color w:val="000000"/>
                      <w:kern w:val="0"/>
                      <w:sz w:val="20"/>
                    </w:rPr>
                  </w:pPr>
                </w:p>
              </w:tc>
            </w:tr>
            <w:tr w14:paraId="710F473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4961985">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E8A5E3">
                  <w:pPr>
                    <w:widowControl/>
                    <w:jc w:val="center"/>
                    <w:rPr>
                      <w:rFonts w:eastAsia="宋体"/>
                      <w:color w:val="000000"/>
                      <w:kern w:val="0"/>
                      <w:sz w:val="20"/>
                    </w:rPr>
                  </w:pPr>
                  <w:r>
                    <w:rPr>
                      <w:rFonts w:hint="eastAsia" w:eastAsia="宋体"/>
                      <w:color w:val="000000"/>
                      <w:kern w:val="0"/>
                      <w:sz w:val="20"/>
                    </w:rPr>
                    <w:t>6.25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5A09BB">
                  <w:pPr>
                    <w:widowControl/>
                    <w:jc w:val="center"/>
                    <w:rPr>
                      <w:rFonts w:eastAsia="宋体"/>
                      <w:color w:val="000000"/>
                      <w:kern w:val="0"/>
                      <w:sz w:val="20"/>
                    </w:rPr>
                  </w:pPr>
                  <w:r>
                    <w:rPr>
                      <w:rFonts w:hint="eastAsia" w:eastAsia="宋体"/>
                      <w:color w:val="000000"/>
                      <w:kern w:val="0"/>
                      <w:sz w:val="20"/>
                    </w:rPr>
                    <w:t>6.25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B0E33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30FBE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6842B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0EABA9">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CB1079">
                  <w:pPr>
                    <w:widowControl/>
                    <w:jc w:val="right"/>
                    <w:rPr>
                      <w:rFonts w:eastAsia="宋体"/>
                      <w:color w:val="000000"/>
                      <w:kern w:val="0"/>
                      <w:sz w:val="20"/>
                    </w:rPr>
                  </w:pPr>
                </w:p>
              </w:tc>
            </w:tr>
            <w:tr w14:paraId="141BAFC3">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6327D98">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05673D">
                  <w:pPr>
                    <w:widowControl/>
                    <w:jc w:val="center"/>
                    <w:rPr>
                      <w:rFonts w:eastAsia="宋体"/>
                      <w:color w:val="000000"/>
                      <w:kern w:val="0"/>
                      <w:sz w:val="20"/>
                    </w:rPr>
                  </w:pPr>
                  <w:r>
                    <w:rPr>
                      <w:rFonts w:hint="eastAsia" w:eastAsia="宋体"/>
                      <w:color w:val="000000"/>
                      <w:kern w:val="0"/>
                      <w:sz w:val="20"/>
                    </w:rPr>
                    <w:t>6.25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3B9AB6">
                  <w:pPr>
                    <w:widowControl/>
                    <w:jc w:val="center"/>
                    <w:rPr>
                      <w:rFonts w:eastAsia="宋体"/>
                      <w:color w:val="000000"/>
                      <w:kern w:val="0"/>
                      <w:sz w:val="20"/>
                    </w:rPr>
                  </w:pPr>
                  <w:r>
                    <w:rPr>
                      <w:rFonts w:hint="eastAsia" w:eastAsia="宋体"/>
                      <w:color w:val="000000"/>
                      <w:kern w:val="0"/>
                      <w:sz w:val="20"/>
                    </w:rPr>
                    <w:t>6.25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295E0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7D437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42DC5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19B23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C360C6">
                  <w:pPr>
                    <w:widowControl/>
                    <w:jc w:val="right"/>
                    <w:rPr>
                      <w:rFonts w:eastAsia="宋体"/>
                      <w:color w:val="000000"/>
                      <w:kern w:val="0"/>
                      <w:sz w:val="20"/>
                    </w:rPr>
                  </w:pPr>
                </w:p>
              </w:tc>
            </w:tr>
            <w:tr w14:paraId="6033858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30BE3B8">
                  <w:pPr>
                    <w:widowControl/>
                    <w:jc w:val="center"/>
                    <w:textAlignment w:val="center"/>
                    <w:rPr>
                      <w:rFonts w:ascii="宋体" w:hAnsi="宋体" w:eastAsia="宋体" w:cs="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BF8613">
                  <w:pPr>
                    <w:widowControl/>
                    <w:jc w:val="center"/>
                    <w:rPr>
                      <w:rFonts w:eastAsia="宋体"/>
                      <w:color w:val="000000"/>
                      <w:kern w:val="0"/>
                      <w:sz w:val="20"/>
                    </w:rPr>
                  </w:pPr>
                  <w:r>
                    <w:rPr>
                      <w:rFonts w:hint="eastAsia" w:eastAsia="宋体"/>
                      <w:color w:val="000000"/>
                      <w:kern w:val="0"/>
                      <w:sz w:val="20"/>
                    </w:rPr>
                    <w:t>172.67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EE74DE">
                  <w:pPr>
                    <w:widowControl/>
                    <w:jc w:val="center"/>
                    <w:rPr>
                      <w:rFonts w:eastAsia="宋体"/>
                      <w:color w:val="000000"/>
                      <w:kern w:val="0"/>
                      <w:sz w:val="20"/>
                    </w:rPr>
                  </w:pPr>
                  <w:r>
                    <w:rPr>
                      <w:rFonts w:hint="eastAsia" w:eastAsia="宋体"/>
                      <w:color w:val="000000"/>
                      <w:kern w:val="0"/>
                      <w:sz w:val="20"/>
                    </w:rPr>
                    <w:t>105.74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3FA33C">
                  <w:pPr>
                    <w:widowControl/>
                    <w:jc w:val="center"/>
                    <w:rPr>
                      <w:rFonts w:eastAsia="宋体"/>
                      <w:color w:val="000000"/>
                      <w:kern w:val="0"/>
                      <w:sz w:val="20"/>
                    </w:rPr>
                  </w:pPr>
                  <w:r>
                    <w:rPr>
                      <w:rFonts w:hint="eastAsia" w:eastAsia="宋体"/>
                      <w:color w:val="000000"/>
                      <w:kern w:val="0"/>
                      <w:sz w:val="20"/>
                    </w:rPr>
                    <w:t>66.93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4C4A7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FA4E6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831F9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13C475">
                  <w:pPr>
                    <w:widowControl/>
                    <w:jc w:val="right"/>
                    <w:rPr>
                      <w:rFonts w:eastAsia="宋体"/>
                      <w:color w:val="000000"/>
                      <w:kern w:val="0"/>
                      <w:sz w:val="20"/>
                    </w:rPr>
                  </w:pPr>
                </w:p>
              </w:tc>
            </w:tr>
          </w:tbl>
          <w:p w14:paraId="76D5CA9C">
            <w:pPr>
              <w:widowControl/>
              <w:jc w:val="center"/>
              <w:rPr>
                <w:rFonts w:eastAsia="方正小标宋简体"/>
                <w:kern w:val="0"/>
                <w:sz w:val="44"/>
                <w:szCs w:val="44"/>
              </w:rPr>
            </w:pPr>
          </w:p>
        </w:tc>
      </w:tr>
    </w:tbl>
    <w:p w14:paraId="7D69003D">
      <w:pPr>
        <w:ind w:firstLine="640" w:firstLineChars="200"/>
        <w:rPr>
          <w:rFonts w:hAnsi="楷体" w:eastAsia="楷体"/>
        </w:rPr>
      </w:pPr>
      <w:r>
        <w:rPr>
          <w:rFonts w:hint="eastAsia" w:hAnsi="楷体" w:eastAsia="楷体"/>
        </w:rPr>
        <w:t>　</w:t>
      </w:r>
    </w:p>
    <w:tbl>
      <w:tblPr>
        <w:tblStyle w:val="9"/>
        <w:tblW w:w="0" w:type="auto"/>
        <w:jc w:val="center"/>
        <w:tblLayout w:type="fixed"/>
        <w:tblCellMar>
          <w:top w:w="0" w:type="dxa"/>
          <w:left w:w="108" w:type="dxa"/>
          <w:bottom w:w="0" w:type="dxa"/>
          <w:right w:w="108" w:type="dxa"/>
        </w:tblCellMar>
      </w:tblPr>
      <w:tblGrid>
        <w:gridCol w:w="9960"/>
      </w:tblGrid>
      <w:tr w14:paraId="77AC5899">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C8E240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206A63D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3D911B05">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249C2AA4">
                  <w:pPr>
                    <w:widowControl/>
                    <w:jc w:val="right"/>
                    <w:rPr>
                      <w:rFonts w:eastAsia="华文细黑"/>
                      <w:color w:val="000000"/>
                      <w:kern w:val="0"/>
                      <w:sz w:val="20"/>
                    </w:rPr>
                  </w:pPr>
                  <w:r>
                    <w:rPr>
                      <w:rFonts w:eastAsia="华文细黑"/>
                      <w:color w:val="000000"/>
                      <w:kern w:val="0"/>
                      <w:sz w:val="20"/>
                    </w:rPr>
                    <w:t>单位：万元</w:t>
                  </w:r>
                </w:p>
              </w:tc>
            </w:tr>
            <w:tr w14:paraId="6988615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3DE70AE0">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62B74E8F">
                  <w:pPr>
                    <w:widowControl/>
                    <w:jc w:val="center"/>
                    <w:rPr>
                      <w:rFonts w:eastAsia="宋体"/>
                      <w:kern w:val="0"/>
                      <w:sz w:val="20"/>
                    </w:rPr>
                  </w:pPr>
                  <w:r>
                    <w:rPr>
                      <w:rFonts w:eastAsia="宋体"/>
                      <w:kern w:val="0"/>
                      <w:sz w:val="20"/>
                    </w:rPr>
                    <w:t>支      出</w:t>
                  </w:r>
                </w:p>
              </w:tc>
            </w:tr>
            <w:tr w14:paraId="3661A14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5EE3E91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5550929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6D4B8817">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5409222A">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0D744772">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43EE0EC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2A6B82D6">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1A730209">
                  <w:pPr>
                    <w:widowControl/>
                    <w:jc w:val="center"/>
                    <w:rPr>
                      <w:rFonts w:eastAsia="宋体"/>
                      <w:kern w:val="0"/>
                      <w:sz w:val="20"/>
                    </w:rPr>
                  </w:pPr>
                  <w:r>
                    <w:rPr>
                      <w:rFonts w:hint="eastAsia" w:eastAsia="宋体"/>
                      <w:kern w:val="0"/>
                      <w:sz w:val="20"/>
                    </w:rPr>
                    <w:t>上年结转</w:t>
                  </w:r>
                </w:p>
              </w:tc>
            </w:tr>
            <w:tr w14:paraId="6756954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F95EFD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19C23975">
                  <w:pPr>
                    <w:widowControl/>
                    <w:jc w:val="center"/>
                    <w:rPr>
                      <w:rFonts w:eastAsia="宋体"/>
                      <w:kern w:val="0"/>
                      <w:sz w:val="20"/>
                    </w:rPr>
                  </w:pPr>
                  <w:r>
                    <w:rPr>
                      <w:rFonts w:hint="eastAsia" w:eastAsia="宋体"/>
                      <w:kern w:val="0"/>
                      <w:sz w:val="20"/>
                    </w:rPr>
                    <w:t>172.67</w:t>
                  </w:r>
                </w:p>
              </w:tc>
              <w:tc>
                <w:tcPr>
                  <w:tcW w:w="1126" w:type="dxa"/>
                  <w:tcBorders>
                    <w:top w:val="single" w:color="auto" w:sz="4" w:space="0"/>
                    <w:left w:val="single" w:color="auto" w:sz="4" w:space="0"/>
                    <w:bottom w:val="single" w:color="auto" w:sz="4" w:space="0"/>
                    <w:right w:val="single" w:color="auto" w:sz="4" w:space="0"/>
                  </w:tcBorders>
                  <w:noWrap/>
                  <w:vAlign w:val="center"/>
                </w:tcPr>
                <w:p w14:paraId="5D1959EF">
                  <w:pPr>
                    <w:widowControl/>
                    <w:jc w:val="center"/>
                    <w:rPr>
                      <w:rFonts w:eastAsia="宋体"/>
                      <w:kern w:val="0"/>
                      <w:sz w:val="20"/>
                    </w:rPr>
                  </w:pPr>
                  <w:r>
                    <w:rPr>
                      <w:rFonts w:hint="eastAsia" w:eastAsia="宋体"/>
                      <w:kern w:val="0"/>
                      <w:sz w:val="20"/>
                    </w:rPr>
                    <w:t>162.37</w:t>
                  </w:r>
                </w:p>
              </w:tc>
              <w:tc>
                <w:tcPr>
                  <w:tcW w:w="1126" w:type="dxa"/>
                  <w:tcBorders>
                    <w:top w:val="single" w:color="auto" w:sz="4" w:space="0"/>
                    <w:left w:val="single" w:color="auto" w:sz="4" w:space="0"/>
                    <w:bottom w:val="single" w:color="auto" w:sz="4" w:space="0"/>
                    <w:right w:val="single" w:color="auto" w:sz="4" w:space="0"/>
                  </w:tcBorders>
                  <w:noWrap/>
                  <w:vAlign w:val="center"/>
                </w:tcPr>
                <w:p w14:paraId="12CF56FE">
                  <w:pPr>
                    <w:widowControl/>
                    <w:jc w:val="center"/>
                    <w:rPr>
                      <w:rFonts w:eastAsia="宋体"/>
                      <w:kern w:val="0"/>
                      <w:sz w:val="20"/>
                    </w:rPr>
                  </w:pPr>
                  <w:r>
                    <w:rPr>
                      <w:rFonts w:hint="eastAsia" w:eastAsia="宋体"/>
                      <w:kern w:val="0"/>
                      <w:sz w:val="20"/>
                    </w:rPr>
                    <w:t>10.30</w:t>
                  </w:r>
                </w:p>
              </w:tc>
              <w:tc>
                <w:tcPr>
                  <w:tcW w:w="1374" w:type="dxa"/>
                  <w:tcBorders>
                    <w:top w:val="single" w:color="auto" w:sz="4" w:space="0"/>
                    <w:left w:val="single" w:color="auto" w:sz="4" w:space="0"/>
                    <w:bottom w:val="single" w:color="auto" w:sz="4" w:space="0"/>
                    <w:right w:val="single" w:color="auto" w:sz="4" w:space="0"/>
                  </w:tcBorders>
                  <w:noWrap/>
                  <w:vAlign w:val="center"/>
                </w:tcPr>
                <w:p w14:paraId="7BE5BDED">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443F114E">
                  <w:pPr>
                    <w:widowControl/>
                    <w:jc w:val="center"/>
                    <w:rPr>
                      <w:rFonts w:eastAsia="宋体"/>
                      <w:kern w:val="0"/>
                      <w:sz w:val="20"/>
                    </w:rPr>
                  </w:pPr>
                  <w:r>
                    <w:rPr>
                      <w:rFonts w:hint="eastAsia" w:eastAsia="宋体"/>
                      <w:kern w:val="0"/>
                      <w:sz w:val="20"/>
                    </w:rPr>
                    <w:t>172.67</w:t>
                  </w:r>
                </w:p>
              </w:tc>
              <w:tc>
                <w:tcPr>
                  <w:tcW w:w="1148" w:type="dxa"/>
                  <w:tcBorders>
                    <w:top w:val="single" w:color="auto" w:sz="4" w:space="0"/>
                    <w:left w:val="single" w:color="auto" w:sz="4" w:space="0"/>
                    <w:bottom w:val="single" w:color="auto" w:sz="4" w:space="0"/>
                    <w:right w:val="single" w:color="auto" w:sz="4" w:space="0"/>
                  </w:tcBorders>
                  <w:noWrap/>
                  <w:vAlign w:val="center"/>
                </w:tcPr>
                <w:p w14:paraId="0A183BA0">
                  <w:pPr>
                    <w:widowControl/>
                    <w:jc w:val="center"/>
                    <w:rPr>
                      <w:rFonts w:eastAsia="宋体"/>
                      <w:kern w:val="0"/>
                      <w:sz w:val="20"/>
                    </w:rPr>
                  </w:pPr>
                  <w:r>
                    <w:rPr>
                      <w:rFonts w:hint="eastAsia" w:eastAsia="宋体"/>
                      <w:kern w:val="0"/>
                      <w:sz w:val="20"/>
                    </w:rPr>
                    <w:t>162.37</w:t>
                  </w:r>
                </w:p>
              </w:tc>
              <w:tc>
                <w:tcPr>
                  <w:tcW w:w="1150" w:type="dxa"/>
                  <w:tcBorders>
                    <w:top w:val="single" w:color="auto" w:sz="4" w:space="0"/>
                    <w:left w:val="single" w:color="auto" w:sz="4" w:space="0"/>
                    <w:bottom w:val="single" w:color="auto" w:sz="4" w:space="0"/>
                    <w:right w:val="single" w:color="auto" w:sz="4" w:space="0"/>
                  </w:tcBorders>
                  <w:noWrap/>
                  <w:vAlign w:val="center"/>
                </w:tcPr>
                <w:p w14:paraId="718DFABB">
                  <w:pPr>
                    <w:widowControl/>
                    <w:jc w:val="center"/>
                    <w:rPr>
                      <w:rFonts w:eastAsia="宋体"/>
                      <w:kern w:val="0"/>
                      <w:sz w:val="20"/>
                      <w:szCs w:val="22"/>
                    </w:rPr>
                  </w:pPr>
                  <w:r>
                    <w:rPr>
                      <w:rFonts w:hint="eastAsia" w:eastAsia="宋体"/>
                      <w:kern w:val="0"/>
                      <w:sz w:val="20"/>
                      <w:szCs w:val="22"/>
                    </w:rPr>
                    <w:t>10.30</w:t>
                  </w:r>
                </w:p>
              </w:tc>
            </w:tr>
            <w:tr w14:paraId="594F82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46F839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112AF2D5">
                  <w:pPr>
                    <w:widowControl/>
                    <w:jc w:val="center"/>
                    <w:rPr>
                      <w:rFonts w:eastAsia="宋体"/>
                      <w:kern w:val="0"/>
                      <w:sz w:val="20"/>
                    </w:rPr>
                  </w:pPr>
                  <w:r>
                    <w:rPr>
                      <w:rFonts w:hint="eastAsia" w:eastAsia="宋体"/>
                      <w:kern w:val="0"/>
                      <w:sz w:val="20"/>
                    </w:rPr>
                    <w:t>172.67</w:t>
                  </w:r>
                </w:p>
              </w:tc>
              <w:tc>
                <w:tcPr>
                  <w:tcW w:w="1126" w:type="dxa"/>
                  <w:tcBorders>
                    <w:top w:val="single" w:color="auto" w:sz="4" w:space="0"/>
                    <w:left w:val="single" w:color="auto" w:sz="4" w:space="0"/>
                    <w:bottom w:val="single" w:color="auto" w:sz="4" w:space="0"/>
                    <w:right w:val="single" w:color="auto" w:sz="4" w:space="0"/>
                  </w:tcBorders>
                  <w:noWrap/>
                  <w:vAlign w:val="center"/>
                </w:tcPr>
                <w:p w14:paraId="378EE236">
                  <w:pPr>
                    <w:widowControl/>
                    <w:jc w:val="center"/>
                    <w:rPr>
                      <w:rFonts w:eastAsia="宋体"/>
                      <w:kern w:val="0"/>
                      <w:sz w:val="20"/>
                    </w:rPr>
                  </w:pPr>
                  <w:r>
                    <w:rPr>
                      <w:rFonts w:hint="eastAsia" w:eastAsia="宋体"/>
                      <w:kern w:val="0"/>
                      <w:sz w:val="20"/>
                    </w:rPr>
                    <w:t>162.37</w:t>
                  </w:r>
                </w:p>
              </w:tc>
              <w:tc>
                <w:tcPr>
                  <w:tcW w:w="1126" w:type="dxa"/>
                  <w:tcBorders>
                    <w:top w:val="single" w:color="auto" w:sz="4" w:space="0"/>
                    <w:left w:val="single" w:color="auto" w:sz="4" w:space="0"/>
                    <w:bottom w:val="single" w:color="auto" w:sz="4" w:space="0"/>
                    <w:right w:val="single" w:color="auto" w:sz="4" w:space="0"/>
                  </w:tcBorders>
                  <w:noWrap/>
                  <w:vAlign w:val="center"/>
                </w:tcPr>
                <w:p w14:paraId="427687C9">
                  <w:pPr>
                    <w:widowControl/>
                    <w:jc w:val="center"/>
                    <w:rPr>
                      <w:rFonts w:eastAsia="宋体"/>
                      <w:kern w:val="0"/>
                      <w:sz w:val="20"/>
                    </w:rPr>
                  </w:pPr>
                  <w:r>
                    <w:rPr>
                      <w:rFonts w:hint="eastAsia" w:eastAsia="宋体"/>
                      <w:kern w:val="0"/>
                      <w:sz w:val="20"/>
                    </w:rPr>
                    <w:t>10.30</w:t>
                  </w:r>
                </w:p>
              </w:tc>
              <w:tc>
                <w:tcPr>
                  <w:tcW w:w="1374" w:type="dxa"/>
                  <w:tcBorders>
                    <w:top w:val="single" w:color="auto" w:sz="4" w:space="0"/>
                    <w:left w:val="single" w:color="auto" w:sz="4" w:space="0"/>
                    <w:bottom w:val="single" w:color="auto" w:sz="4" w:space="0"/>
                    <w:right w:val="single" w:color="auto" w:sz="4" w:space="0"/>
                  </w:tcBorders>
                  <w:noWrap/>
                  <w:vAlign w:val="center"/>
                </w:tcPr>
                <w:p w14:paraId="33C9B467">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6EA7BE8">
                  <w:pPr>
                    <w:widowControl/>
                    <w:jc w:val="center"/>
                    <w:rPr>
                      <w:rFonts w:eastAsia="宋体"/>
                      <w:kern w:val="0"/>
                      <w:sz w:val="20"/>
                    </w:rPr>
                  </w:pPr>
                  <w:r>
                    <w:rPr>
                      <w:rFonts w:hint="eastAsia" w:eastAsia="宋体"/>
                      <w:kern w:val="0"/>
                      <w:sz w:val="20"/>
                    </w:rPr>
                    <w:t>142.62</w:t>
                  </w:r>
                </w:p>
              </w:tc>
              <w:tc>
                <w:tcPr>
                  <w:tcW w:w="1148" w:type="dxa"/>
                  <w:tcBorders>
                    <w:top w:val="single" w:color="auto" w:sz="4" w:space="0"/>
                    <w:left w:val="single" w:color="auto" w:sz="4" w:space="0"/>
                    <w:bottom w:val="single" w:color="auto" w:sz="4" w:space="0"/>
                    <w:right w:val="single" w:color="auto" w:sz="4" w:space="0"/>
                  </w:tcBorders>
                  <w:noWrap/>
                  <w:vAlign w:val="center"/>
                </w:tcPr>
                <w:p w14:paraId="421FC8DC">
                  <w:pPr>
                    <w:widowControl/>
                    <w:jc w:val="center"/>
                    <w:rPr>
                      <w:rFonts w:eastAsia="宋体"/>
                      <w:kern w:val="0"/>
                      <w:sz w:val="20"/>
                    </w:rPr>
                  </w:pPr>
                  <w:r>
                    <w:rPr>
                      <w:rFonts w:hint="eastAsia" w:eastAsia="宋体"/>
                      <w:kern w:val="0"/>
                      <w:sz w:val="20"/>
                    </w:rPr>
                    <w:t>136.44</w:t>
                  </w:r>
                </w:p>
              </w:tc>
              <w:tc>
                <w:tcPr>
                  <w:tcW w:w="1150" w:type="dxa"/>
                  <w:tcBorders>
                    <w:top w:val="single" w:color="auto" w:sz="4" w:space="0"/>
                    <w:left w:val="single" w:color="auto" w:sz="4" w:space="0"/>
                    <w:bottom w:val="single" w:color="auto" w:sz="4" w:space="0"/>
                    <w:right w:val="single" w:color="auto" w:sz="4" w:space="0"/>
                  </w:tcBorders>
                  <w:noWrap/>
                  <w:vAlign w:val="center"/>
                </w:tcPr>
                <w:p w14:paraId="6D77879D">
                  <w:pPr>
                    <w:widowControl/>
                    <w:jc w:val="center"/>
                    <w:rPr>
                      <w:rFonts w:eastAsia="宋体"/>
                      <w:kern w:val="0"/>
                      <w:sz w:val="20"/>
                    </w:rPr>
                  </w:pPr>
                  <w:r>
                    <w:rPr>
                      <w:rFonts w:hint="eastAsia" w:eastAsia="宋体"/>
                      <w:kern w:val="0"/>
                      <w:sz w:val="20"/>
                    </w:rPr>
                    <w:t>6.18</w:t>
                  </w:r>
                </w:p>
              </w:tc>
            </w:tr>
            <w:tr w14:paraId="150545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C0DC67C">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CD1C1F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58032B2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660137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06DF918">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5BC649E6">
                  <w:pPr>
                    <w:widowControl/>
                    <w:jc w:val="center"/>
                    <w:rPr>
                      <w:rFonts w:eastAsia="宋体"/>
                      <w:kern w:val="0"/>
                      <w:sz w:val="20"/>
                    </w:rPr>
                  </w:pPr>
                  <w:r>
                    <w:rPr>
                      <w:rFonts w:hint="eastAsia" w:eastAsia="宋体"/>
                      <w:kern w:val="0"/>
                      <w:sz w:val="20"/>
                    </w:rPr>
                    <w:t>17.08</w:t>
                  </w:r>
                </w:p>
              </w:tc>
              <w:tc>
                <w:tcPr>
                  <w:tcW w:w="1148" w:type="dxa"/>
                  <w:tcBorders>
                    <w:top w:val="single" w:color="auto" w:sz="4" w:space="0"/>
                    <w:left w:val="single" w:color="auto" w:sz="4" w:space="0"/>
                    <w:bottom w:val="single" w:color="auto" w:sz="4" w:space="0"/>
                    <w:right w:val="single" w:color="auto" w:sz="4" w:space="0"/>
                  </w:tcBorders>
                  <w:noWrap/>
                  <w:vAlign w:val="center"/>
                </w:tcPr>
                <w:p w14:paraId="1C9726E3">
                  <w:pPr>
                    <w:widowControl/>
                    <w:jc w:val="center"/>
                    <w:rPr>
                      <w:rFonts w:eastAsia="宋体"/>
                      <w:kern w:val="0"/>
                      <w:sz w:val="20"/>
                    </w:rPr>
                  </w:pPr>
                  <w:r>
                    <w:rPr>
                      <w:rFonts w:hint="eastAsia" w:eastAsia="宋体"/>
                      <w:kern w:val="0"/>
                      <w:sz w:val="20"/>
                    </w:rPr>
                    <w:t>15.30</w:t>
                  </w:r>
                </w:p>
              </w:tc>
              <w:tc>
                <w:tcPr>
                  <w:tcW w:w="1150" w:type="dxa"/>
                  <w:tcBorders>
                    <w:top w:val="single" w:color="auto" w:sz="4" w:space="0"/>
                    <w:left w:val="single" w:color="auto" w:sz="4" w:space="0"/>
                    <w:bottom w:val="single" w:color="auto" w:sz="4" w:space="0"/>
                    <w:right w:val="single" w:color="auto" w:sz="4" w:space="0"/>
                  </w:tcBorders>
                  <w:noWrap/>
                  <w:vAlign w:val="center"/>
                </w:tcPr>
                <w:p w14:paraId="7206C638">
                  <w:pPr>
                    <w:widowControl/>
                    <w:jc w:val="center"/>
                    <w:rPr>
                      <w:rFonts w:eastAsia="宋体"/>
                      <w:kern w:val="0"/>
                      <w:sz w:val="20"/>
                    </w:rPr>
                  </w:pPr>
                  <w:r>
                    <w:rPr>
                      <w:rFonts w:hint="eastAsia" w:eastAsia="宋体"/>
                      <w:kern w:val="0"/>
                      <w:sz w:val="20"/>
                    </w:rPr>
                    <w:t>1.78</w:t>
                  </w:r>
                </w:p>
              </w:tc>
            </w:tr>
            <w:tr w14:paraId="200D27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18C62B6">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405340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B7AC93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2051D6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7E45B1E">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0AA5CB9B">
                  <w:pPr>
                    <w:widowControl/>
                    <w:jc w:val="center"/>
                    <w:rPr>
                      <w:rFonts w:eastAsia="宋体"/>
                      <w:kern w:val="0"/>
                      <w:sz w:val="20"/>
                    </w:rPr>
                  </w:pPr>
                  <w:r>
                    <w:rPr>
                      <w:rFonts w:hint="eastAsia" w:eastAsia="宋体"/>
                      <w:kern w:val="0"/>
                      <w:sz w:val="20"/>
                    </w:rPr>
                    <w:t>6.72</w:t>
                  </w:r>
                </w:p>
              </w:tc>
              <w:tc>
                <w:tcPr>
                  <w:tcW w:w="1148" w:type="dxa"/>
                  <w:tcBorders>
                    <w:top w:val="single" w:color="auto" w:sz="4" w:space="0"/>
                    <w:left w:val="single" w:color="auto" w:sz="4" w:space="0"/>
                    <w:bottom w:val="single" w:color="auto" w:sz="4" w:space="0"/>
                    <w:right w:val="single" w:color="auto" w:sz="4" w:space="0"/>
                  </w:tcBorders>
                  <w:noWrap/>
                  <w:vAlign w:val="center"/>
                </w:tcPr>
                <w:p w14:paraId="0EA307B6">
                  <w:pPr>
                    <w:widowControl/>
                    <w:jc w:val="center"/>
                    <w:rPr>
                      <w:rFonts w:eastAsia="宋体"/>
                      <w:kern w:val="0"/>
                      <w:sz w:val="20"/>
                    </w:rPr>
                  </w:pPr>
                  <w:r>
                    <w:rPr>
                      <w:rFonts w:hint="eastAsia" w:eastAsia="宋体"/>
                      <w:kern w:val="0"/>
                      <w:sz w:val="20"/>
                    </w:rPr>
                    <w:t>5.11</w:t>
                  </w:r>
                </w:p>
              </w:tc>
              <w:tc>
                <w:tcPr>
                  <w:tcW w:w="1150" w:type="dxa"/>
                  <w:tcBorders>
                    <w:top w:val="single" w:color="auto" w:sz="4" w:space="0"/>
                    <w:left w:val="single" w:color="auto" w:sz="4" w:space="0"/>
                    <w:bottom w:val="single" w:color="auto" w:sz="4" w:space="0"/>
                    <w:right w:val="single" w:color="auto" w:sz="4" w:space="0"/>
                  </w:tcBorders>
                  <w:noWrap/>
                  <w:vAlign w:val="center"/>
                </w:tcPr>
                <w:p w14:paraId="648625F6">
                  <w:pPr>
                    <w:widowControl/>
                    <w:jc w:val="center"/>
                    <w:rPr>
                      <w:rFonts w:eastAsia="宋体"/>
                      <w:kern w:val="0"/>
                      <w:sz w:val="20"/>
                    </w:rPr>
                  </w:pPr>
                  <w:r>
                    <w:rPr>
                      <w:rFonts w:hint="eastAsia" w:eastAsia="宋体"/>
                      <w:kern w:val="0"/>
                      <w:sz w:val="20"/>
                    </w:rPr>
                    <w:t>1.61</w:t>
                  </w:r>
                </w:p>
              </w:tc>
            </w:tr>
            <w:tr w14:paraId="08E5D0C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2772512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AE1AB1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5CE9A6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F051BF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A626326">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5B4B5D93">
                  <w:pPr>
                    <w:widowControl/>
                    <w:jc w:val="center"/>
                    <w:rPr>
                      <w:rFonts w:eastAsia="宋体"/>
                      <w:kern w:val="0"/>
                      <w:sz w:val="20"/>
                    </w:rPr>
                  </w:pPr>
                  <w:r>
                    <w:rPr>
                      <w:rFonts w:hint="eastAsia" w:eastAsia="宋体"/>
                      <w:kern w:val="0"/>
                      <w:sz w:val="20"/>
                    </w:rPr>
                    <w:t>6.25</w:t>
                  </w:r>
                </w:p>
              </w:tc>
              <w:tc>
                <w:tcPr>
                  <w:tcW w:w="1148" w:type="dxa"/>
                  <w:tcBorders>
                    <w:top w:val="single" w:color="auto" w:sz="4" w:space="0"/>
                    <w:left w:val="single" w:color="auto" w:sz="4" w:space="0"/>
                    <w:bottom w:val="single" w:color="auto" w:sz="4" w:space="0"/>
                    <w:right w:val="single" w:color="auto" w:sz="4" w:space="0"/>
                  </w:tcBorders>
                  <w:noWrap/>
                  <w:vAlign w:val="center"/>
                </w:tcPr>
                <w:p w14:paraId="3EB48478">
                  <w:pPr>
                    <w:widowControl/>
                    <w:jc w:val="center"/>
                    <w:rPr>
                      <w:rFonts w:eastAsia="宋体"/>
                      <w:kern w:val="0"/>
                      <w:sz w:val="20"/>
                    </w:rPr>
                  </w:pPr>
                  <w:r>
                    <w:rPr>
                      <w:rFonts w:hint="eastAsia" w:eastAsia="宋体"/>
                      <w:kern w:val="0"/>
                      <w:sz w:val="20"/>
                    </w:rPr>
                    <w:t>5.52</w:t>
                  </w:r>
                </w:p>
              </w:tc>
              <w:tc>
                <w:tcPr>
                  <w:tcW w:w="1150" w:type="dxa"/>
                  <w:tcBorders>
                    <w:top w:val="single" w:color="auto" w:sz="4" w:space="0"/>
                    <w:left w:val="single" w:color="auto" w:sz="4" w:space="0"/>
                    <w:bottom w:val="single" w:color="auto" w:sz="4" w:space="0"/>
                    <w:right w:val="single" w:color="auto" w:sz="4" w:space="0"/>
                  </w:tcBorders>
                  <w:noWrap/>
                  <w:vAlign w:val="center"/>
                </w:tcPr>
                <w:p w14:paraId="2D57C285">
                  <w:pPr>
                    <w:widowControl/>
                    <w:jc w:val="center"/>
                    <w:rPr>
                      <w:rFonts w:eastAsia="宋体"/>
                      <w:kern w:val="0"/>
                      <w:sz w:val="20"/>
                    </w:rPr>
                  </w:pPr>
                  <w:r>
                    <w:rPr>
                      <w:rFonts w:hint="eastAsia" w:eastAsia="宋体"/>
                      <w:kern w:val="0"/>
                      <w:sz w:val="20"/>
                    </w:rPr>
                    <w:t>0.73</w:t>
                  </w:r>
                </w:p>
              </w:tc>
            </w:tr>
            <w:tr w14:paraId="5F81751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06F057C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80C94D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9E1DA5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E5A2D3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3698E4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4429C0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1B6799C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46DE03A9">
                  <w:pPr>
                    <w:widowControl/>
                    <w:jc w:val="right"/>
                    <w:rPr>
                      <w:rFonts w:eastAsia="宋体"/>
                      <w:kern w:val="0"/>
                      <w:sz w:val="20"/>
                    </w:rPr>
                  </w:pPr>
                </w:p>
              </w:tc>
            </w:tr>
            <w:tr w14:paraId="13F57E6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F54487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7572B8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8F0105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AFF336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D9C6B2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7ACFE4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0301DD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1DC82C9">
                  <w:pPr>
                    <w:widowControl/>
                    <w:jc w:val="right"/>
                    <w:rPr>
                      <w:rFonts w:eastAsia="宋体"/>
                      <w:kern w:val="0"/>
                      <w:sz w:val="20"/>
                    </w:rPr>
                  </w:pPr>
                </w:p>
              </w:tc>
            </w:tr>
            <w:tr w14:paraId="0997E97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A7BD2A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C94051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78449D5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07AE92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139D44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4C98C0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CEFC13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59FCC3B">
                  <w:pPr>
                    <w:widowControl/>
                    <w:jc w:val="right"/>
                    <w:rPr>
                      <w:rFonts w:eastAsia="宋体"/>
                      <w:kern w:val="0"/>
                      <w:sz w:val="20"/>
                    </w:rPr>
                  </w:pPr>
                </w:p>
              </w:tc>
            </w:tr>
            <w:tr w14:paraId="7DE561E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4C707E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5C4B0F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0E215F3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1D3DA9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3549038F">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4CBD054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554C181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51964B51">
                  <w:pPr>
                    <w:widowControl/>
                    <w:jc w:val="right"/>
                    <w:rPr>
                      <w:rFonts w:eastAsia="宋体"/>
                      <w:kern w:val="0"/>
                      <w:sz w:val="20"/>
                    </w:rPr>
                  </w:pPr>
                </w:p>
              </w:tc>
            </w:tr>
            <w:tr w14:paraId="28F9DB5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4932203">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3ED001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78AB2E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65F907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89FE9F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21C443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7165B15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122F31C1">
                  <w:pPr>
                    <w:widowControl/>
                    <w:jc w:val="right"/>
                    <w:rPr>
                      <w:rFonts w:eastAsia="宋体"/>
                      <w:kern w:val="0"/>
                      <w:sz w:val="20"/>
                    </w:rPr>
                  </w:pPr>
                </w:p>
              </w:tc>
            </w:tr>
            <w:tr w14:paraId="2A0993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7E4676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7D6E0A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75FC0AC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4E561F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1F35DF09">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AEDE00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C64ACD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93C86B1">
                  <w:pPr>
                    <w:widowControl/>
                    <w:jc w:val="right"/>
                    <w:rPr>
                      <w:rFonts w:eastAsia="宋体"/>
                      <w:kern w:val="0"/>
                      <w:sz w:val="20"/>
                    </w:rPr>
                  </w:pPr>
                </w:p>
              </w:tc>
            </w:tr>
            <w:tr w14:paraId="32980E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16ECAE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354B3C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B00838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1C304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15C3E06">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029B48E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04762D2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3D5FA755">
                  <w:pPr>
                    <w:widowControl/>
                    <w:jc w:val="right"/>
                    <w:rPr>
                      <w:rFonts w:eastAsia="宋体"/>
                      <w:kern w:val="0"/>
                      <w:sz w:val="20"/>
                    </w:rPr>
                  </w:pPr>
                </w:p>
              </w:tc>
            </w:tr>
            <w:tr w14:paraId="6D352AE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EC9105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E2FBC7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ABC4CE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6C4E75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2184092">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2516D040">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tcPr>
                <w:p w14:paraId="7B354360">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430BB126">
                  <w:pPr>
                    <w:ind w:firstLine="200" w:firstLineChars="100"/>
                    <w:rPr>
                      <w:rFonts w:eastAsia="宋体"/>
                      <w:sz w:val="20"/>
                    </w:rPr>
                  </w:pPr>
                </w:p>
              </w:tc>
            </w:tr>
            <w:tr w14:paraId="201894A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D45D15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0E8DA784">
                  <w:pPr>
                    <w:widowControl/>
                    <w:jc w:val="center"/>
                    <w:rPr>
                      <w:rFonts w:eastAsia="黑体"/>
                      <w:kern w:val="0"/>
                      <w:sz w:val="20"/>
                    </w:rPr>
                  </w:pPr>
                  <w:r>
                    <w:rPr>
                      <w:rFonts w:hint="eastAsia" w:eastAsia="黑体"/>
                      <w:kern w:val="0"/>
                      <w:sz w:val="20"/>
                    </w:rPr>
                    <w:t>172.67</w:t>
                  </w:r>
                </w:p>
              </w:tc>
              <w:tc>
                <w:tcPr>
                  <w:tcW w:w="1126" w:type="dxa"/>
                  <w:tcBorders>
                    <w:top w:val="single" w:color="auto" w:sz="4" w:space="0"/>
                    <w:left w:val="single" w:color="auto" w:sz="4" w:space="0"/>
                    <w:bottom w:val="single" w:color="auto" w:sz="4" w:space="0"/>
                    <w:right w:val="single" w:color="auto" w:sz="4" w:space="0"/>
                  </w:tcBorders>
                  <w:noWrap/>
                  <w:vAlign w:val="center"/>
                </w:tcPr>
                <w:p w14:paraId="210722FE">
                  <w:pPr>
                    <w:widowControl/>
                    <w:jc w:val="center"/>
                    <w:rPr>
                      <w:rFonts w:eastAsia="黑体"/>
                      <w:kern w:val="0"/>
                      <w:sz w:val="20"/>
                    </w:rPr>
                  </w:pPr>
                  <w:r>
                    <w:rPr>
                      <w:rFonts w:hint="eastAsia" w:eastAsia="黑体"/>
                      <w:kern w:val="0"/>
                      <w:sz w:val="20"/>
                    </w:rPr>
                    <w:t>162.37</w:t>
                  </w:r>
                </w:p>
              </w:tc>
              <w:tc>
                <w:tcPr>
                  <w:tcW w:w="1126" w:type="dxa"/>
                  <w:tcBorders>
                    <w:top w:val="single" w:color="auto" w:sz="4" w:space="0"/>
                    <w:left w:val="single" w:color="auto" w:sz="4" w:space="0"/>
                    <w:bottom w:val="single" w:color="auto" w:sz="4" w:space="0"/>
                    <w:right w:val="single" w:color="auto" w:sz="4" w:space="0"/>
                  </w:tcBorders>
                  <w:noWrap/>
                  <w:vAlign w:val="center"/>
                </w:tcPr>
                <w:p w14:paraId="539A9114">
                  <w:pPr>
                    <w:widowControl/>
                    <w:jc w:val="center"/>
                    <w:rPr>
                      <w:rFonts w:eastAsia="黑体"/>
                      <w:kern w:val="0"/>
                      <w:sz w:val="20"/>
                    </w:rPr>
                  </w:pPr>
                  <w:r>
                    <w:rPr>
                      <w:rFonts w:hint="eastAsia" w:eastAsia="黑体"/>
                      <w:kern w:val="0"/>
                      <w:sz w:val="20"/>
                    </w:rPr>
                    <w:t>10.30</w:t>
                  </w:r>
                </w:p>
              </w:tc>
              <w:tc>
                <w:tcPr>
                  <w:tcW w:w="1374" w:type="dxa"/>
                  <w:tcBorders>
                    <w:top w:val="single" w:color="auto" w:sz="4" w:space="0"/>
                    <w:left w:val="single" w:color="auto" w:sz="4" w:space="0"/>
                    <w:bottom w:val="single" w:color="auto" w:sz="4" w:space="0"/>
                    <w:right w:val="single" w:color="auto" w:sz="4" w:space="0"/>
                  </w:tcBorders>
                  <w:noWrap/>
                  <w:vAlign w:val="center"/>
                </w:tcPr>
                <w:p w14:paraId="26EBB3E5">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12AF9ED5">
                  <w:pPr>
                    <w:widowControl/>
                    <w:jc w:val="center"/>
                    <w:rPr>
                      <w:rFonts w:eastAsia="宋体"/>
                      <w:kern w:val="0"/>
                      <w:sz w:val="20"/>
                    </w:rPr>
                  </w:pPr>
                  <w:r>
                    <w:rPr>
                      <w:rFonts w:hint="eastAsia" w:eastAsia="宋体"/>
                      <w:kern w:val="0"/>
                      <w:sz w:val="20"/>
                    </w:rPr>
                    <w:t>172.67</w:t>
                  </w:r>
                </w:p>
              </w:tc>
              <w:tc>
                <w:tcPr>
                  <w:tcW w:w="1148" w:type="dxa"/>
                  <w:tcBorders>
                    <w:top w:val="single" w:color="auto" w:sz="4" w:space="0"/>
                    <w:left w:val="single" w:color="auto" w:sz="4" w:space="0"/>
                    <w:bottom w:val="single" w:color="auto" w:sz="4" w:space="0"/>
                    <w:right w:val="single" w:color="auto" w:sz="4" w:space="0"/>
                  </w:tcBorders>
                  <w:noWrap/>
                  <w:vAlign w:val="center"/>
                </w:tcPr>
                <w:p w14:paraId="3FA324EF">
                  <w:pPr>
                    <w:widowControl/>
                    <w:jc w:val="center"/>
                    <w:rPr>
                      <w:rFonts w:eastAsia="宋体"/>
                      <w:kern w:val="0"/>
                      <w:sz w:val="20"/>
                    </w:rPr>
                  </w:pPr>
                  <w:r>
                    <w:rPr>
                      <w:rFonts w:hint="eastAsia" w:eastAsia="宋体"/>
                      <w:kern w:val="0"/>
                      <w:sz w:val="20"/>
                    </w:rPr>
                    <w:t>162.37</w:t>
                  </w:r>
                </w:p>
              </w:tc>
              <w:tc>
                <w:tcPr>
                  <w:tcW w:w="1150" w:type="dxa"/>
                  <w:tcBorders>
                    <w:top w:val="single" w:color="auto" w:sz="4" w:space="0"/>
                    <w:left w:val="single" w:color="auto" w:sz="4" w:space="0"/>
                    <w:bottom w:val="single" w:color="auto" w:sz="4" w:space="0"/>
                    <w:right w:val="single" w:color="auto" w:sz="4" w:space="0"/>
                  </w:tcBorders>
                  <w:noWrap/>
                  <w:vAlign w:val="center"/>
                </w:tcPr>
                <w:p w14:paraId="03CBDC1D">
                  <w:pPr>
                    <w:widowControl/>
                    <w:jc w:val="center"/>
                    <w:rPr>
                      <w:rFonts w:eastAsia="宋体"/>
                      <w:kern w:val="0"/>
                      <w:sz w:val="20"/>
                    </w:rPr>
                  </w:pPr>
                  <w:r>
                    <w:rPr>
                      <w:rFonts w:hint="eastAsia" w:eastAsia="宋体"/>
                      <w:kern w:val="0"/>
                      <w:sz w:val="20"/>
                    </w:rPr>
                    <w:t>10.30</w:t>
                  </w:r>
                </w:p>
              </w:tc>
            </w:tr>
          </w:tbl>
          <w:p w14:paraId="363BD64C">
            <w:pPr>
              <w:widowControl/>
              <w:rPr>
                <w:rFonts w:eastAsia="方正小标宋简体"/>
                <w:kern w:val="0"/>
                <w:sz w:val="44"/>
                <w:szCs w:val="44"/>
              </w:rPr>
            </w:pPr>
          </w:p>
        </w:tc>
      </w:tr>
    </w:tbl>
    <w:p w14:paraId="40E22C5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44F4573">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47AC71F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BA6A5B0">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5F17297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0EA7B7B7">
                  <w:pPr>
                    <w:widowControl/>
                    <w:jc w:val="right"/>
                    <w:rPr>
                      <w:rFonts w:eastAsia="华文细黑"/>
                      <w:color w:val="000000"/>
                      <w:kern w:val="0"/>
                      <w:sz w:val="20"/>
                    </w:rPr>
                  </w:pPr>
                  <w:r>
                    <w:rPr>
                      <w:rFonts w:eastAsia="华文细黑"/>
                      <w:color w:val="000000"/>
                      <w:kern w:val="0"/>
                      <w:sz w:val="20"/>
                    </w:rPr>
                    <w:t>单位：万元</w:t>
                  </w:r>
                </w:p>
              </w:tc>
            </w:tr>
            <w:tr w14:paraId="0ABC66A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58705D02">
                  <w:pPr>
                    <w:autoSpaceDN w:val="0"/>
                    <w:jc w:val="center"/>
                    <w:textAlignment w:val="center"/>
                    <w:rPr>
                      <w:rFonts w:eastAsia="宋体"/>
                      <w:color w:val="000000"/>
                      <w:sz w:val="20"/>
                    </w:rPr>
                  </w:pPr>
                  <w:r>
                    <w:rPr>
                      <w:rFonts w:eastAsia="宋体"/>
                      <w:color w:val="000000"/>
                      <w:sz w:val="20"/>
                    </w:rPr>
                    <w:t>功能分类</w:t>
                  </w:r>
                </w:p>
                <w:p w14:paraId="4DABFDE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5B72A49F">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C4D836A">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1C9CA405">
                  <w:pPr>
                    <w:widowControl/>
                    <w:jc w:val="center"/>
                    <w:rPr>
                      <w:rFonts w:eastAsia="华文细黑"/>
                      <w:color w:val="000000"/>
                      <w:kern w:val="0"/>
                      <w:sz w:val="20"/>
                    </w:rPr>
                  </w:pPr>
                  <w:r>
                    <w:rPr>
                      <w:rFonts w:eastAsia="华文细黑"/>
                      <w:color w:val="000000"/>
                      <w:kern w:val="0"/>
                      <w:sz w:val="20"/>
                    </w:rPr>
                    <w:t>项目                                                               支出</w:t>
                  </w:r>
                </w:p>
              </w:tc>
            </w:tr>
            <w:tr w14:paraId="5D58224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0742C2E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1F2D0079">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7681B8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4157A48E">
                  <w:pPr>
                    <w:widowControl/>
                    <w:jc w:val="left"/>
                    <w:rPr>
                      <w:rFonts w:eastAsia="华文细黑"/>
                      <w:color w:val="000000"/>
                      <w:kern w:val="0"/>
                      <w:sz w:val="20"/>
                    </w:rPr>
                  </w:pPr>
                </w:p>
              </w:tc>
            </w:tr>
            <w:tr w14:paraId="1678667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1C677E6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2796706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85C1EC9">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F7F4D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3D39A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6B6253C4">
                  <w:pPr>
                    <w:widowControl/>
                    <w:jc w:val="left"/>
                    <w:rPr>
                      <w:rFonts w:eastAsia="华文细黑"/>
                      <w:color w:val="000000"/>
                      <w:kern w:val="0"/>
                      <w:sz w:val="20"/>
                    </w:rPr>
                  </w:pPr>
                </w:p>
              </w:tc>
            </w:tr>
            <w:tr w14:paraId="4CD67524">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E6A62E6">
                  <w:pPr>
                    <w:widowControl/>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741A0A">
                  <w:pPr>
                    <w:widowControl/>
                    <w:jc w:val="center"/>
                    <w:rPr>
                      <w:rFonts w:eastAsia="宋体"/>
                      <w:color w:val="000000"/>
                      <w:kern w:val="0"/>
                      <w:sz w:val="20"/>
                    </w:rPr>
                  </w:pPr>
                  <w:r>
                    <w:rPr>
                      <w:rFonts w:hint="eastAsia" w:eastAsia="宋体"/>
                      <w:color w:val="000000"/>
                      <w:kern w:val="0"/>
                      <w:sz w:val="20"/>
                    </w:rPr>
                    <w:t>142.62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D9579">
                  <w:pPr>
                    <w:widowControl/>
                    <w:jc w:val="center"/>
                    <w:rPr>
                      <w:rFonts w:eastAsia="宋体"/>
                      <w:color w:val="000000"/>
                      <w:kern w:val="0"/>
                      <w:sz w:val="20"/>
                    </w:rPr>
                  </w:pPr>
                  <w:r>
                    <w:rPr>
                      <w:rFonts w:hint="eastAsia" w:eastAsia="宋体"/>
                      <w:color w:val="000000"/>
                      <w:kern w:val="0"/>
                      <w:sz w:val="20"/>
                    </w:rPr>
                    <w:t>75.69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D79C94">
                  <w:pPr>
                    <w:widowControl/>
                    <w:jc w:val="center"/>
                    <w:rPr>
                      <w:rFonts w:eastAsia="宋体"/>
                      <w:color w:val="000000"/>
                      <w:kern w:val="0"/>
                      <w:sz w:val="20"/>
                    </w:rPr>
                  </w:pPr>
                  <w:r>
                    <w:rPr>
                      <w:rFonts w:hint="eastAsia" w:eastAsia="宋体"/>
                      <w:color w:val="000000"/>
                      <w:kern w:val="0"/>
                      <w:sz w:val="20"/>
                    </w:rPr>
                    <w:t>59.12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665859">
                  <w:pPr>
                    <w:widowControl/>
                    <w:jc w:val="center"/>
                    <w:rPr>
                      <w:rFonts w:eastAsia="宋体"/>
                      <w:color w:val="000000"/>
                      <w:kern w:val="0"/>
                      <w:sz w:val="20"/>
                    </w:rPr>
                  </w:pPr>
                  <w:r>
                    <w:rPr>
                      <w:rFonts w:hint="eastAsia" w:eastAsia="宋体"/>
                      <w:color w:val="000000"/>
                      <w:kern w:val="0"/>
                      <w:sz w:val="20"/>
                    </w:rPr>
                    <w:t>16.57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A70AF4">
                  <w:pPr>
                    <w:widowControl/>
                    <w:jc w:val="center"/>
                    <w:rPr>
                      <w:rFonts w:eastAsia="宋体"/>
                      <w:color w:val="000000"/>
                      <w:kern w:val="0"/>
                      <w:sz w:val="20"/>
                    </w:rPr>
                  </w:pPr>
                  <w:r>
                    <w:rPr>
                      <w:rFonts w:hint="eastAsia" w:eastAsia="宋体"/>
                      <w:color w:val="000000"/>
                      <w:kern w:val="0"/>
                      <w:sz w:val="20"/>
                    </w:rPr>
                    <w:t>66.93</w:t>
                  </w:r>
                </w:p>
              </w:tc>
            </w:tr>
            <w:tr w14:paraId="373AAB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C94F955">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AA627B">
                  <w:pPr>
                    <w:widowControl/>
                    <w:jc w:val="center"/>
                    <w:rPr>
                      <w:rFonts w:eastAsia="宋体"/>
                      <w:color w:val="000000"/>
                      <w:kern w:val="0"/>
                      <w:sz w:val="20"/>
                    </w:rPr>
                  </w:pPr>
                  <w:r>
                    <w:rPr>
                      <w:rFonts w:hint="eastAsia" w:eastAsia="宋体"/>
                      <w:color w:val="000000"/>
                      <w:kern w:val="0"/>
                      <w:sz w:val="20"/>
                    </w:rPr>
                    <w:t>142.62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28A2D0">
                  <w:pPr>
                    <w:widowControl/>
                    <w:jc w:val="center"/>
                    <w:rPr>
                      <w:rFonts w:eastAsia="宋体"/>
                      <w:color w:val="000000"/>
                      <w:kern w:val="0"/>
                      <w:sz w:val="20"/>
                    </w:rPr>
                  </w:pPr>
                  <w:r>
                    <w:rPr>
                      <w:rFonts w:hint="eastAsia" w:eastAsia="宋体"/>
                      <w:color w:val="000000"/>
                      <w:kern w:val="0"/>
                      <w:sz w:val="20"/>
                    </w:rPr>
                    <w:t>75.69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FC9625">
                  <w:pPr>
                    <w:widowControl/>
                    <w:jc w:val="center"/>
                    <w:rPr>
                      <w:rFonts w:eastAsia="宋体"/>
                      <w:color w:val="000000"/>
                      <w:kern w:val="0"/>
                      <w:sz w:val="20"/>
                    </w:rPr>
                  </w:pPr>
                  <w:r>
                    <w:rPr>
                      <w:rFonts w:hint="eastAsia" w:eastAsia="宋体"/>
                      <w:color w:val="000000"/>
                      <w:kern w:val="0"/>
                      <w:sz w:val="20"/>
                    </w:rPr>
                    <w:t>59.12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FA62A1">
                  <w:pPr>
                    <w:widowControl/>
                    <w:jc w:val="center"/>
                    <w:rPr>
                      <w:rFonts w:eastAsia="宋体"/>
                      <w:color w:val="000000"/>
                      <w:kern w:val="0"/>
                      <w:sz w:val="20"/>
                    </w:rPr>
                  </w:pPr>
                  <w:r>
                    <w:rPr>
                      <w:rFonts w:hint="eastAsia" w:eastAsia="宋体"/>
                      <w:color w:val="000000"/>
                      <w:kern w:val="0"/>
                      <w:sz w:val="20"/>
                    </w:rPr>
                    <w:t>16.57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60DF0B">
                  <w:pPr>
                    <w:widowControl/>
                    <w:jc w:val="center"/>
                    <w:rPr>
                      <w:rFonts w:eastAsia="宋体"/>
                      <w:color w:val="000000"/>
                      <w:kern w:val="0"/>
                      <w:sz w:val="20"/>
                    </w:rPr>
                  </w:pPr>
                  <w:r>
                    <w:rPr>
                      <w:rFonts w:hint="eastAsia" w:eastAsia="宋体"/>
                      <w:color w:val="000000"/>
                      <w:kern w:val="0"/>
                      <w:sz w:val="20"/>
                    </w:rPr>
                    <w:t>66.93</w:t>
                  </w:r>
                </w:p>
              </w:tc>
            </w:tr>
            <w:tr w14:paraId="047B37A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DFA07F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6D5B56">
                  <w:pPr>
                    <w:widowControl/>
                    <w:jc w:val="center"/>
                    <w:rPr>
                      <w:rFonts w:eastAsia="宋体"/>
                      <w:color w:val="000000"/>
                      <w:kern w:val="0"/>
                      <w:sz w:val="20"/>
                    </w:rPr>
                  </w:pPr>
                  <w:r>
                    <w:rPr>
                      <w:rFonts w:hint="eastAsia" w:eastAsia="宋体"/>
                      <w:color w:val="000000"/>
                      <w:kern w:val="0"/>
                      <w:sz w:val="20"/>
                    </w:rPr>
                    <w:t>75.69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253A1A">
                  <w:pPr>
                    <w:widowControl/>
                    <w:jc w:val="center"/>
                    <w:rPr>
                      <w:rFonts w:eastAsia="宋体"/>
                      <w:color w:val="000000"/>
                      <w:kern w:val="0"/>
                      <w:sz w:val="20"/>
                    </w:rPr>
                  </w:pPr>
                  <w:r>
                    <w:rPr>
                      <w:rFonts w:hint="eastAsia" w:eastAsia="宋体"/>
                      <w:color w:val="000000"/>
                      <w:kern w:val="0"/>
                      <w:sz w:val="20"/>
                    </w:rPr>
                    <w:t>75.69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1D786D">
                  <w:pPr>
                    <w:widowControl/>
                    <w:jc w:val="center"/>
                    <w:rPr>
                      <w:rFonts w:eastAsia="宋体"/>
                      <w:color w:val="000000"/>
                      <w:kern w:val="0"/>
                      <w:sz w:val="20"/>
                    </w:rPr>
                  </w:pPr>
                  <w:r>
                    <w:rPr>
                      <w:rFonts w:hint="eastAsia" w:eastAsia="宋体"/>
                      <w:color w:val="000000"/>
                      <w:kern w:val="0"/>
                      <w:sz w:val="20"/>
                    </w:rPr>
                    <w:t>59.12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E66E1D">
                  <w:pPr>
                    <w:widowControl/>
                    <w:jc w:val="center"/>
                    <w:rPr>
                      <w:rFonts w:eastAsia="宋体"/>
                      <w:color w:val="000000"/>
                      <w:kern w:val="0"/>
                      <w:sz w:val="20"/>
                    </w:rPr>
                  </w:pPr>
                  <w:r>
                    <w:rPr>
                      <w:rFonts w:hint="eastAsia" w:eastAsia="宋体"/>
                      <w:color w:val="000000"/>
                      <w:kern w:val="0"/>
                      <w:sz w:val="20"/>
                    </w:rPr>
                    <w:t>16.57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89C37E">
                  <w:pPr>
                    <w:widowControl/>
                    <w:jc w:val="center"/>
                    <w:rPr>
                      <w:rFonts w:eastAsia="宋体"/>
                      <w:color w:val="000000"/>
                      <w:kern w:val="0"/>
                      <w:sz w:val="20"/>
                    </w:rPr>
                  </w:pPr>
                </w:p>
              </w:tc>
            </w:tr>
            <w:tr w14:paraId="7142D2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95DFB8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41A0E7">
                  <w:pPr>
                    <w:widowControl/>
                    <w:jc w:val="center"/>
                    <w:rPr>
                      <w:rFonts w:eastAsia="宋体"/>
                      <w:color w:val="000000"/>
                      <w:kern w:val="0"/>
                      <w:sz w:val="20"/>
                    </w:rPr>
                  </w:pPr>
                  <w:r>
                    <w:rPr>
                      <w:rFonts w:hint="eastAsia" w:eastAsia="宋体"/>
                      <w:color w:val="000000"/>
                      <w:kern w:val="0"/>
                      <w:sz w:val="20"/>
                    </w:rPr>
                    <w:t>29.51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1E62F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1402E6">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1FBA0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0981F7">
                  <w:pPr>
                    <w:widowControl/>
                    <w:jc w:val="center"/>
                    <w:rPr>
                      <w:rFonts w:eastAsia="宋体"/>
                      <w:color w:val="000000"/>
                      <w:kern w:val="0"/>
                      <w:sz w:val="20"/>
                    </w:rPr>
                  </w:pPr>
                  <w:r>
                    <w:rPr>
                      <w:rFonts w:hint="eastAsia" w:eastAsia="宋体"/>
                      <w:color w:val="000000"/>
                      <w:kern w:val="0"/>
                      <w:sz w:val="20"/>
                    </w:rPr>
                    <w:t>29.51</w:t>
                  </w:r>
                </w:p>
              </w:tc>
            </w:tr>
            <w:tr w14:paraId="3B1DDD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0CCA118">
                  <w:pPr>
                    <w:widowControl/>
                    <w:ind w:firstLine="100" w:firstLineChars="50"/>
                    <w:jc w:val="left"/>
                    <w:rPr>
                      <w:rFonts w:eastAsia="宋体"/>
                      <w:color w:val="000000"/>
                      <w:kern w:val="0"/>
                      <w:sz w:val="20"/>
                    </w:rPr>
                  </w:pPr>
                  <w:r>
                    <w:rPr>
                      <w:rFonts w:hint="eastAsia" w:eastAsia="宋体"/>
                      <w:color w:val="000000"/>
                      <w:kern w:val="0"/>
                      <w:sz w:val="20"/>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9202B0">
                  <w:pPr>
                    <w:widowControl/>
                    <w:jc w:val="center"/>
                    <w:rPr>
                      <w:rFonts w:eastAsia="宋体"/>
                      <w:color w:val="000000"/>
                      <w:kern w:val="0"/>
                      <w:sz w:val="20"/>
                    </w:rPr>
                  </w:pPr>
                  <w:r>
                    <w:rPr>
                      <w:rFonts w:hint="eastAsia" w:eastAsia="宋体"/>
                      <w:color w:val="000000"/>
                      <w:kern w:val="0"/>
                      <w:sz w:val="20"/>
                    </w:rPr>
                    <w:t>37.42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C5E6E2">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10EA16">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75409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F6E446">
                  <w:pPr>
                    <w:widowControl/>
                    <w:jc w:val="center"/>
                    <w:rPr>
                      <w:rFonts w:eastAsia="宋体"/>
                      <w:color w:val="000000"/>
                      <w:kern w:val="0"/>
                      <w:sz w:val="20"/>
                    </w:rPr>
                  </w:pPr>
                  <w:r>
                    <w:rPr>
                      <w:rFonts w:hint="eastAsia" w:eastAsia="宋体"/>
                      <w:color w:val="000000"/>
                      <w:kern w:val="0"/>
                      <w:sz w:val="20"/>
                    </w:rPr>
                    <w:t>37.42</w:t>
                  </w:r>
                </w:p>
              </w:tc>
            </w:tr>
            <w:tr w14:paraId="1961FF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613FD3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2AC14">
                  <w:pPr>
                    <w:widowControl/>
                    <w:jc w:val="center"/>
                    <w:rPr>
                      <w:rFonts w:eastAsia="宋体"/>
                      <w:color w:val="000000"/>
                      <w:kern w:val="0"/>
                      <w:sz w:val="20"/>
                    </w:rPr>
                  </w:pPr>
                  <w:r>
                    <w:rPr>
                      <w:rFonts w:hint="eastAsia" w:eastAsia="宋体"/>
                      <w:color w:val="000000"/>
                      <w:kern w:val="0"/>
                      <w:sz w:val="20"/>
                    </w:rPr>
                    <w:t>17.08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E91E6F">
                  <w:pPr>
                    <w:widowControl/>
                    <w:jc w:val="center"/>
                    <w:rPr>
                      <w:rFonts w:eastAsia="宋体"/>
                      <w:color w:val="000000"/>
                      <w:kern w:val="0"/>
                      <w:sz w:val="20"/>
                    </w:rPr>
                  </w:pPr>
                  <w:r>
                    <w:rPr>
                      <w:rFonts w:hint="eastAsia" w:eastAsia="宋体"/>
                      <w:color w:val="000000"/>
                      <w:kern w:val="0"/>
                      <w:sz w:val="20"/>
                    </w:rPr>
                    <w:t>17.08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653AAA">
                  <w:pPr>
                    <w:widowControl/>
                    <w:jc w:val="center"/>
                    <w:rPr>
                      <w:rFonts w:eastAsia="宋体"/>
                      <w:color w:val="000000"/>
                      <w:kern w:val="0"/>
                      <w:sz w:val="20"/>
                    </w:rPr>
                  </w:pPr>
                  <w:r>
                    <w:rPr>
                      <w:rFonts w:hint="eastAsia" w:eastAsia="宋体"/>
                      <w:color w:val="000000"/>
                      <w:kern w:val="0"/>
                      <w:sz w:val="20"/>
                    </w:rPr>
                    <w:t>17.08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87967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AD3BCD">
                  <w:pPr>
                    <w:widowControl/>
                    <w:jc w:val="center"/>
                    <w:rPr>
                      <w:rFonts w:eastAsia="宋体"/>
                      <w:color w:val="000000"/>
                      <w:kern w:val="0"/>
                      <w:sz w:val="20"/>
                    </w:rPr>
                  </w:pPr>
                </w:p>
              </w:tc>
            </w:tr>
            <w:tr w14:paraId="6B5ABB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2E1689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0884A6">
                  <w:pPr>
                    <w:widowControl/>
                    <w:jc w:val="center"/>
                    <w:rPr>
                      <w:rFonts w:eastAsia="宋体"/>
                      <w:color w:val="000000"/>
                      <w:kern w:val="0"/>
                      <w:sz w:val="20"/>
                    </w:rPr>
                  </w:pPr>
                  <w:r>
                    <w:rPr>
                      <w:rFonts w:hint="eastAsia" w:eastAsia="宋体"/>
                      <w:color w:val="000000"/>
                      <w:kern w:val="0"/>
                      <w:sz w:val="20"/>
                    </w:rPr>
                    <w:t>17.08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8AD2E7">
                  <w:pPr>
                    <w:widowControl/>
                    <w:jc w:val="center"/>
                    <w:rPr>
                      <w:rFonts w:eastAsia="宋体"/>
                      <w:color w:val="000000"/>
                      <w:kern w:val="0"/>
                      <w:sz w:val="20"/>
                    </w:rPr>
                  </w:pPr>
                  <w:r>
                    <w:rPr>
                      <w:rFonts w:hint="eastAsia" w:eastAsia="宋体"/>
                      <w:color w:val="000000"/>
                      <w:kern w:val="0"/>
                      <w:sz w:val="20"/>
                    </w:rPr>
                    <w:t>17.08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B28372">
                  <w:pPr>
                    <w:widowControl/>
                    <w:jc w:val="center"/>
                    <w:rPr>
                      <w:rFonts w:eastAsia="宋体"/>
                      <w:color w:val="000000"/>
                      <w:kern w:val="0"/>
                      <w:sz w:val="20"/>
                    </w:rPr>
                  </w:pPr>
                  <w:r>
                    <w:rPr>
                      <w:rFonts w:hint="eastAsia" w:eastAsia="宋体"/>
                      <w:color w:val="000000"/>
                      <w:kern w:val="0"/>
                      <w:sz w:val="20"/>
                    </w:rPr>
                    <w:t>17.08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0707C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0044CD">
                  <w:pPr>
                    <w:widowControl/>
                    <w:jc w:val="center"/>
                    <w:rPr>
                      <w:rFonts w:eastAsia="宋体"/>
                      <w:color w:val="000000"/>
                      <w:kern w:val="0"/>
                      <w:sz w:val="20"/>
                    </w:rPr>
                  </w:pPr>
                </w:p>
              </w:tc>
            </w:tr>
            <w:tr w14:paraId="14F1BA9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2B16AF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C385B0">
                  <w:pPr>
                    <w:widowControl/>
                    <w:jc w:val="center"/>
                    <w:rPr>
                      <w:rFonts w:eastAsia="宋体"/>
                      <w:color w:val="000000"/>
                      <w:kern w:val="0"/>
                      <w:sz w:val="20"/>
                    </w:rPr>
                  </w:pPr>
                  <w:r>
                    <w:rPr>
                      <w:rFonts w:hint="eastAsia" w:eastAsia="宋体"/>
                      <w:color w:val="000000"/>
                      <w:kern w:val="0"/>
                      <w:sz w:val="20"/>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334403">
                  <w:pPr>
                    <w:widowControl/>
                    <w:jc w:val="center"/>
                    <w:rPr>
                      <w:rFonts w:eastAsia="宋体"/>
                      <w:color w:val="000000"/>
                      <w:kern w:val="0"/>
                      <w:sz w:val="20"/>
                    </w:rPr>
                  </w:pPr>
                  <w:r>
                    <w:rPr>
                      <w:rFonts w:hint="eastAsia" w:eastAsia="宋体"/>
                      <w:color w:val="000000"/>
                      <w:kern w:val="0"/>
                      <w:sz w:val="20"/>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45BD71">
                  <w:pPr>
                    <w:widowControl/>
                    <w:jc w:val="center"/>
                    <w:rPr>
                      <w:rFonts w:eastAsia="宋体"/>
                      <w:color w:val="000000"/>
                      <w:kern w:val="0"/>
                      <w:sz w:val="20"/>
                    </w:rPr>
                  </w:pPr>
                  <w:r>
                    <w:rPr>
                      <w:rFonts w:hint="eastAsia" w:eastAsia="宋体"/>
                      <w:color w:val="000000"/>
                      <w:kern w:val="0"/>
                      <w:sz w:val="20"/>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4E1F0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52AA1D">
                  <w:pPr>
                    <w:widowControl/>
                    <w:jc w:val="center"/>
                    <w:rPr>
                      <w:rFonts w:eastAsia="宋体"/>
                      <w:color w:val="000000"/>
                      <w:kern w:val="0"/>
                      <w:sz w:val="20"/>
                    </w:rPr>
                  </w:pPr>
                </w:p>
              </w:tc>
            </w:tr>
            <w:tr w14:paraId="78AFA4D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57471D7">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2F1174">
                  <w:pPr>
                    <w:widowControl/>
                    <w:jc w:val="center"/>
                    <w:rPr>
                      <w:rFonts w:eastAsia="宋体"/>
                      <w:color w:val="000000"/>
                      <w:kern w:val="0"/>
                      <w:sz w:val="20"/>
                    </w:rPr>
                  </w:pPr>
                  <w:r>
                    <w:rPr>
                      <w:rFonts w:hint="eastAsia" w:eastAsia="宋体"/>
                      <w:color w:val="000000"/>
                      <w:kern w:val="0"/>
                      <w:sz w:val="20"/>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1F83F0">
                  <w:pPr>
                    <w:widowControl/>
                    <w:jc w:val="center"/>
                    <w:rPr>
                      <w:rFonts w:eastAsia="宋体"/>
                      <w:color w:val="000000"/>
                      <w:kern w:val="0"/>
                      <w:sz w:val="20"/>
                    </w:rPr>
                  </w:pPr>
                  <w:r>
                    <w:rPr>
                      <w:rFonts w:hint="eastAsia" w:eastAsia="宋体"/>
                      <w:color w:val="000000"/>
                      <w:kern w:val="0"/>
                      <w:sz w:val="20"/>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3B49A7">
                  <w:pPr>
                    <w:widowControl/>
                    <w:jc w:val="center"/>
                    <w:rPr>
                      <w:rFonts w:eastAsia="宋体"/>
                      <w:color w:val="000000"/>
                      <w:kern w:val="0"/>
                      <w:sz w:val="20"/>
                    </w:rPr>
                  </w:pPr>
                  <w:r>
                    <w:rPr>
                      <w:rFonts w:hint="eastAsia" w:eastAsia="宋体"/>
                      <w:color w:val="000000"/>
                      <w:kern w:val="0"/>
                      <w:sz w:val="20"/>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FF4A0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01FBE5">
                  <w:pPr>
                    <w:widowControl/>
                    <w:jc w:val="center"/>
                    <w:rPr>
                      <w:rFonts w:eastAsia="宋体"/>
                      <w:color w:val="000000"/>
                      <w:kern w:val="0"/>
                      <w:sz w:val="20"/>
                    </w:rPr>
                  </w:pPr>
                </w:p>
              </w:tc>
            </w:tr>
            <w:tr w14:paraId="3159111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B799B9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A879BA">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C2192D">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37C545">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0C3A6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023BD7">
                  <w:pPr>
                    <w:widowControl/>
                    <w:jc w:val="center"/>
                    <w:rPr>
                      <w:rFonts w:eastAsia="宋体"/>
                      <w:color w:val="000000"/>
                      <w:kern w:val="0"/>
                      <w:sz w:val="20"/>
                    </w:rPr>
                  </w:pPr>
                </w:p>
              </w:tc>
            </w:tr>
            <w:tr w14:paraId="13D49EA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62B72B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103E5A">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ECB5E3">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D7CD4A">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70B57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E8522E">
                  <w:pPr>
                    <w:widowControl/>
                    <w:jc w:val="center"/>
                    <w:rPr>
                      <w:rFonts w:eastAsia="宋体"/>
                      <w:color w:val="000000"/>
                      <w:kern w:val="0"/>
                      <w:sz w:val="20"/>
                    </w:rPr>
                  </w:pPr>
                </w:p>
              </w:tc>
            </w:tr>
            <w:tr w14:paraId="3C8D64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C130C9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2837C5">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DA53E2">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376FD1">
                  <w:pPr>
                    <w:widowControl/>
                    <w:jc w:val="center"/>
                    <w:rPr>
                      <w:rFonts w:eastAsia="宋体"/>
                      <w:color w:val="000000"/>
                      <w:kern w:val="0"/>
                      <w:sz w:val="20"/>
                    </w:rPr>
                  </w:pPr>
                  <w:r>
                    <w:rPr>
                      <w:rFonts w:hint="eastAsia" w:eastAsia="宋体"/>
                      <w:color w:val="000000"/>
                      <w:kern w:val="0"/>
                      <w:sz w:val="20"/>
                    </w:rPr>
                    <w:t>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28E7D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8DD843">
                  <w:pPr>
                    <w:widowControl/>
                    <w:jc w:val="center"/>
                    <w:rPr>
                      <w:rFonts w:eastAsia="宋体"/>
                      <w:color w:val="000000"/>
                      <w:kern w:val="0"/>
                      <w:sz w:val="20"/>
                    </w:rPr>
                  </w:pPr>
                </w:p>
              </w:tc>
            </w:tr>
            <w:tr w14:paraId="629F140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69D5CC9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209D23">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A6302E">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6C0537">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3E97B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20ECA">
                  <w:pPr>
                    <w:widowControl/>
                    <w:jc w:val="center"/>
                    <w:rPr>
                      <w:rFonts w:eastAsia="宋体"/>
                      <w:color w:val="000000"/>
                      <w:kern w:val="0"/>
                      <w:sz w:val="20"/>
                    </w:rPr>
                  </w:pPr>
                </w:p>
              </w:tc>
            </w:tr>
            <w:tr w14:paraId="6B7B62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1B4073F">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E82A8B">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4D0D15">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4109B9">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22D01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377E16">
                  <w:pPr>
                    <w:widowControl/>
                    <w:jc w:val="center"/>
                    <w:rPr>
                      <w:rFonts w:eastAsia="宋体"/>
                      <w:color w:val="000000"/>
                      <w:kern w:val="0"/>
                      <w:sz w:val="20"/>
                    </w:rPr>
                  </w:pPr>
                </w:p>
              </w:tc>
            </w:tr>
            <w:tr w14:paraId="13CE6E7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2B788C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914AF6">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CBF2B8">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E44E3C">
                  <w:pPr>
                    <w:widowControl/>
                    <w:jc w:val="center"/>
                    <w:rPr>
                      <w:rFonts w:eastAsia="宋体"/>
                      <w:color w:val="000000"/>
                      <w:kern w:val="0"/>
                      <w:sz w:val="20"/>
                    </w:rPr>
                  </w:pPr>
                  <w:r>
                    <w:rPr>
                      <w:rFonts w:hint="eastAsia" w:eastAsia="宋体"/>
                      <w:color w:val="000000"/>
                      <w:kern w:val="0"/>
                      <w:sz w:val="20"/>
                    </w:rPr>
                    <w:t>6.25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97476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94B118">
                  <w:pPr>
                    <w:widowControl/>
                    <w:jc w:val="center"/>
                    <w:rPr>
                      <w:rFonts w:eastAsia="宋体"/>
                      <w:color w:val="000000"/>
                      <w:kern w:val="0"/>
                      <w:sz w:val="20"/>
                    </w:rPr>
                  </w:pPr>
                </w:p>
              </w:tc>
            </w:tr>
            <w:tr w14:paraId="10F80E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5EA092B">
                  <w:pPr>
                    <w:widowControl/>
                    <w:jc w:val="center"/>
                    <w:rPr>
                      <w:rFonts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6272B0">
                  <w:pPr>
                    <w:widowControl/>
                    <w:jc w:val="center"/>
                    <w:rPr>
                      <w:rFonts w:eastAsia="宋体"/>
                      <w:color w:val="000000"/>
                      <w:kern w:val="0"/>
                      <w:sz w:val="20"/>
                    </w:rPr>
                  </w:pPr>
                  <w:r>
                    <w:rPr>
                      <w:rFonts w:hint="eastAsia" w:eastAsia="宋体"/>
                      <w:color w:val="000000"/>
                      <w:kern w:val="0"/>
                      <w:sz w:val="20"/>
                    </w:rPr>
                    <w:t>172.67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8E683D">
                  <w:pPr>
                    <w:widowControl/>
                    <w:jc w:val="center"/>
                    <w:rPr>
                      <w:rFonts w:eastAsia="宋体"/>
                      <w:color w:val="000000"/>
                      <w:kern w:val="0"/>
                      <w:sz w:val="20"/>
                    </w:rPr>
                  </w:pPr>
                  <w:r>
                    <w:rPr>
                      <w:rFonts w:hint="eastAsia" w:eastAsia="宋体"/>
                      <w:color w:val="000000"/>
                      <w:kern w:val="0"/>
                      <w:sz w:val="20"/>
                    </w:rPr>
                    <w:t>105.74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4B5B5C">
                  <w:pPr>
                    <w:widowControl/>
                    <w:jc w:val="center"/>
                    <w:rPr>
                      <w:rFonts w:eastAsia="宋体"/>
                      <w:color w:val="000000"/>
                      <w:kern w:val="0"/>
                      <w:sz w:val="20"/>
                    </w:rPr>
                  </w:pPr>
                  <w:r>
                    <w:rPr>
                      <w:rFonts w:hint="eastAsia" w:eastAsia="宋体"/>
                      <w:color w:val="000000"/>
                      <w:kern w:val="0"/>
                      <w:sz w:val="20"/>
                    </w:rPr>
                    <w:t>89.17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A8B68B">
                  <w:pPr>
                    <w:widowControl/>
                    <w:jc w:val="center"/>
                    <w:rPr>
                      <w:rFonts w:eastAsia="宋体"/>
                      <w:color w:val="000000"/>
                      <w:kern w:val="0"/>
                      <w:sz w:val="20"/>
                    </w:rPr>
                  </w:pPr>
                  <w:r>
                    <w:rPr>
                      <w:rFonts w:hint="eastAsia" w:eastAsia="宋体"/>
                      <w:color w:val="000000"/>
                      <w:kern w:val="0"/>
                      <w:sz w:val="20"/>
                    </w:rPr>
                    <w:t>16.57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2E27A9">
                  <w:pPr>
                    <w:widowControl/>
                    <w:jc w:val="center"/>
                    <w:rPr>
                      <w:rFonts w:eastAsia="宋体"/>
                      <w:color w:val="000000"/>
                      <w:kern w:val="0"/>
                      <w:sz w:val="20"/>
                    </w:rPr>
                  </w:pPr>
                  <w:r>
                    <w:rPr>
                      <w:rFonts w:hint="eastAsia" w:eastAsia="宋体"/>
                      <w:color w:val="000000"/>
                      <w:kern w:val="0"/>
                      <w:sz w:val="20"/>
                    </w:rPr>
                    <w:t>66.93</w:t>
                  </w:r>
                </w:p>
              </w:tc>
            </w:tr>
          </w:tbl>
          <w:p w14:paraId="012F510B">
            <w:pPr>
              <w:widowControl/>
              <w:jc w:val="center"/>
              <w:rPr>
                <w:rFonts w:eastAsia="方正小标宋简体"/>
                <w:kern w:val="0"/>
                <w:sz w:val="44"/>
                <w:szCs w:val="44"/>
              </w:rPr>
            </w:pPr>
          </w:p>
        </w:tc>
      </w:tr>
    </w:tbl>
    <w:p w14:paraId="65C5AB13">
      <w:pPr>
        <w:rPr>
          <w:rFonts w:eastAsia="楷体"/>
          <w:sz w:val="10"/>
          <w:szCs w:val="10"/>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4F8B46D">
        <w:tblPrEx>
          <w:tblCellMar>
            <w:top w:w="0" w:type="dxa"/>
            <w:left w:w="108" w:type="dxa"/>
            <w:bottom w:w="0" w:type="dxa"/>
            <w:right w:w="108" w:type="dxa"/>
          </w:tblCellMar>
        </w:tblPrEx>
        <w:trPr>
          <w:trHeight w:val="1044" w:hRule="atLeast"/>
          <w:jc w:val="center"/>
        </w:trPr>
        <w:tc>
          <w:tcPr>
            <w:tcW w:w="8931" w:type="dxa"/>
            <w:gridSpan w:val="4"/>
            <w:tcBorders>
              <w:top w:val="nil"/>
              <w:left w:val="nil"/>
              <w:bottom w:val="nil"/>
              <w:right w:val="nil"/>
            </w:tcBorders>
            <w:noWrap/>
            <w:vAlign w:val="bottom"/>
          </w:tcPr>
          <w:p w14:paraId="060F721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3139720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ign w:val="center"/>
          </w:tcPr>
          <w:p w14:paraId="03B5F60F">
            <w:pPr>
              <w:widowControl/>
              <w:jc w:val="left"/>
              <w:rPr>
                <w:rFonts w:eastAsia="宋体"/>
                <w:kern w:val="0"/>
                <w:sz w:val="20"/>
              </w:rPr>
            </w:pPr>
          </w:p>
        </w:tc>
        <w:tc>
          <w:tcPr>
            <w:tcW w:w="2220" w:type="dxa"/>
            <w:tcBorders>
              <w:top w:val="nil"/>
              <w:left w:val="nil"/>
              <w:bottom w:val="single" w:color="auto" w:sz="4" w:space="0"/>
              <w:right w:val="nil"/>
            </w:tcBorders>
            <w:noWrap/>
            <w:vAlign w:val="center"/>
          </w:tcPr>
          <w:p w14:paraId="384BC598">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ign w:val="bottom"/>
          </w:tcPr>
          <w:p w14:paraId="7324430D">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294CEFA">
        <w:tblPrEx>
          <w:tblCellMar>
            <w:top w:w="0" w:type="dxa"/>
            <w:left w:w="108" w:type="dxa"/>
            <w:bottom w:w="0" w:type="dxa"/>
            <w:right w:w="108" w:type="dxa"/>
          </w:tblCellMar>
        </w:tblPrEx>
        <w:trPr>
          <w:trHeight w:val="548" w:hRule="atLeast"/>
          <w:jc w:val="center"/>
        </w:trPr>
        <w:tc>
          <w:tcPr>
            <w:tcW w:w="3176" w:type="dxa"/>
            <w:tcBorders>
              <w:top w:val="single" w:color="auto" w:sz="4" w:space="0"/>
              <w:left w:val="single" w:color="auto" w:sz="4" w:space="0"/>
              <w:right w:val="single" w:color="auto" w:sz="4" w:space="0"/>
            </w:tcBorders>
            <w:noWrap/>
            <w:vAlign w:val="center"/>
          </w:tcPr>
          <w:p w14:paraId="4642E438">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ign w:val="center"/>
          </w:tcPr>
          <w:p w14:paraId="69799EB2">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ign w:val="center"/>
          </w:tcPr>
          <w:p w14:paraId="10EDA14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66EA136F">
            <w:pPr>
              <w:widowControl/>
              <w:jc w:val="center"/>
            </w:pPr>
            <w:r>
              <w:rPr>
                <w:rFonts w:eastAsia="华文细黑"/>
                <w:color w:val="000000"/>
                <w:kern w:val="0"/>
                <w:sz w:val="20"/>
              </w:rPr>
              <w:t>公用经费</w:t>
            </w:r>
          </w:p>
        </w:tc>
      </w:tr>
      <w:tr w14:paraId="0503D80F">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41947">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468BAA">
            <w:pPr>
              <w:widowControl/>
              <w:jc w:val="center"/>
              <w:rPr>
                <w:rFonts w:eastAsia="宋体"/>
                <w:kern w:val="0"/>
                <w:sz w:val="20"/>
              </w:rPr>
            </w:pPr>
            <w:r>
              <w:rPr>
                <w:rFonts w:hint="eastAsia" w:eastAsia="宋体"/>
                <w:kern w:val="0"/>
                <w:sz w:val="20"/>
              </w:rPr>
              <w:t>81.66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82B15A">
            <w:pPr>
              <w:widowControl/>
              <w:jc w:val="center"/>
              <w:rPr>
                <w:rFonts w:eastAsia="宋体"/>
                <w:kern w:val="0"/>
                <w:sz w:val="20"/>
              </w:rPr>
            </w:pPr>
            <w:r>
              <w:rPr>
                <w:rFonts w:hint="eastAsia" w:eastAsia="宋体"/>
                <w:kern w:val="0"/>
                <w:sz w:val="20"/>
              </w:rPr>
              <w:t>81.66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29775">
            <w:pPr>
              <w:widowControl/>
              <w:jc w:val="center"/>
              <w:rPr>
                <w:sz w:val="20"/>
              </w:rPr>
            </w:pPr>
          </w:p>
        </w:tc>
      </w:tr>
      <w:tr w14:paraId="3830B28C">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284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6D86F9">
            <w:pPr>
              <w:widowControl/>
              <w:jc w:val="center"/>
              <w:rPr>
                <w:rFonts w:eastAsia="宋体"/>
                <w:kern w:val="0"/>
                <w:sz w:val="20"/>
              </w:rPr>
            </w:pPr>
            <w:r>
              <w:rPr>
                <w:rFonts w:hint="eastAsia" w:eastAsia="宋体"/>
                <w:kern w:val="0"/>
                <w:sz w:val="20"/>
              </w:rPr>
              <w:t>25.92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F59713">
            <w:pPr>
              <w:widowControl/>
              <w:jc w:val="center"/>
              <w:rPr>
                <w:rFonts w:eastAsia="宋体"/>
                <w:kern w:val="0"/>
                <w:sz w:val="20"/>
              </w:rPr>
            </w:pPr>
            <w:r>
              <w:rPr>
                <w:rFonts w:hint="eastAsia" w:eastAsia="宋体"/>
                <w:kern w:val="0"/>
                <w:sz w:val="20"/>
              </w:rPr>
              <w:t>25.92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915132">
            <w:pPr>
              <w:widowControl/>
              <w:jc w:val="center"/>
              <w:rPr>
                <w:sz w:val="20"/>
              </w:rPr>
            </w:pPr>
          </w:p>
        </w:tc>
      </w:tr>
      <w:tr w14:paraId="33EEFA7D">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CB3F">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14A34E">
            <w:pPr>
              <w:widowControl/>
              <w:jc w:val="center"/>
              <w:rPr>
                <w:rFonts w:eastAsia="宋体"/>
                <w:kern w:val="0"/>
                <w:sz w:val="20"/>
              </w:rPr>
            </w:pPr>
            <w:r>
              <w:rPr>
                <w:rFonts w:hint="eastAsia" w:eastAsia="宋体"/>
                <w:kern w:val="0"/>
                <w:sz w:val="20"/>
              </w:rPr>
              <w:t>16.72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70EFA7">
            <w:pPr>
              <w:widowControl/>
              <w:jc w:val="center"/>
              <w:rPr>
                <w:rFonts w:eastAsia="宋体"/>
                <w:kern w:val="0"/>
                <w:sz w:val="20"/>
              </w:rPr>
            </w:pPr>
            <w:r>
              <w:rPr>
                <w:rFonts w:hint="eastAsia" w:eastAsia="宋体"/>
                <w:kern w:val="0"/>
                <w:sz w:val="20"/>
              </w:rPr>
              <w:t>16.72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6470D2">
            <w:pPr>
              <w:widowControl/>
              <w:jc w:val="center"/>
              <w:rPr>
                <w:sz w:val="20"/>
              </w:rPr>
            </w:pPr>
          </w:p>
        </w:tc>
      </w:tr>
      <w:tr w14:paraId="12B4FD96">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FCFF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8A8CB3">
            <w:pPr>
              <w:widowControl/>
              <w:jc w:val="center"/>
              <w:rPr>
                <w:rFonts w:eastAsia="宋体"/>
                <w:kern w:val="0"/>
                <w:sz w:val="20"/>
              </w:rPr>
            </w:pPr>
            <w:r>
              <w:rPr>
                <w:rFonts w:hint="eastAsia" w:eastAsia="宋体"/>
                <w:kern w:val="0"/>
                <w:sz w:val="20"/>
              </w:rPr>
              <w:t>13.36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91E0FC">
            <w:pPr>
              <w:widowControl/>
              <w:jc w:val="center"/>
              <w:rPr>
                <w:rFonts w:eastAsia="宋体"/>
                <w:kern w:val="0"/>
                <w:sz w:val="20"/>
              </w:rPr>
            </w:pPr>
            <w:r>
              <w:rPr>
                <w:rFonts w:hint="eastAsia" w:eastAsia="宋体"/>
                <w:kern w:val="0"/>
                <w:sz w:val="20"/>
              </w:rPr>
              <w:t>13.36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3AFA57">
            <w:pPr>
              <w:widowControl/>
              <w:jc w:val="center"/>
              <w:rPr>
                <w:sz w:val="20"/>
              </w:rPr>
            </w:pPr>
          </w:p>
        </w:tc>
      </w:tr>
      <w:tr w14:paraId="54DE849D">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8AE14">
            <w:pPr>
              <w:widowControl/>
              <w:jc w:val="left"/>
              <w:textAlignment w:val="center"/>
              <w:rPr>
                <w:rFonts w:ascii="宋体" w:hAnsi="宋体" w:eastAsia="宋体" w:cs="宋体"/>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9CD605">
            <w:pPr>
              <w:widowControl/>
              <w:jc w:val="center"/>
              <w:rPr>
                <w:rFonts w:eastAsia="宋体"/>
                <w:kern w:val="0"/>
                <w:sz w:val="20"/>
              </w:rPr>
            </w:pPr>
            <w:r>
              <w:rPr>
                <w:rFonts w:hint="eastAsia" w:eastAsia="宋体"/>
                <w:kern w:val="0"/>
                <w:sz w:val="20"/>
              </w:rPr>
              <w:t>10.04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DD8DDF">
            <w:pPr>
              <w:widowControl/>
              <w:jc w:val="center"/>
              <w:rPr>
                <w:rFonts w:eastAsia="宋体"/>
                <w:kern w:val="0"/>
                <w:sz w:val="20"/>
              </w:rPr>
            </w:pPr>
            <w:r>
              <w:rPr>
                <w:rFonts w:hint="eastAsia" w:eastAsia="宋体"/>
                <w:kern w:val="0"/>
                <w:sz w:val="20"/>
              </w:rPr>
              <w:t>10.04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ABAE46">
            <w:pPr>
              <w:widowControl/>
              <w:jc w:val="center"/>
              <w:rPr>
                <w:sz w:val="20"/>
              </w:rPr>
            </w:pPr>
          </w:p>
        </w:tc>
      </w:tr>
      <w:tr w14:paraId="4A8E48BE">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0066E">
            <w:pPr>
              <w:widowControl/>
              <w:jc w:val="left"/>
              <w:textAlignment w:val="center"/>
              <w:rPr>
                <w:rFonts w:ascii="宋体" w:hAnsi="宋体" w:eastAsia="宋体" w:cs="宋体"/>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EC4DD9">
            <w:pPr>
              <w:widowControl/>
              <w:jc w:val="center"/>
              <w:rPr>
                <w:rFonts w:eastAsia="宋体"/>
                <w:kern w:val="0"/>
                <w:sz w:val="20"/>
              </w:rPr>
            </w:pPr>
            <w:r>
              <w:rPr>
                <w:rFonts w:hint="eastAsia" w:eastAsia="宋体"/>
                <w:kern w:val="0"/>
                <w:sz w:val="20"/>
              </w:rPr>
              <w:t>2.92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F30FA6">
            <w:pPr>
              <w:widowControl/>
              <w:jc w:val="center"/>
              <w:rPr>
                <w:rFonts w:eastAsia="宋体"/>
                <w:kern w:val="0"/>
                <w:sz w:val="20"/>
              </w:rPr>
            </w:pPr>
            <w:r>
              <w:rPr>
                <w:rFonts w:hint="eastAsia" w:eastAsia="宋体"/>
                <w:kern w:val="0"/>
                <w:sz w:val="20"/>
              </w:rPr>
              <w:t>2.92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F2A199">
            <w:pPr>
              <w:widowControl/>
              <w:jc w:val="center"/>
              <w:rPr>
                <w:sz w:val="20"/>
              </w:rPr>
            </w:pPr>
          </w:p>
        </w:tc>
      </w:tr>
      <w:tr w14:paraId="50FBBF1B">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80B34">
            <w:pPr>
              <w:widowControl/>
              <w:jc w:val="left"/>
              <w:textAlignment w:val="center"/>
              <w:rPr>
                <w:rFonts w:ascii="宋体" w:hAnsi="宋体" w:eastAsia="宋体" w:cs="宋体"/>
                <w:sz w:val="20"/>
              </w:rPr>
            </w:pPr>
            <w:r>
              <w:rPr>
                <w:rFonts w:hint="eastAsia" w:ascii="宋体" w:hAnsi="宋体" w:eastAsia="宋体" w:cs="宋体"/>
                <w:color w:val="000000"/>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E4CE55">
            <w:pPr>
              <w:widowControl/>
              <w:jc w:val="center"/>
              <w:rPr>
                <w:rFonts w:eastAsia="宋体"/>
                <w:kern w:val="0"/>
                <w:sz w:val="20"/>
              </w:rPr>
            </w:pPr>
            <w:r>
              <w:rPr>
                <w:rFonts w:hint="eastAsia" w:eastAsia="宋体"/>
                <w:kern w:val="0"/>
                <w:sz w:val="20"/>
              </w:rPr>
              <w:t>3.64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5CE321">
            <w:pPr>
              <w:widowControl/>
              <w:jc w:val="center"/>
              <w:rPr>
                <w:rFonts w:eastAsia="宋体"/>
                <w:kern w:val="0"/>
                <w:sz w:val="20"/>
              </w:rPr>
            </w:pPr>
            <w:r>
              <w:rPr>
                <w:rFonts w:hint="eastAsia" w:eastAsia="宋体"/>
                <w:kern w:val="0"/>
                <w:sz w:val="20"/>
              </w:rPr>
              <w:t>3.64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3C7F9F">
            <w:pPr>
              <w:widowControl/>
              <w:jc w:val="center"/>
              <w:rPr>
                <w:sz w:val="20"/>
              </w:rPr>
            </w:pPr>
          </w:p>
        </w:tc>
      </w:tr>
      <w:tr w14:paraId="5C7AA1C7">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664A6">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FDBD85">
            <w:pPr>
              <w:widowControl/>
              <w:jc w:val="center"/>
              <w:rPr>
                <w:rFonts w:eastAsia="宋体"/>
                <w:kern w:val="0"/>
                <w:sz w:val="20"/>
              </w:rPr>
            </w:pPr>
            <w:r>
              <w:rPr>
                <w:rFonts w:hint="eastAsia" w:eastAsia="宋体"/>
                <w:kern w:val="0"/>
                <w:sz w:val="20"/>
              </w:rPr>
              <w:t>0.85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C87075">
            <w:pPr>
              <w:widowControl/>
              <w:jc w:val="center"/>
              <w:rPr>
                <w:rFonts w:eastAsia="宋体"/>
                <w:kern w:val="0"/>
                <w:sz w:val="20"/>
              </w:rPr>
            </w:pPr>
            <w:r>
              <w:rPr>
                <w:rFonts w:hint="eastAsia" w:eastAsia="宋体"/>
                <w:kern w:val="0"/>
                <w:sz w:val="20"/>
              </w:rPr>
              <w:t>0.85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8CABBD">
            <w:pPr>
              <w:widowControl/>
              <w:jc w:val="center"/>
              <w:rPr>
                <w:sz w:val="20"/>
              </w:rPr>
            </w:pPr>
          </w:p>
        </w:tc>
      </w:tr>
      <w:tr w14:paraId="58347C84">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9EF32">
            <w:pPr>
              <w:widowControl/>
              <w:jc w:val="left"/>
              <w:textAlignment w:val="center"/>
              <w:rPr>
                <w:rFonts w:ascii="宋体" w:hAnsi="宋体" w:eastAsia="宋体" w:cs="宋体"/>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63380C">
            <w:pPr>
              <w:widowControl/>
              <w:jc w:val="center"/>
              <w:rPr>
                <w:rFonts w:eastAsia="宋体"/>
                <w:kern w:val="0"/>
                <w:sz w:val="20"/>
              </w:rPr>
            </w:pPr>
            <w:r>
              <w:rPr>
                <w:rFonts w:hint="eastAsia" w:eastAsia="宋体"/>
                <w:kern w:val="0"/>
                <w:sz w:val="20"/>
              </w:rPr>
              <w:t>6.25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8116D0">
            <w:pPr>
              <w:widowControl/>
              <w:jc w:val="center"/>
              <w:rPr>
                <w:rFonts w:eastAsia="宋体"/>
                <w:kern w:val="0"/>
                <w:sz w:val="20"/>
              </w:rPr>
            </w:pPr>
            <w:r>
              <w:rPr>
                <w:rFonts w:hint="eastAsia" w:eastAsia="宋体"/>
                <w:kern w:val="0"/>
                <w:sz w:val="20"/>
              </w:rPr>
              <w:t>6.25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403FE3">
            <w:pPr>
              <w:widowControl/>
              <w:jc w:val="center"/>
              <w:rPr>
                <w:sz w:val="20"/>
              </w:rPr>
            </w:pPr>
          </w:p>
        </w:tc>
      </w:tr>
      <w:tr w14:paraId="3EFCB835">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14ACD">
            <w:pPr>
              <w:widowControl/>
              <w:jc w:val="left"/>
              <w:textAlignment w:val="center"/>
              <w:rPr>
                <w:rFonts w:ascii="宋体" w:hAnsi="宋体" w:eastAsia="宋体" w:cs="宋体"/>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10FC37">
            <w:pPr>
              <w:widowControl/>
              <w:jc w:val="center"/>
              <w:rPr>
                <w:rFonts w:eastAsia="宋体"/>
                <w:kern w:val="0"/>
                <w:sz w:val="20"/>
              </w:rPr>
            </w:pPr>
            <w:r>
              <w:rPr>
                <w:rFonts w:hint="eastAsia" w:eastAsia="宋体"/>
                <w:kern w:val="0"/>
                <w:sz w:val="20"/>
              </w:rPr>
              <w:t>0.88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DD7513">
            <w:pPr>
              <w:widowControl/>
              <w:jc w:val="center"/>
              <w:rPr>
                <w:rFonts w:eastAsia="宋体"/>
                <w:kern w:val="0"/>
                <w:sz w:val="20"/>
              </w:rPr>
            </w:pPr>
            <w:r>
              <w:rPr>
                <w:rFonts w:hint="eastAsia" w:eastAsia="宋体"/>
                <w:kern w:val="0"/>
                <w:sz w:val="20"/>
              </w:rPr>
              <w:t>0.88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C51678">
            <w:pPr>
              <w:widowControl/>
              <w:jc w:val="center"/>
              <w:rPr>
                <w:sz w:val="20"/>
              </w:rPr>
            </w:pPr>
          </w:p>
        </w:tc>
      </w:tr>
      <w:tr w14:paraId="72B4B740">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2D601">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F75760">
            <w:pPr>
              <w:widowControl/>
              <w:jc w:val="center"/>
              <w:rPr>
                <w:rFonts w:eastAsia="宋体"/>
                <w:kern w:val="0"/>
                <w:sz w:val="20"/>
              </w:rPr>
            </w:pPr>
            <w:r>
              <w:rPr>
                <w:rFonts w:hint="eastAsia" w:eastAsia="宋体"/>
                <w:kern w:val="0"/>
                <w:sz w:val="20"/>
              </w:rPr>
              <w:t>1.08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004238">
            <w:pPr>
              <w:widowControl/>
              <w:jc w:val="center"/>
              <w:rPr>
                <w:rFonts w:eastAsia="宋体"/>
                <w:kern w:val="0"/>
                <w:sz w:val="20"/>
              </w:rPr>
            </w:pPr>
            <w:r>
              <w:rPr>
                <w:rFonts w:hint="eastAsia" w:eastAsia="宋体"/>
                <w:kern w:val="0"/>
                <w:sz w:val="20"/>
              </w:rPr>
              <w:t>1.08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ACDAB3">
            <w:pPr>
              <w:widowControl/>
              <w:jc w:val="center"/>
              <w:rPr>
                <w:sz w:val="20"/>
              </w:rPr>
            </w:pPr>
          </w:p>
        </w:tc>
      </w:tr>
      <w:tr w14:paraId="0AC8F593">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7BEEB">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A8B47B">
            <w:pPr>
              <w:widowControl/>
              <w:jc w:val="center"/>
              <w:rPr>
                <w:rFonts w:eastAsia="宋体"/>
                <w:kern w:val="0"/>
                <w:sz w:val="20"/>
              </w:rPr>
            </w:pPr>
            <w:r>
              <w:rPr>
                <w:rFonts w:hint="eastAsia" w:eastAsia="宋体"/>
                <w:kern w:val="0"/>
                <w:sz w:val="20"/>
              </w:rPr>
              <w:t>13.47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C67C6A">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BC35DD">
            <w:pPr>
              <w:widowControl/>
              <w:jc w:val="center"/>
              <w:rPr>
                <w:rFonts w:eastAsia="宋体"/>
                <w:kern w:val="0"/>
                <w:sz w:val="20"/>
              </w:rPr>
            </w:pPr>
            <w:r>
              <w:rPr>
                <w:rFonts w:hint="eastAsia" w:eastAsia="宋体"/>
                <w:kern w:val="0"/>
                <w:sz w:val="20"/>
              </w:rPr>
              <w:t>13.47</w:t>
            </w:r>
          </w:p>
        </w:tc>
      </w:tr>
      <w:tr w14:paraId="7D1184D6">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E554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503E70">
            <w:pPr>
              <w:widowControl/>
              <w:jc w:val="center"/>
              <w:rPr>
                <w:rFonts w:eastAsia="宋体"/>
                <w:kern w:val="0"/>
                <w:sz w:val="20"/>
              </w:rPr>
            </w:pPr>
            <w:r>
              <w:rPr>
                <w:rFonts w:hint="eastAsia" w:eastAsia="宋体"/>
                <w:kern w:val="0"/>
                <w:sz w:val="20"/>
              </w:rPr>
              <w:t>0.88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F14A9E">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D82133">
            <w:pPr>
              <w:widowControl/>
              <w:jc w:val="center"/>
              <w:rPr>
                <w:rFonts w:eastAsia="宋体"/>
                <w:kern w:val="0"/>
                <w:sz w:val="20"/>
              </w:rPr>
            </w:pPr>
            <w:r>
              <w:rPr>
                <w:rFonts w:hint="eastAsia" w:eastAsia="宋体"/>
                <w:kern w:val="0"/>
                <w:sz w:val="20"/>
              </w:rPr>
              <w:t>0.88</w:t>
            </w:r>
          </w:p>
        </w:tc>
      </w:tr>
      <w:tr w14:paraId="3754DB7B">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4DFCEF4">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咨询费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F0AF783">
            <w:pPr>
              <w:widowControl/>
              <w:jc w:val="center"/>
              <w:rPr>
                <w:rFonts w:eastAsia="宋体"/>
                <w:kern w:val="0"/>
                <w:sz w:val="20"/>
              </w:rPr>
            </w:pPr>
            <w:r>
              <w:rPr>
                <w:rFonts w:hint="eastAsia" w:eastAsia="宋体"/>
                <w:kern w:val="0"/>
                <w:sz w:val="20"/>
              </w:rPr>
              <w:t>0.40</w:t>
            </w:r>
          </w:p>
        </w:tc>
        <w:tc>
          <w:tcPr>
            <w:tcW w:w="1704" w:type="dxa"/>
            <w:tcBorders>
              <w:top w:val="single" w:color="auto" w:sz="4" w:space="0"/>
              <w:left w:val="single" w:color="auto" w:sz="4" w:space="0"/>
              <w:bottom w:val="single" w:color="auto" w:sz="4" w:space="0"/>
              <w:right w:val="single" w:color="auto" w:sz="4" w:space="0"/>
            </w:tcBorders>
            <w:noWrap/>
            <w:vAlign w:val="center"/>
          </w:tcPr>
          <w:p w14:paraId="7802B333">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73CDA95">
            <w:pPr>
              <w:widowControl/>
              <w:jc w:val="center"/>
              <w:rPr>
                <w:rFonts w:eastAsia="宋体"/>
                <w:kern w:val="0"/>
                <w:sz w:val="20"/>
              </w:rPr>
            </w:pPr>
            <w:r>
              <w:rPr>
                <w:rFonts w:hint="eastAsia" w:eastAsia="宋体"/>
                <w:kern w:val="0"/>
                <w:sz w:val="20"/>
              </w:rPr>
              <w:t>0.40</w:t>
            </w:r>
          </w:p>
        </w:tc>
      </w:tr>
      <w:tr w14:paraId="7B08F98D">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514592B">
            <w:pPr>
              <w:widowControl/>
              <w:jc w:val="left"/>
              <w:textAlignment w:val="center"/>
              <w:rPr>
                <w:rFonts w:ascii="宋体" w:hAnsi="宋体" w:eastAsia="宋体" w:cs="宋体"/>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BDFD99B">
            <w:pPr>
              <w:widowControl/>
              <w:jc w:val="center"/>
              <w:rPr>
                <w:rFonts w:eastAsia="宋体"/>
                <w:kern w:val="0"/>
                <w:sz w:val="20"/>
              </w:rPr>
            </w:pPr>
            <w:r>
              <w:rPr>
                <w:rFonts w:hint="eastAsia" w:eastAsia="宋体"/>
                <w:kern w:val="0"/>
                <w:sz w:val="20"/>
              </w:rPr>
              <w:t>0.74</w:t>
            </w:r>
          </w:p>
        </w:tc>
        <w:tc>
          <w:tcPr>
            <w:tcW w:w="1704" w:type="dxa"/>
            <w:tcBorders>
              <w:top w:val="single" w:color="auto" w:sz="4" w:space="0"/>
              <w:left w:val="single" w:color="auto" w:sz="4" w:space="0"/>
              <w:bottom w:val="single" w:color="auto" w:sz="4" w:space="0"/>
              <w:right w:val="single" w:color="auto" w:sz="4" w:space="0"/>
            </w:tcBorders>
            <w:noWrap/>
            <w:vAlign w:val="center"/>
          </w:tcPr>
          <w:p w14:paraId="74AF7399">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F044C7A">
            <w:pPr>
              <w:widowControl/>
              <w:jc w:val="center"/>
              <w:rPr>
                <w:rFonts w:eastAsia="宋体"/>
                <w:kern w:val="0"/>
                <w:sz w:val="20"/>
              </w:rPr>
            </w:pPr>
            <w:r>
              <w:rPr>
                <w:rFonts w:hint="eastAsia" w:eastAsia="宋体"/>
                <w:kern w:val="0"/>
                <w:sz w:val="20"/>
              </w:rPr>
              <w:t>0.74</w:t>
            </w:r>
          </w:p>
        </w:tc>
      </w:tr>
      <w:tr w14:paraId="1B12EC39">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64A40F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6C610FA">
            <w:pPr>
              <w:widowControl/>
              <w:jc w:val="center"/>
              <w:rPr>
                <w:rFonts w:eastAsia="宋体"/>
                <w:kern w:val="0"/>
                <w:sz w:val="20"/>
              </w:rPr>
            </w:pPr>
            <w:r>
              <w:rPr>
                <w:rFonts w:hint="eastAsia" w:eastAsia="宋体"/>
                <w:kern w:val="0"/>
                <w:sz w:val="20"/>
              </w:rPr>
              <w:t>0.51</w:t>
            </w:r>
          </w:p>
        </w:tc>
        <w:tc>
          <w:tcPr>
            <w:tcW w:w="1704" w:type="dxa"/>
            <w:tcBorders>
              <w:top w:val="single" w:color="auto" w:sz="4" w:space="0"/>
              <w:left w:val="single" w:color="auto" w:sz="4" w:space="0"/>
              <w:bottom w:val="single" w:color="auto" w:sz="4" w:space="0"/>
              <w:right w:val="single" w:color="auto" w:sz="4" w:space="0"/>
            </w:tcBorders>
            <w:noWrap/>
            <w:vAlign w:val="center"/>
          </w:tcPr>
          <w:p w14:paraId="498EEF47">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ED90348">
            <w:pPr>
              <w:widowControl/>
              <w:jc w:val="center"/>
              <w:rPr>
                <w:rFonts w:eastAsia="宋体"/>
                <w:kern w:val="0"/>
                <w:sz w:val="20"/>
              </w:rPr>
            </w:pPr>
            <w:r>
              <w:rPr>
                <w:rFonts w:hint="eastAsia" w:eastAsia="宋体"/>
                <w:kern w:val="0"/>
                <w:sz w:val="20"/>
              </w:rPr>
              <w:t>0.51</w:t>
            </w:r>
          </w:p>
        </w:tc>
      </w:tr>
      <w:tr w14:paraId="334F10EB">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DD96D2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B59ADAA">
            <w:pPr>
              <w:widowControl/>
              <w:jc w:val="center"/>
              <w:rPr>
                <w:rFonts w:eastAsia="宋体"/>
                <w:kern w:val="0"/>
                <w:sz w:val="20"/>
              </w:rPr>
            </w:pPr>
            <w:r>
              <w:rPr>
                <w:rFonts w:hint="eastAsia" w:eastAsia="宋体"/>
                <w:kern w:val="0"/>
                <w:sz w:val="20"/>
              </w:rPr>
              <w:t>0.12</w:t>
            </w:r>
          </w:p>
        </w:tc>
        <w:tc>
          <w:tcPr>
            <w:tcW w:w="1704" w:type="dxa"/>
            <w:tcBorders>
              <w:top w:val="single" w:color="auto" w:sz="4" w:space="0"/>
              <w:left w:val="single" w:color="auto" w:sz="4" w:space="0"/>
              <w:bottom w:val="single" w:color="auto" w:sz="4" w:space="0"/>
              <w:right w:val="single" w:color="auto" w:sz="4" w:space="0"/>
            </w:tcBorders>
            <w:noWrap/>
            <w:vAlign w:val="center"/>
          </w:tcPr>
          <w:p w14:paraId="5087DB7E">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58254CC1">
            <w:pPr>
              <w:widowControl/>
              <w:jc w:val="center"/>
              <w:rPr>
                <w:rFonts w:eastAsia="宋体"/>
                <w:kern w:val="0"/>
                <w:sz w:val="20"/>
              </w:rPr>
            </w:pPr>
            <w:r>
              <w:rPr>
                <w:rFonts w:hint="eastAsia" w:eastAsia="宋体"/>
                <w:kern w:val="0"/>
                <w:sz w:val="20"/>
              </w:rPr>
              <w:t>0.12</w:t>
            </w:r>
          </w:p>
        </w:tc>
      </w:tr>
      <w:tr w14:paraId="07FC4E28">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D6E2536">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2C5B3996">
            <w:pPr>
              <w:widowControl/>
              <w:jc w:val="center"/>
              <w:rPr>
                <w:rFonts w:eastAsia="宋体"/>
                <w:kern w:val="0"/>
                <w:sz w:val="20"/>
              </w:rPr>
            </w:pPr>
            <w:r>
              <w:rPr>
                <w:rFonts w:hint="eastAsia" w:eastAsia="宋体"/>
                <w:kern w:val="0"/>
                <w:sz w:val="20"/>
              </w:rPr>
              <w:t>0.83</w:t>
            </w:r>
          </w:p>
        </w:tc>
        <w:tc>
          <w:tcPr>
            <w:tcW w:w="1704" w:type="dxa"/>
            <w:tcBorders>
              <w:top w:val="single" w:color="auto" w:sz="4" w:space="0"/>
              <w:left w:val="single" w:color="auto" w:sz="4" w:space="0"/>
              <w:bottom w:val="single" w:color="auto" w:sz="4" w:space="0"/>
              <w:right w:val="single" w:color="auto" w:sz="4" w:space="0"/>
            </w:tcBorders>
            <w:noWrap/>
            <w:vAlign w:val="center"/>
          </w:tcPr>
          <w:p w14:paraId="07EDC927">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5332DC5">
            <w:pPr>
              <w:widowControl/>
              <w:jc w:val="center"/>
              <w:rPr>
                <w:rFonts w:eastAsia="宋体"/>
                <w:kern w:val="0"/>
                <w:sz w:val="20"/>
              </w:rPr>
            </w:pPr>
            <w:r>
              <w:rPr>
                <w:rFonts w:hint="eastAsia" w:eastAsia="宋体"/>
                <w:kern w:val="0"/>
                <w:sz w:val="20"/>
              </w:rPr>
              <w:t>0.83</w:t>
            </w:r>
          </w:p>
        </w:tc>
      </w:tr>
      <w:tr w14:paraId="61E2DB2A">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D06A01F">
            <w:pPr>
              <w:widowControl/>
              <w:jc w:val="left"/>
              <w:textAlignment w:val="center"/>
              <w:rPr>
                <w:rFonts w:ascii="宋体" w:hAnsi="宋体" w:eastAsia="宋体" w:cs="宋体"/>
                <w:sz w:val="20"/>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32CBB705">
            <w:pPr>
              <w:widowControl/>
              <w:jc w:val="center"/>
              <w:rPr>
                <w:rFonts w:eastAsia="宋体"/>
                <w:kern w:val="0"/>
                <w:sz w:val="20"/>
              </w:rPr>
            </w:pPr>
            <w:r>
              <w:rPr>
                <w:rFonts w:hint="eastAsia" w:eastAsia="宋体"/>
                <w:kern w:val="0"/>
                <w:sz w:val="20"/>
              </w:rPr>
              <w:t>4.87</w:t>
            </w:r>
          </w:p>
        </w:tc>
        <w:tc>
          <w:tcPr>
            <w:tcW w:w="1704" w:type="dxa"/>
            <w:tcBorders>
              <w:top w:val="single" w:color="auto" w:sz="4" w:space="0"/>
              <w:left w:val="single" w:color="auto" w:sz="4" w:space="0"/>
              <w:bottom w:val="single" w:color="auto" w:sz="4" w:space="0"/>
              <w:right w:val="single" w:color="auto" w:sz="4" w:space="0"/>
            </w:tcBorders>
            <w:noWrap/>
            <w:vAlign w:val="center"/>
          </w:tcPr>
          <w:p w14:paraId="31F34280">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D17715E">
            <w:pPr>
              <w:widowControl/>
              <w:jc w:val="center"/>
              <w:rPr>
                <w:rFonts w:eastAsia="宋体"/>
                <w:kern w:val="0"/>
                <w:sz w:val="20"/>
              </w:rPr>
            </w:pPr>
            <w:r>
              <w:rPr>
                <w:rFonts w:hint="eastAsia" w:eastAsia="宋体"/>
                <w:kern w:val="0"/>
                <w:sz w:val="20"/>
              </w:rPr>
              <w:t>4.87</w:t>
            </w:r>
          </w:p>
        </w:tc>
      </w:tr>
      <w:tr w14:paraId="0CAB9A7C">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63FE2E8">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ign w:val="center"/>
          </w:tcPr>
          <w:p w14:paraId="74546921">
            <w:pPr>
              <w:widowControl/>
              <w:jc w:val="center"/>
              <w:rPr>
                <w:rFonts w:eastAsia="宋体"/>
                <w:kern w:val="0"/>
                <w:sz w:val="20"/>
              </w:rPr>
            </w:pPr>
            <w:r>
              <w:rPr>
                <w:rFonts w:hint="eastAsia" w:eastAsia="宋体"/>
                <w:kern w:val="0"/>
                <w:sz w:val="20"/>
              </w:rPr>
              <w:t>3.96</w:t>
            </w:r>
          </w:p>
        </w:tc>
        <w:tc>
          <w:tcPr>
            <w:tcW w:w="1704" w:type="dxa"/>
            <w:tcBorders>
              <w:top w:val="single" w:color="auto" w:sz="4" w:space="0"/>
              <w:left w:val="single" w:color="auto" w:sz="4" w:space="0"/>
              <w:bottom w:val="single" w:color="auto" w:sz="4" w:space="0"/>
              <w:right w:val="single" w:color="auto" w:sz="4" w:space="0"/>
            </w:tcBorders>
            <w:noWrap/>
            <w:vAlign w:val="center"/>
          </w:tcPr>
          <w:p w14:paraId="14E06A01">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3E9A3EF">
            <w:pPr>
              <w:widowControl/>
              <w:jc w:val="center"/>
              <w:rPr>
                <w:rFonts w:eastAsia="宋体"/>
                <w:kern w:val="0"/>
                <w:sz w:val="20"/>
              </w:rPr>
            </w:pPr>
            <w:r>
              <w:rPr>
                <w:rFonts w:hint="eastAsia" w:eastAsia="宋体"/>
                <w:kern w:val="0"/>
                <w:sz w:val="20"/>
              </w:rPr>
              <w:t>3.96</w:t>
            </w:r>
          </w:p>
        </w:tc>
      </w:tr>
      <w:tr w14:paraId="025A8529">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C57619C">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2D06E31B">
            <w:pPr>
              <w:widowControl/>
              <w:jc w:val="center"/>
              <w:rPr>
                <w:rFonts w:eastAsia="宋体"/>
                <w:kern w:val="0"/>
                <w:sz w:val="20"/>
              </w:rPr>
            </w:pPr>
            <w:r>
              <w:rPr>
                <w:rFonts w:hint="eastAsia" w:eastAsia="宋体"/>
                <w:kern w:val="0"/>
                <w:sz w:val="20"/>
              </w:rPr>
              <w:t>1.16</w:t>
            </w:r>
          </w:p>
        </w:tc>
        <w:tc>
          <w:tcPr>
            <w:tcW w:w="1704" w:type="dxa"/>
            <w:tcBorders>
              <w:top w:val="single" w:color="auto" w:sz="4" w:space="0"/>
              <w:left w:val="single" w:color="auto" w:sz="4" w:space="0"/>
              <w:bottom w:val="single" w:color="auto" w:sz="4" w:space="0"/>
              <w:right w:val="single" w:color="auto" w:sz="4" w:space="0"/>
            </w:tcBorders>
            <w:noWrap/>
            <w:vAlign w:val="center"/>
          </w:tcPr>
          <w:p w14:paraId="0DB32045">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A634371">
            <w:pPr>
              <w:widowControl/>
              <w:jc w:val="center"/>
              <w:rPr>
                <w:rFonts w:eastAsia="宋体"/>
                <w:kern w:val="0"/>
                <w:sz w:val="20"/>
              </w:rPr>
            </w:pPr>
            <w:r>
              <w:rPr>
                <w:rFonts w:hint="eastAsia" w:eastAsia="宋体"/>
                <w:kern w:val="0"/>
                <w:sz w:val="20"/>
              </w:rPr>
              <w:t>1.16</w:t>
            </w:r>
          </w:p>
        </w:tc>
      </w:tr>
      <w:tr w14:paraId="4B97622C">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CD78A20">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62B78CAA">
            <w:pPr>
              <w:widowControl/>
              <w:jc w:val="center"/>
              <w:rPr>
                <w:rFonts w:eastAsia="宋体"/>
                <w:kern w:val="0"/>
                <w:sz w:val="20"/>
              </w:rPr>
            </w:pPr>
            <w:r>
              <w:rPr>
                <w:rFonts w:hint="eastAsia" w:eastAsia="宋体"/>
                <w:kern w:val="0"/>
                <w:sz w:val="20"/>
              </w:rPr>
              <w:t>7.52</w:t>
            </w:r>
          </w:p>
        </w:tc>
        <w:tc>
          <w:tcPr>
            <w:tcW w:w="1704" w:type="dxa"/>
            <w:tcBorders>
              <w:top w:val="single" w:color="auto" w:sz="4" w:space="0"/>
              <w:left w:val="single" w:color="auto" w:sz="4" w:space="0"/>
              <w:bottom w:val="single" w:color="auto" w:sz="4" w:space="0"/>
              <w:right w:val="single" w:color="auto" w:sz="4" w:space="0"/>
            </w:tcBorders>
            <w:noWrap/>
            <w:vAlign w:val="center"/>
          </w:tcPr>
          <w:p w14:paraId="59E045D1">
            <w:pPr>
              <w:widowControl/>
              <w:jc w:val="center"/>
              <w:rPr>
                <w:rFonts w:eastAsia="宋体"/>
                <w:kern w:val="0"/>
                <w:sz w:val="20"/>
              </w:rPr>
            </w:pPr>
            <w:r>
              <w:rPr>
                <w:rFonts w:hint="eastAsia" w:eastAsia="宋体"/>
                <w:kern w:val="0"/>
                <w:sz w:val="20"/>
              </w:rPr>
              <w:t>7.52</w:t>
            </w:r>
          </w:p>
        </w:tc>
        <w:tc>
          <w:tcPr>
            <w:tcW w:w="1831" w:type="dxa"/>
            <w:tcBorders>
              <w:top w:val="single" w:color="auto" w:sz="4" w:space="0"/>
              <w:left w:val="single" w:color="auto" w:sz="4" w:space="0"/>
              <w:bottom w:val="single" w:color="auto" w:sz="4" w:space="0"/>
              <w:right w:val="single" w:color="auto" w:sz="4" w:space="0"/>
            </w:tcBorders>
            <w:noWrap/>
            <w:vAlign w:val="center"/>
          </w:tcPr>
          <w:p w14:paraId="6387C96F">
            <w:pPr>
              <w:widowControl/>
              <w:jc w:val="center"/>
              <w:rPr>
                <w:sz w:val="20"/>
              </w:rPr>
            </w:pPr>
          </w:p>
        </w:tc>
      </w:tr>
      <w:tr w14:paraId="215DC521">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54C5E32">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56D23AE0">
            <w:pPr>
              <w:widowControl/>
              <w:jc w:val="center"/>
              <w:rPr>
                <w:rFonts w:eastAsia="宋体"/>
                <w:kern w:val="0"/>
                <w:sz w:val="20"/>
              </w:rPr>
            </w:pPr>
            <w:r>
              <w:rPr>
                <w:rFonts w:hint="eastAsia" w:eastAsia="宋体"/>
                <w:kern w:val="0"/>
                <w:sz w:val="20"/>
              </w:rPr>
              <w:t>7.04</w:t>
            </w:r>
          </w:p>
        </w:tc>
        <w:tc>
          <w:tcPr>
            <w:tcW w:w="1704" w:type="dxa"/>
            <w:tcBorders>
              <w:top w:val="single" w:color="auto" w:sz="4" w:space="0"/>
              <w:left w:val="single" w:color="auto" w:sz="4" w:space="0"/>
              <w:bottom w:val="single" w:color="auto" w:sz="4" w:space="0"/>
              <w:right w:val="single" w:color="auto" w:sz="4" w:space="0"/>
            </w:tcBorders>
            <w:noWrap/>
            <w:vAlign w:val="center"/>
          </w:tcPr>
          <w:p w14:paraId="33CBFC52">
            <w:pPr>
              <w:widowControl/>
              <w:jc w:val="center"/>
              <w:rPr>
                <w:rFonts w:eastAsia="宋体"/>
                <w:kern w:val="0"/>
                <w:sz w:val="20"/>
              </w:rPr>
            </w:pPr>
            <w:r>
              <w:rPr>
                <w:rFonts w:hint="eastAsia" w:eastAsia="宋体"/>
                <w:kern w:val="0"/>
                <w:sz w:val="20"/>
              </w:rPr>
              <w:t>7.04</w:t>
            </w:r>
          </w:p>
        </w:tc>
        <w:tc>
          <w:tcPr>
            <w:tcW w:w="1831" w:type="dxa"/>
            <w:tcBorders>
              <w:top w:val="single" w:color="auto" w:sz="4" w:space="0"/>
              <w:left w:val="single" w:color="auto" w:sz="4" w:space="0"/>
              <w:bottom w:val="single" w:color="auto" w:sz="4" w:space="0"/>
              <w:right w:val="single" w:color="auto" w:sz="4" w:space="0"/>
            </w:tcBorders>
            <w:noWrap/>
            <w:vAlign w:val="center"/>
          </w:tcPr>
          <w:p w14:paraId="2D553E0C">
            <w:pPr>
              <w:widowControl/>
              <w:jc w:val="center"/>
              <w:rPr>
                <w:sz w:val="20"/>
              </w:rPr>
            </w:pPr>
          </w:p>
        </w:tc>
      </w:tr>
      <w:tr w14:paraId="5CB15C63">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0536D39">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1921BDB2">
            <w:pPr>
              <w:widowControl/>
              <w:jc w:val="center"/>
              <w:rPr>
                <w:rFonts w:eastAsia="宋体"/>
                <w:kern w:val="0"/>
                <w:sz w:val="20"/>
              </w:rPr>
            </w:pPr>
            <w:r>
              <w:rPr>
                <w:rFonts w:hint="eastAsia" w:eastAsia="宋体"/>
                <w:kern w:val="0"/>
                <w:sz w:val="20"/>
              </w:rPr>
              <w:t>0.48</w:t>
            </w:r>
          </w:p>
        </w:tc>
        <w:tc>
          <w:tcPr>
            <w:tcW w:w="1704" w:type="dxa"/>
            <w:tcBorders>
              <w:top w:val="single" w:color="auto" w:sz="4" w:space="0"/>
              <w:left w:val="single" w:color="auto" w:sz="4" w:space="0"/>
              <w:bottom w:val="single" w:color="auto" w:sz="4" w:space="0"/>
              <w:right w:val="single" w:color="auto" w:sz="4" w:space="0"/>
            </w:tcBorders>
            <w:noWrap/>
            <w:vAlign w:val="center"/>
          </w:tcPr>
          <w:p w14:paraId="30C28B8A">
            <w:pPr>
              <w:widowControl/>
              <w:jc w:val="center"/>
              <w:rPr>
                <w:rFonts w:eastAsia="宋体"/>
                <w:kern w:val="0"/>
                <w:sz w:val="20"/>
              </w:rPr>
            </w:pPr>
            <w:r>
              <w:rPr>
                <w:rFonts w:hint="eastAsia" w:eastAsia="宋体"/>
                <w:kern w:val="0"/>
                <w:sz w:val="20"/>
              </w:rPr>
              <w:t>0.48</w:t>
            </w:r>
          </w:p>
        </w:tc>
        <w:tc>
          <w:tcPr>
            <w:tcW w:w="1831" w:type="dxa"/>
            <w:tcBorders>
              <w:top w:val="single" w:color="auto" w:sz="4" w:space="0"/>
              <w:left w:val="single" w:color="auto" w:sz="4" w:space="0"/>
              <w:bottom w:val="single" w:color="auto" w:sz="4" w:space="0"/>
              <w:right w:val="single" w:color="auto" w:sz="4" w:space="0"/>
            </w:tcBorders>
            <w:noWrap/>
            <w:vAlign w:val="center"/>
          </w:tcPr>
          <w:p w14:paraId="0251ED85">
            <w:pPr>
              <w:widowControl/>
              <w:jc w:val="center"/>
              <w:rPr>
                <w:sz w:val="20"/>
              </w:rPr>
            </w:pPr>
          </w:p>
        </w:tc>
      </w:tr>
      <w:tr w14:paraId="185E618C">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2C6DE23">
            <w:pPr>
              <w:autoSpaceDN w:val="0"/>
              <w:jc w:val="left"/>
              <w:textAlignment w:val="center"/>
              <w:rPr>
                <w:rFonts w:eastAsia="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65106873">
            <w:pPr>
              <w:widowControl/>
              <w:jc w:val="center"/>
              <w:rPr>
                <w:rFonts w:eastAsia="宋体"/>
                <w:kern w:val="0"/>
                <w:sz w:val="20"/>
              </w:rPr>
            </w:pPr>
            <w:r>
              <w:rPr>
                <w:rFonts w:hint="eastAsia" w:eastAsia="宋体"/>
                <w:kern w:val="0"/>
                <w:sz w:val="20"/>
              </w:rPr>
              <w:t>3.10</w:t>
            </w:r>
          </w:p>
        </w:tc>
        <w:tc>
          <w:tcPr>
            <w:tcW w:w="1704" w:type="dxa"/>
            <w:tcBorders>
              <w:top w:val="single" w:color="auto" w:sz="4" w:space="0"/>
              <w:left w:val="single" w:color="auto" w:sz="4" w:space="0"/>
              <w:bottom w:val="single" w:color="auto" w:sz="4" w:space="0"/>
              <w:right w:val="single" w:color="auto" w:sz="4" w:space="0"/>
            </w:tcBorders>
            <w:noWrap/>
            <w:vAlign w:val="center"/>
          </w:tcPr>
          <w:p w14:paraId="5EA21433">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E863C07">
            <w:pPr>
              <w:widowControl/>
              <w:jc w:val="center"/>
              <w:rPr>
                <w:rFonts w:eastAsia="宋体"/>
                <w:kern w:val="0"/>
                <w:sz w:val="20"/>
              </w:rPr>
            </w:pPr>
            <w:r>
              <w:rPr>
                <w:rFonts w:hint="eastAsia" w:eastAsia="宋体"/>
                <w:kern w:val="0"/>
                <w:sz w:val="20"/>
              </w:rPr>
              <w:t>3.10</w:t>
            </w:r>
          </w:p>
        </w:tc>
      </w:tr>
      <w:tr w14:paraId="04691000">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4AD4255">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ign w:val="center"/>
          </w:tcPr>
          <w:p w14:paraId="35DC8F6E">
            <w:pPr>
              <w:widowControl/>
              <w:jc w:val="center"/>
              <w:rPr>
                <w:rFonts w:eastAsia="宋体"/>
                <w:kern w:val="0"/>
                <w:sz w:val="20"/>
              </w:rPr>
            </w:pPr>
            <w:r>
              <w:rPr>
                <w:rFonts w:hint="eastAsia" w:eastAsia="宋体"/>
                <w:kern w:val="0"/>
                <w:sz w:val="20"/>
              </w:rPr>
              <w:t>3.10</w:t>
            </w:r>
          </w:p>
        </w:tc>
        <w:tc>
          <w:tcPr>
            <w:tcW w:w="1704" w:type="dxa"/>
            <w:tcBorders>
              <w:top w:val="single" w:color="auto" w:sz="4" w:space="0"/>
              <w:left w:val="single" w:color="auto" w:sz="4" w:space="0"/>
              <w:bottom w:val="single" w:color="auto" w:sz="4" w:space="0"/>
              <w:right w:val="single" w:color="auto" w:sz="4" w:space="0"/>
            </w:tcBorders>
            <w:noWrap/>
            <w:vAlign w:val="center"/>
          </w:tcPr>
          <w:p w14:paraId="7B1E4DBB">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FD26E27">
            <w:pPr>
              <w:widowControl/>
              <w:jc w:val="center"/>
              <w:rPr>
                <w:rFonts w:eastAsia="宋体"/>
                <w:kern w:val="0"/>
                <w:sz w:val="20"/>
              </w:rPr>
            </w:pPr>
            <w:r>
              <w:rPr>
                <w:rFonts w:hint="eastAsia" w:eastAsia="宋体"/>
                <w:kern w:val="0"/>
                <w:sz w:val="20"/>
              </w:rPr>
              <w:t>3.10</w:t>
            </w:r>
          </w:p>
        </w:tc>
      </w:tr>
      <w:tr w14:paraId="3BF568DE">
        <w:tblPrEx>
          <w:tblCellMar>
            <w:top w:w="0" w:type="dxa"/>
            <w:left w:w="108" w:type="dxa"/>
            <w:bottom w:w="0" w:type="dxa"/>
            <w:right w:w="108" w:type="dxa"/>
          </w:tblCellMar>
        </w:tblPrEx>
        <w:trPr>
          <w:cantSplit/>
          <w:trHeight w:val="352" w:hRule="exac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947F058">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14:paraId="2B515643">
            <w:pPr>
              <w:widowControl/>
              <w:jc w:val="center"/>
              <w:rPr>
                <w:rFonts w:eastAsia="宋体"/>
                <w:kern w:val="0"/>
                <w:sz w:val="20"/>
              </w:rPr>
            </w:pPr>
            <w:r>
              <w:rPr>
                <w:rFonts w:hint="eastAsia" w:eastAsia="宋体"/>
                <w:kern w:val="0"/>
                <w:sz w:val="20"/>
              </w:rPr>
              <w:t>105.75</w:t>
            </w:r>
          </w:p>
        </w:tc>
        <w:tc>
          <w:tcPr>
            <w:tcW w:w="1704" w:type="dxa"/>
            <w:tcBorders>
              <w:top w:val="single" w:color="auto" w:sz="4" w:space="0"/>
              <w:left w:val="single" w:color="auto" w:sz="4" w:space="0"/>
              <w:bottom w:val="single" w:color="auto" w:sz="4" w:space="0"/>
              <w:right w:val="single" w:color="auto" w:sz="4" w:space="0"/>
            </w:tcBorders>
            <w:noWrap/>
            <w:vAlign w:val="center"/>
          </w:tcPr>
          <w:p w14:paraId="580019BC">
            <w:pPr>
              <w:widowControl/>
              <w:jc w:val="center"/>
              <w:rPr>
                <w:sz w:val="20"/>
              </w:rPr>
            </w:pPr>
            <w:r>
              <w:rPr>
                <w:rFonts w:hint="eastAsia"/>
                <w:sz w:val="20"/>
              </w:rPr>
              <w:t>89.18</w:t>
            </w:r>
          </w:p>
        </w:tc>
        <w:tc>
          <w:tcPr>
            <w:tcW w:w="1831" w:type="dxa"/>
            <w:tcBorders>
              <w:top w:val="single" w:color="auto" w:sz="4" w:space="0"/>
              <w:left w:val="single" w:color="auto" w:sz="4" w:space="0"/>
              <w:bottom w:val="single" w:color="auto" w:sz="4" w:space="0"/>
              <w:right w:val="single" w:color="auto" w:sz="4" w:space="0"/>
            </w:tcBorders>
            <w:noWrap/>
            <w:vAlign w:val="center"/>
          </w:tcPr>
          <w:p w14:paraId="4AD3F8AA">
            <w:pPr>
              <w:widowControl/>
              <w:jc w:val="center"/>
              <w:rPr>
                <w:sz w:val="20"/>
              </w:rPr>
            </w:pPr>
            <w:r>
              <w:rPr>
                <w:rFonts w:hint="eastAsia"/>
                <w:sz w:val="20"/>
              </w:rPr>
              <w:t>16.57</w:t>
            </w:r>
          </w:p>
        </w:tc>
      </w:tr>
    </w:tbl>
    <w:p w14:paraId="5A382753">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53269A17">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ign w:val="center"/>
          </w:tcPr>
          <w:p w14:paraId="48096C4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59397C6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ign w:val="bottom"/>
          </w:tcPr>
          <w:p w14:paraId="20756159">
            <w:pPr>
              <w:widowControl/>
              <w:jc w:val="right"/>
              <w:rPr>
                <w:rFonts w:eastAsia="华文细黑"/>
                <w:color w:val="000000"/>
                <w:kern w:val="0"/>
                <w:sz w:val="20"/>
              </w:rPr>
            </w:pPr>
            <w:r>
              <w:rPr>
                <w:rFonts w:hAnsi="华文细黑" w:eastAsia="华文细黑"/>
                <w:color w:val="000000"/>
                <w:kern w:val="0"/>
                <w:sz w:val="20"/>
              </w:rPr>
              <w:t>单位：万元</w:t>
            </w:r>
          </w:p>
        </w:tc>
      </w:tr>
      <w:tr w14:paraId="27F081A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ign w:val="center"/>
          </w:tcPr>
          <w:p w14:paraId="7F3D6F26">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ign w:val="center"/>
          </w:tcPr>
          <w:p w14:paraId="28D9F3E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21ED06F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51C5E62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ign w:val="center"/>
          </w:tcPr>
          <w:p w14:paraId="698E9A9C">
            <w:pPr>
              <w:widowControl/>
              <w:jc w:val="center"/>
              <w:rPr>
                <w:rFonts w:eastAsia="宋体"/>
                <w:color w:val="000000"/>
                <w:kern w:val="0"/>
                <w:sz w:val="20"/>
              </w:rPr>
            </w:pPr>
            <w:r>
              <w:rPr>
                <w:rFonts w:hint="eastAsia" w:eastAsia="宋体"/>
                <w:color w:val="000000"/>
                <w:kern w:val="0"/>
                <w:sz w:val="20"/>
              </w:rPr>
              <w:t>0.12</w:t>
            </w:r>
          </w:p>
        </w:tc>
      </w:tr>
      <w:tr w14:paraId="209901A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032A6BF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ign w:val="center"/>
          </w:tcPr>
          <w:p w14:paraId="7313FB5A">
            <w:pPr>
              <w:widowControl/>
              <w:jc w:val="center"/>
              <w:rPr>
                <w:rFonts w:eastAsia="宋体"/>
                <w:color w:val="000000"/>
                <w:kern w:val="0"/>
                <w:sz w:val="20"/>
              </w:rPr>
            </w:pPr>
          </w:p>
        </w:tc>
      </w:tr>
      <w:tr w14:paraId="085564D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30EE0EF8">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ign w:val="center"/>
          </w:tcPr>
          <w:p w14:paraId="319A2717">
            <w:pPr>
              <w:widowControl/>
              <w:jc w:val="center"/>
              <w:rPr>
                <w:rFonts w:eastAsia="宋体"/>
                <w:color w:val="000000"/>
                <w:kern w:val="0"/>
                <w:sz w:val="20"/>
              </w:rPr>
            </w:pPr>
            <w:r>
              <w:rPr>
                <w:rFonts w:hint="eastAsia" w:eastAsia="宋体"/>
                <w:color w:val="000000"/>
                <w:kern w:val="0"/>
                <w:sz w:val="20"/>
              </w:rPr>
              <w:t>0.12</w:t>
            </w:r>
          </w:p>
        </w:tc>
      </w:tr>
      <w:tr w14:paraId="28AE356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1829F92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ign w:val="center"/>
          </w:tcPr>
          <w:p w14:paraId="7F2EC377">
            <w:pPr>
              <w:widowControl/>
              <w:jc w:val="center"/>
              <w:rPr>
                <w:rFonts w:eastAsia="宋体"/>
                <w:color w:val="000000"/>
                <w:kern w:val="0"/>
                <w:sz w:val="20"/>
              </w:rPr>
            </w:pPr>
          </w:p>
        </w:tc>
      </w:tr>
      <w:tr w14:paraId="431810F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41DA4109">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ign w:val="center"/>
          </w:tcPr>
          <w:p w14:paraId="6DB7A348">
            <w:pPr>
              <w:widowControl/>
              <w:jc w:val="center"/>
              <w:rPr>
                <w:rFonts w:eastAsia="宋体"/>
                <w:color w:val="000000"/>
                <w:kern w:val="0"/>
                <w:sz w:val="20"/>
              </w:rPr>
            </w:pPr>
          </w:p>
        </w:tc>
      </w:tr>
      <w:tr w14:paraId="6F4015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3F612FD4">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ign w:val="center"/>
          </w:tcPr>
          <w:p w14:paraId="1F2A1E7E">
            <w:pPr>
              <w:widowControl/>
              <w:jc w:val="center"/>
              <w:rPr>
                <w:rFonts w:eastAsia="宋体"/>
                <w:color w:val="000000"/>
                <w:kern w:val="0"/>
                <w:sz w:val="20"/>
              </w:rPr>
            </w:pPr>
          </w:p>
        </w:tc>
      </w:tr>
      <w:tr w14:paraId="241CB1DB">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ign w:val="center"/>
          </w:tcPr>
          <w:p w14:paraId="1C3F446D">
            <w:pPr>
              <w:widowControl/>
              <w:ind w:firstLine="560" w:firstLineChars="200"/>
              <w:jc w:val="left"/>
              <w:rPr>
                <w:rFonts w:hint="eastAsia" w:eastAsia="仿宋_GB2312"/>
                <w:color w:val="auto"/>
                <w:kern w:val="0"/>
                <w:sz w:val="28"/>
                <w:szCs w:val="28"/>
                <w:lang w:eastAsia="zh-CN"/>
              </w:rPr>
            </w:pPr>
            <w:r>
              <w:rPr>
                <w:color w:val="auto"/>
                <w:kern w:val="0"/>
                <w:sz w:val="28"/>
                <w:szCs w:val="28"/>
              </w:rPr>
              <w:t>说明：</w:t>
            </w:r>
          </w:p>
          <w:p w14:paraId="4E3A0F79">
            <w:pPr>
              <w:widowControl/>
              <w:jc w:val="left"/>
              <w:rPr>
                <w:rFonts w:hint="eastAsia" w:eastAsia="宋体"/>
                <w:color w:val="auto"/>
                <w:kern w:val="0"/>
                <w:sz w:val="28"/>
                <w:szCs w:val="28"/>
                <w:lang w:eastAsia="zh-CN"/>
              </w:rPr>
            </w:pPr>
            <w:r>
              <w:rPr>
                <w:rFonts w:eastAsia="宋体"/>
                <w:color w:val="auto"/>
                <w:kern w:val="0"/>
                <w:sz w:val="28"/>
                <w:szCs w:val="28"/>
              </w:rPr>
              <w:t xml:space="preserve">       1</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color w:val="auto"/>
                <w:kern w:val="0"/>
                <w:sz w:val="28"/>
                <w:szCs w:val="28"/>
              </w:rPr>
              <w:t>”的单位范围包括</w:t>
            </w:r>
            <w:r>
              <w:rPr>
                <w:rFonts w:hint="eastAsia"/>
                <w:color w:val="auto"/>
                <w:kern w:val="0"/>
                <w:sz w:val="28"/>
                <w:szCs w:val="28"/>
                <w:lang w:eastAsia="zh-CN"/>
              </w:rPr>
              <w:t>单位</w:t>
            </w:r>
            <w:r>
              <w:rPr>
                <w:color w:val="auto"/>
                <w:kern w:val="0"/>
                <w:sz w:val="28"/>
                <w:szCs w:val="28"/>
              </w:rPr>
              <w:t>本级</w:t>
            </w:r>
            <w:r>
              <w:rPr>
                <w:rFonts w:hint="eastAsia"/>
                <w:color w:val="auto"/>
                <w:kern w:val="0"/>
                <w:sz w:val="28"/>
                <w:szCs w:val="28"/>
                <w:lang w:val="en-US" w:eastAsia="zh-CN"/>
              </w:rPr>
              <w:t>1</w:t>
            </w:r>
            <w:r>
              <w:rPr>
                <w:color w:val="auto"/>
                <w:kern w:val="0"/>
                <w:sz w:val="28"/>
                <w:szCs w:val="28"/>
              </w:rPr>
              <w:t>个预算单位。</w:t>
            </w:r>
            <w:r>
              <w:rPr>
                <w:rFonts w:eastAsia="宋体"/>
                <w:color w:val="auto"/>
                <w:kern w:val="0"/>
                <w:sz w:val="28"/>
                <w:szCs w:val="28"/>
              </w:rPr>
              <w:t xml:space="preserve">   </w:t>
            </w:r>
          </w:p>
          <w:p w14:paraId="2BA82353">
            <w:pPr>
              <w:widowControl/>
              <w:rPr>
                <w:color w:val="000000"/>
                <w:kern w:val="0"/>
                <w:sz w:val="28"/>
                <w:szCs w:val="28"/>
              </w:rPr>
            </w:pPr>
            <w:r>
              <w:rPr>
                <w:rFonts w:eastAsia="宋体"/>
                <w:color w:val="auto"/>
                <w:kern w:val="0"/>
                <w:sz w:val="28"/>
                <w:szCs w:val="28"/>
              </w:rPr>
              <w:t xml:space="preserve">       2</w:t>
            </w:r>
            <w:r>
              <w:rPr>
                <w:color w:val="auto"/>
                <w:kern w:val="0"/>
                <w:sz w:val="28"/>
                <w:szCs w:val="28"/>
              </w:rPr>
              <w:t>、</w:t>
            </w:r>
            <w:r>
              <w:rPr>
                <w:rFonts w:eastAsia="宋体"/>
                <w:color w:val="auto"/>
                <w:kern w:val="0"/>
                <w:sz w:val="28"/>
                <w:szCs w:val="28"/>
              </w:rPr>
              <w:t>“</w:t>
            </w:r>
            <w:r>
              <w:rPr>
                <w:rFonts w:hint="eastAsia"/>
                <w:color w:val="auto"/>
                <w:kern w:val="0"/>
                <w:sz w:val="28"/>
                <w:szCs w:val="28"/>
                <w:lang w:eastAsia="zh-CN"/>
              </w:rPr>
              <w:t>202</w:t>
            </w:r>
            <w:r>
              <w:rPr>
                <w:rFonts w:hint="eastAsia"/>
                <w:color w:val="auto"/>
                <w:kern w:val="0"/>
                <w:sz w:val="28"/>
                <w:szCs w:val="28"/>
                <w:lang w:val="en-US" w:eastAsia="zh-CN"/>
              </w:rPr>
              <w:t>4</w:t>
            </w:r>
            <w:r>
              <w:rPr>
                <w:rFonts w:hint="eastAsia"/>
                <w:color w:val="auto"/>
                <w:kern w:val="0"/>
                <w:sz w:val="28"/>
                <w:szCs w:val="28"/>
                <w:lang w:eastAsia="zh-CN"/>
              </w:rPr>
              <w:t>年预算数</w:t>
            </w:r>
            <w:r>
              <w:rPr>
                <w:rFonts w:eastAsia="宋体"/>
                <w:color w:val="auto"/>
                <w:kern w:val="0"/>
                <w:sz w:val="28"/>
                <w:szCs w:val="28"/>
              </w:rPr>
              <w:t>”</w:t>
            </w:r>
            <w:r>
              <w:rPr>
                <w:color w:val="auto"/>
                <w:kern w:val="0"/>
                <w:sz w:val="28"/>
                <w:szCs w:val="28"/>
              </w:rPr>
              <w:t>的实有人员</w:t>
            </w:r>
            <w:r>
              <w:rPr>
                <w:rFonts w:hint="eastAsia"/>
                <w:color w:val="auto"/>
                <w:kern w:val="0"/>
                <w:sz w:val="28"/>
                <w:szCs w:val="28"/>
                <w:lang w:val="en-US" w:eastAsia="zh-CN"/>
              </w:rPr>
              <w:t>11</w:t>
            </w:r>
            <w:r>
              <w:rPr>
                <w:color w:val="auto"/>
                <w:kern w:val="0"/>
                <w:sz w:val="28"/>
                <w:szCs w:val="28"/>
              </w:rPr>
              <w:t>人，其中：在职人员</w:t>
            </w:r>
            <w:r>
              <w:rPr>
                <w:rFonts w:hint="eastAsia"/>
                <w:color w:val="auto"/>
                <w:kern w:val="0"/>
                <w:sz w:val="28"/>
                <w:szCs w:val="28"/>
                <w:lang w:val="en-US" w:eastAsia="zh-CN"/>
              </w:rPr>
              <w:t>5</w:t>
            </w:r>
            <w:r>
              <w:rPr>
                <w:color w:val="auto"/>
                <w:kern w:val="0"/>
                <w:sz w:val="28"/>
                <w:szCs w:val="28"/>
              </w:rPr>
              <w:t>人，离退休人员</w:t>
            </w:r>
            <w:r>
              <w:rPr>
                <w:rFonts w:hint="eastAsia"/>
                <w:color w:val="auto"/>
                <w:kern w:val="0"/>
                <w:sz w:val="28"/>
                <w:szCs w:val="28"/>
                <w:lang w:val="en-US" w:eastAsia="zh-CN"/>
              </w:rPr>
              <w:t>6</w:t>
            </w:r>
            <w:r>
              <w:rPr>
                <w:color w:val="auto"/>
                <w:kern w:val="0"/>
                <w:sz w:val="28"/>
                <w:szCs w:val="28"/>
              </w:rPr>
              <w:t>人。</w:t>
            </w:r>
          </w:p>
        </w:tc>
      </w:tr>
    </w:tbl>
    <w:p w14:paraId="65BB7E02">
      <w:pPr>
        <w:ind w:firstLine="640" w:firstLineChars="200"/>
        <w:rPr>
          <w:rFonts w:hAnsi="楷体" w:eastAsia="楷体"/>
        </w:rPr>
      </w:pPr>
    </w:p>
    <w:p w14:paraId="3BD5D0B0">
      <w:pPr>
        <w:ind w:firstLine="640" w:firstLineChars="200"/>
        <w:rPr>
          <w:rFonts w:hAnsi="楷体" w:eastAsia="楷体"/>
        </w:rPr>
      </w:pPr>
    </w:p>
    <w:p w14:paraId="560C7B53">
      <w:pPr>
        <w:ind w:firstLine="640" w:firstLineChars="200"/>
        <w:rPr>
          <w:rFonts w:hAnsi="楷体" w:eastAsia="楷体"/>
        </w:rPr>
      </w:pPr>
    </w:p>
    <w:p w14:paraId="02EC4C96">
      <w:pPr>
        <w:ind w:firstLine="640" w:firstLineChars="200"/>
        <w:rPr>
          <w:rFonts w:hAnsi="楷体" w:eastAsia="楷体"/>
        </w:rPr>
      </w:pPr>
    </w:p>
    <w:p w14:paraId="3F61241C">
      <w:pPr>
        <w:ind w:firstLine="640" w:firstLineChars="200"/>
        <w:rPr>
          <w:rFonts w:hAnsi="楷体" w:eastAsia="楷体"/>
        </w:rPr>
      </w:pPr>
    </w:p>
    <w:p w14:paraId="2A358BBF">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A2CA5BF">
        <w:trPr>
          <w:trHeight w:val="390" w:hRule="atLeast"/>
        </w:trPr>
        <w:tc>
          <w:tcPr>
            <w:tcW w:w="8789" w:type="dxa"/>
            <w:gridSpan w:val="4"/>
            <w:tcBorders>
              <w:bottom w:val="single" w:color="000000" w:sz="4" w:space="0"/>
            </w:tcBorders>
            <w:noWrap/>
            <w:vAlign w:val="center"/>
          </w:tcPr>
          <w:p w14:paraId="55E47894">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52572C9B">
            <w:pPr>
              <w:widowControl/>
              <w:jc w:val="right"/>
              <w:rPr>
                <w:rFonts w:eastAsia="华文细黑"/>
                <w:color w:val="000000"/>
                <w:kern w:val="0"/>
                <w:sz w:val="20"/>
              </w:rPr>
            </w:pPr>
          </w:p>
          <w:p w14:paraId="25039495">
            <w:pPr>
              <w:widowControl/>
              <w:jc w:val="right"/>
              <w:rPr>
                <w:rFonts w:eastAsia="华文细黑"/>
                <w:color w:val="000000"/>
                <w:kern w:val="0"/>
                <w:sz w:val="20"/>
              </w:rPr>
            </w:pPr>
            <w:r>
              <w:rPr>
                <w:rFonts w:eastAsia="华文细黑"/>
                <w:color w:val="000000"/>
                <w:kern w:val="0"/>
                <w:sz w:val="20"/>
              </w:rPr>
              <w:t>单位：万元</w:t>
            </w:r>
          </w:p>
        </w:tc>
      </w:tr>
      <w:tr w14:paraId="0CBC76B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469FE114">
            <w:pPr>
              <w:autoSpaceDN w:val="0"/>
              <w:jc w:val="center"/>
              <w:textAlignment w:val="center"/>
              <w:rPr>
                <w:rFonts w:eastAsia="华文细黑"/>
                <w:color w:val="000000"/>
                <w:sz w:val="20"/>
              </w:rPr>
            </w:pPr>
            <w:r>
              <w:rPr>
                <w:rFonts w:eastAsia="华文细黑"/>
                <w:color w:val="000000"/>
                <w:sz w:val="20"/>
              </w:rPr>
              <w:t>功能分类</w:t>
            </w:r>
          </w:p>
          <w:p w14:paraId="1BF5D41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4741422C">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541BC46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4E680C96">
            <w:pPr>
              <w:widowControl/>
              <w:jc w:val="center"/>
              <w:rPr>
                <w:rFonts w:eastAsia="华文细黑"/>
                <w:color w:val="000000"/>
                <w:kern w:val="0"/>
                <w:sz w:val="20"/>
              </w:rPr>
            </w:pPr>
            <w:r>
              <w:rPr>
                <w:rFonts w:hint="eastAsia" w:eastAsia="华文细黑"/>
                <w:color w:val="000000"/>
                <w:kern w:val="0"/>
                <w:sz w:val="20"/>
              </w:rPr>
              <w:t>项目支出</w:t>
            </w:r>
          </w:p>
        </w:tc>
      </w:tr>
      <w:tr w14:paraId="48D11E5D">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D21F1A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FDC8E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7FC59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AC463F">
            <w:pPr>
              <w:widowControl/>
              <w:jc w:val="center"/>
              <w:rPr>
                <w:rFonts w:eastAsia="宋体"/>
                <w:color w:val="000000"/>
                <w:kern w:val="0"/>
                <w:sz w:val="20"/>
              </w:rPr>
            </w:pPr>
          </w:p>
        </w:tc>
      </w:tr>
      <w:tr w14:paraId="1B6FF7C3">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97DC44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3C59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A987E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3028B1">
            <w:pPr>
              <w:widowControl/>
              <w:jc w:val="right"/>
              <w:rPr>
                <w:rFonts w:eastAsia="宋体"/>
                <w:color w:val="000000"/>
                <w:kern w:val="0"/>
                <w:sz w:val="20"/>
              </w:rPr>
            </w:pPr>
          </w:p>
        </w:tc>
      </w:tr>
      <w:tr w14:paraId="086CA8E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9E7535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7B168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84A81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B08FF5">
            <w:pPr>
              <w:widowControl/>
              <w:jc w:val="right"/>
              <w:rPr>
                <w:rFonts w:eastAsia="宋体"/>
                <w:color w:val="000000"/>
                <w:kern w:val="0"/>
                <w:sz w:val="20"/>
              </w:rPr>
            </w:pPr>
          </w:p>
        </w:tc>
      </w:tr>
      <w:tr w14:paraId="4EDA4C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DD19F3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1FF40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DCDF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0045B">
            <w:pPr>
              <w:widowControl/>
              <w:jc w:val="right"/>
              <w:rPr>
                <w:rFonts w:eastAsia="宋体"/>
                <w:color w:val="000000"/>
                <w:kern w:val="0"/>
                <w:sz w:val="20"/>
              </w:rPr>
            </w:pPr>
          </w:p>
        </w:tc>
      </w:tr>
      <w:tr w14:paraId="785ACAFF">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6B379E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3B2C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834E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1EEE77">
            <w:pPr>
              <w:widowControl/>
              <w:jc w:val="right"/>
              <w:rPr>
                <w:rFonts w:eastAsia="宋体"/>
                <w:color w:val="000000"/>
                <w:kern w:val="0"/>
                <w:sz w:val="20"/>
              </w:rPr>
            </w:pPr>
          </w:p>
        </w:tc>
      </w:tr>
      <w:tr w14:paraId="406E7CA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45C9EB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F181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F994E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B87602">
            <w:pPr>
              <w:widowControl/>
              <w:jc w:val="right"/>
              <w:rPr>
                <w:rFonts w:eastAsia="宋体"/>
                <w:color w:val="000000"/>
                <w:kern w:val="0"/>
                <w:sz w:val="20"/>
              </w:rPr>
            </w:pPr>
          </w:p>
        </w:tc>
      </w:tr>
      <w:tr w14:paraId="1D6A942B">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E3795B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2680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B1C2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1DDAE7">
            <w:pPr>
              <w:widowControl/>
              <w:jc w:val="right"/>
              <w:rPr>
                <w:rFonts w:eastAsia="宋体"/>
                <w:color w:val="000000"/>
                <w:kern w:val="0"/>
                <w:sz w:val="20"/>
              </w:rPr>
            </w:pPr>
          </w:p>
        </w:tc>
      </w:tr>
      <w:tr w14:paraId="2D2CB5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7D4308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97899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D176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1CE30">
            <w:pPr>
              <w:widowControl/>
              <w:jc w:val="right"/>
              <w:rPr>
                <w:rFonts w:eastAsia="宋体"/>
                <w:color w:val="000000"/>
                <w:kern w:val="0"/>
                <w:sz w:val="20"/>
              </w:rPr>
            </w:pPr>
          </w:p>
        </w:tc>
      </w:tr>
    </w:tbl>
    <w:p w14:paraId="378DA8C6">
      <w:pPr>
        <w:spacing w:line="700" w:lineRule="exact"/>
        <w:rPr>
          <w:rFonts w:eastAsia="KaiTi_GB2312"/>
          <w:kern w:val="0"/>
          <w:szCs w:val="32"/>
        </w:rPr>
      </w:pPr>
    </w:p>
    <w:p w14:paraId="5009B372">
      <w:pPr>
        <w:spacing w:line="700" w:lineRule="exact"/>
        <w:rPr>
          <w:rFonts w:eastAsia="KaiTi_GB2312"/>
          <w:kern w:val="0"/>
          <w:szCs w:val="32"/>
        </w:rPr>
      </w:pPr>
    </w:p>
    <w:p w14:paraId="542669D8">
      <w:pPr>
        <w:spacing w:line="700" w:lineRule="exact"/>
        <w:rPr>
          <w:rFonts w:eastAsia="KaiTi_GB2312"/>
          <w:kern w:val="0"/>
          <w:szCs w:val="32"/>
        </w:rPr>
      </w:pPr>
    </w:p>
    <w:p w14:paraId="0D6014F2">
      <w:pPr>
        <w:spacing w:line="700" w:lineRule="exact"/>
        <w:ind w:firstLine="640" w:firstLineChars="200"/>
        <w:rPr>
          <w:rFonts w:eastAsia="楷体"/>
          <w:kern w:val="0"/>
          <w:szCs w:val="32"/>
        </w:rPr>
      </w:pPr>
    </w:p>
    <w:p w14:paraId="3871BDB5">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0F8373B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CAA068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026F160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6CDC4999">
            <w:pPr>
              <w:widowControl/>
              <w:jc w:val="right"/>
              <w:rPr>
                <w:rFonts w:eastAsia="华文细黑"/>
                <w:color w:val="000000"/>
                <w:kern w:val="0"/>
                <w:sz w:val="20"/>
              </w:rPr>
            </w:pPr>
          </w:p>
          <w:p w14:paraId="6786ED96">
            <w:pPr>
              <w:widowControl/>
              <w:jc w:val="right"/>
              <w:rPr>
                <w:rFonts w:eastAsia="华文细黑"/>
                <w:color w:val="000000"/>
                <w:kern w:val="0"/>
                <w:sz w:val="20"/>
              </w:rPr>
            </w:pPr>
            <w:r>
              <w:rPr>
                <w:rFonts w:eastAsia="华文细黑"/>
                <w:color w:val="000000"/>
                <w:kern w:val="0"/>
                <w:sz w:val="20"/>
              </w:rPr>
              <w:t>单位：万元</w:t>
            </w:r>
          </w:p>
        </w:tc>
      </w:tr>
      <w:tr w14:paraId="1A666AE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038C4C49">
            <w:pPr>
              <w:autoSpaceDN w:val="0"/>
              <w:jc w:val="center"/>
              <w:textAlignment w:val="center"/>
              <w:rPr>
                <w:rFonts w:eastAsia="华文细黑"/>
                <w:color w:val="000000"/>
                <w:sz w:val="20"/>
              </w:rPr>
            </w:pPr>
            <w:r>
              <w:rPr>
                <w:rFonts w:eastAsia="华文细黑"/>
                <w:color w:val="000000"/>
                <w:sz w:val="20"/>
              </w:rPr>
              <w:t>功能分类</w:t>
            </w:r>
          </w:p>
          <w:p w14:paraId="18D0C0FC">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189E26E9">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3EC614B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4DEBA2C5">
            <w:pPr>
              <w:widowControl/>
              <w:jc w:val="center"/>
              <w:rPr>
                <w:rFonts w:eastAsia="华文细黑"/>
                <w:color w:val="000000"/>
                <w:kern w:val="0"/>
                <w:sz w:val="20"/>
              </w:rPr>
            </w:pPr>
            <w:r>
              <w:rPr>
                <w:rFonts w:hint="eastAsia" w:eastAsia="华文细黑"/>
                <w:color w:val="000000"/>
                <w:kern w:val="0"/>
                <w:sz w:val="20"/>
              </w:rPr>
              <w:t>项目支出</w:t>
            </w:r>
          </w:p>
        </w:tc>
      </w:tr>
      <w:tr w14:paraId="40D0421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7B5272F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0427323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37687C9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1BDE8DA0">
            <w:pPr>
              <w:widowControl/>
              <w:jc w:val="left"/>
              <w:rPr>
                <w:rFonts w:eastAsia="华文细黑"/>
                <w:color w:val="000000"/>
                <w:kern w:val="0"/>
                <w:sz w:val="20"/>
              </w:rPr>
            </w:pPr>
          </w:p>
        </w:tc>
      </w:tr>
      <w:tr w14:paraId="1E5EC91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5D1A0007">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5F653D7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018DC9">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0D373">
            <w:pPr>
              <w:widowControl/>
              <w:jc w:val="center"/>
              <w:rPr>
                <w:rFonts w:eastAsia="华文细黑"/>
                <w:color w:val="000000"/>
                <w:kern w:val="0"/>
                <w:sz w:val="20"/>
              </w:rPr>
            </w:pPr>
          </w:p>
        </w:tc>
      </w:tr>
      <w:tr w14:paraId="3BCEB3C4">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3979E8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1E9A2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AD246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5EFB3F">
            <w:pPr>
              <w:widowControl/>
              <w:jc w:val="right"/>
              <w:rPr>
                <w:rFonts w:eastAsia="宋体"/>
                <w:color w:val="000000"/>
                <w:kern w:val="0"/>
                <w:sz w:val="20"/>
              </w:rPr>
            </w:pPr>
          </w:p>
        </w:tc>
      </w:tr>
      <w:tr w14:paraId="54EF2AF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FF5306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83D5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20560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D8D2E2">
            <w:pPr>
              <w:widowControl/>
              <w:jc w:val="right"/>
              <w:rPr>
                <w:rFonts w:eastAsia="宋体"/>
                <w:color w:val="000000"/>
                <w:kern w:val="0"/>
                <w:sz w:val="20"/>
              </w:rPr>
            </w:pPr>
          </w:p>
        </w:tc>
      </w:tr>
      <w:tr w14:paraId="3676A862">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9952D8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A528F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C92A8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EC8EEA">
            <w:pPr>
              <w:widowControl/>
              <w:jc w:val="right"/>
              <w:rPr>
                <w:rFonts w:eastAsia="宋体"/>
                <w:color w:val="000000"/>
                <w:kern w:val="0"/>
                <w:sz w:val="20"/>
              </w:rPr>
            </w:pPr>
          </w:p>
        </w:tc>
      </w:tr>
      <w:tr w14:paraId="4F2CB5B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C65EDD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EECD1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B44F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54B3BC">
            <w:pPr>
              <w:widowControl/>
              <w:jc w:val="right"/>
              <w:rPr>
                <w:rFonts w:eastAsia="宋体"/>
                <w:color w:val="000000"/>
                <w:kern w:val="0"/>
                <w:sz w:val="20"/>
              </w:rPr>
            </w:pPr>
          </w:p>
        </w:tc>
      </w:tr>
      <w:tr w14:paraId="28738AB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94D351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5A301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E4DA8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8ABDC9">
            <w:pPr>
              <w:widowControl/>
              <w:jc w:val="right"/>
              <w:rPr>
                <w:rFonts w:eastAsia="宋体"/>
                <w:color w:val="000000"/>
                <w:kern w:val="0"/>
                <w:sz w:val="20"/>
              </w:rPr>
            </w:pPr>
          </w:p>
        </w:tc>
      </w:tr>
      <w:tr w14:paraId="79BB02B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A050A9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1410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1BEF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54486B">
            <w:pPr>
              <w:widowControl/>
              <w:jc w:val="right"/>
              <w:rPr>
                <w:rFonts w:eastAsia="宋体"/>
                <w:color w:val="000000"/>
                <w:kern w:val="0"/>
                <w:sz w:val="20"/>
              </w:rPr>
            </w:pPr>
          </w:p>
        </w:tc>
      </w:tr>
      <w:tr w14:paraId="2C2A6E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64343B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0840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EEE6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D1F024">
            <w:pPr>
              <w:widowControl/>
              <w:jc w:val="right"/>
              <w:rPr>
                <w:rFonts w:eastAsia="宋体"/>
                <w:color w:val="000000"/>
                <w:kern w:val="0"/>
                <w:sz w:val="20"/>
              </w:rPr>
            </w:pPr>
          </w:p>
        </w:tc>
      </w:tr>
      <w:tr w14:paraId="4E5D622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6B50D5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2E63B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A4FC4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B178C8">
            <w:pPr>
              <w:widowControl/>
              <w:jc w:val="center"/>
              <w:rPr>
                <w:rFonts w:eastAsia="宋体"/>
                <w:color w:val="000000"/>
                <w:kern w:val="0"/>
                <w:sz w:val="20"/>
              </w:rPr>
            </w:pPr>
          </w:p>
        </w:tc>
      </w:tr>
    </w:tbl>
    <w:p w14:paraId="0C95ABEF">
      <w:pPr>
        <w:spacing w:line="700" w:lineRule="exact"/>
        <w:ind w:firstLine="640" w:firstLineChars="200"/>
        <w:rPr>
          <w:rFonts w:eastAsia="楷体"/>
          <w:kern w:val="0"/>
          <w:szCs w:val="32"/>
        </w:rPr>
      </w:pPr>
    </w:p>
    <w:p w14:paraId="507A0DCA">
      <w:pPr>
        <w:spacing w:line="700" w:lineRule="exact"/>
        <w:ind w:firstLine="640" w:firstLineChars="200"/>
        <w:rPr>
          <w:rFonts w:eastAsia="楷体"/>
          <w:kern w:val="0"/>
          <w:szCs w:val="32"/>
        </w:rPr>
      </w:pPr>
    </w:p>
    <w:p w14:paraId="47219BE9">
      <w:pPr>
        <w:spacing w:line="700" w:lineRule="exact"/>
        <w:ind w:firstLine="640" w:firstLineChars="200"/>
        <w:rPr>
          <w:rFonts w:eastAsia="楷体"/>
          <w:kern w:val="0"/>
          <w:szCs w:val="32"/>
        </w:rPr>
      </w:pPr>
    </w:p>
    <w:p w14:paraId="20AB2F88">
      <w:pPr>
        <w:spacing w:line="700" w:lineRule="exact"/>
        <w:ind w:firstLine="640" w:firstLineChars="200"/>
        <w:rPr>
          <w:rFonts w:eastAsia="楷体"/>
          <w:kern w:val="0"/>
          <w:szCs w:val="32"/>
        </w:rPr>
      </w:pPr>
    </w:p>
    <w:p w14:paraId="2CDA020B">
      <w:pPr>
        <w:spacing w:line="700" w:lineRule="exact"/>
        <w:ind w:firstLine="640" w:firstLineChars="200"/>
        <w:rPr>
          <w:rFonts w:eastAsia="楷体"/>
          <w:kern w:val="0"/>
          <w:szCs w:val="32"/>
        </w:rPr>
      </w:pPr>
    </w:p>
    <w:p w14:paraId="3791AEA2">
      <w:pPr>
        <w:spacing w:line="700" w:lineRule="exact"/>
        <w:ind w:firstLine="640" w:firstLineChars="200"/>
        <w:rPr>
          <w:rFonts w:eastAsia="楷体"/>
          <w:kern w:val="0"/>
          <w:szCs w:val="32"/>
        </w:rPr>
      </w:pPr>
    </w:p>
    <w:p w14:paraId="170B798D">
      <w:pPr>
        <w:spacing w:line="700" w:lineRule="exact"/>
        <w:ind w:firstLine="640" w:firstLineChars="200"/>
        <w:rPr>
          <w:rFonts w:eastAsia="楷体"/>
          <w:kern w:val="0"/>
          <w:szCs w:val="32"/>
        </w:rPr>
      </w:pPr>
    </w:p>
    <w:p w14:paraId="27673C12">
      <w:pPr>
        <w:ind w:firstLine="640" w:firstLineChars="200"/>
        <w:rPr>
          <w:rFonts w:eastAsia="楷体"/>
          <w:kern w:val="0"/>
          <w:szCs w:val="32"/>
        </w:rPr>
      </w:pPr>
    </w:p>
    <w:tbl>
      <w:tblPr>
        <w:tblStyle w:val="9"/>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14"/>
        <w:gridCol w:w="1748"/>
        <w:gridCol w:w="1115"/>
        <w:gridCol w:w="680"/>
        <w:gridCol w:w="708"/>
        <w:gridCol w:w="284"/>
        <w:gridCol w:w="284"/>
        <w:gridCol w:w="284"/>
        <w:gridCol w:w="284"/>
        <w:gridCol w:w="288"/>
        <w:gridCol w:w="334"/>
        <w:gridCol w:w="442"/>
        <w:gridCol w:w="358"/>
        <w:gridCol w:w="319"/>
      </w:tblGrid>
      <w:tr w14:paraId="0722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00" w:type="pct"/>
            <w:gridSpan w:val="15"/>
            <w:tcBorders>
              <w:top w:val="nil"/>
              <w:left w:val="nil"/>
              <w:bottom w:val="nil"/>
              <w:right w:val="nil"/>
            </w:tcBorders>
            <w:vAlign w:val="center"/>
          </w:tcPr>
          <w:p w14:paraId="00C0965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c>
      </w:tr>
      <w:tr w14:paraId="373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4" w:type="pct"/>
            <w:tcBorders>
              <w:top w:val="nil"/>
              <w:left w:val="nil"/>
              <w:right w:val="nil"/>
            </w:tcBorders>
            <w:vAlign w:val="center"/>
          </w:tcPr>
          <w:p w14:paraId="0E72D131">
            <w:pPr>
              <w:autoSpaceDN w:val="0"/>
              <w:textAlignment w:val="center"/>
              <w:rPr>
                <w:rFonts w:ascii="Calibri" w:hAnsi="Calibri" w:eastAsia="华文细黑"/>
                <w:color w:val="000000"/>
                <w:sz w:val="20"/>
                <w:szCs w:val="22"/>
              </w:rPr>
            </w:pPr>
          </w:p>
        </w:tc>
        <w:tc>
          <w:tcPr>
            <w:tcW w:w="659" w:type="pct"/>
            <w:tcBorders>
              <w:top w:val="nil"/>
              <w:left w:val="nil"/>
              <w:right w:val="nil"/>
            </w:tcBorders>
            <w:vAlign w:val="center"/>
          </w:tcPr>
          <w:p w14:paraId="7361C4A9">
            <w:pPr>
              <w:autoSpaceDN w:val="0"/>
              <w:jc w:val="center"/>
              <w:textAlignment w:val="center"/>
              <w:rPr>
                <w:rFonts w:ascii="Calibri" w:hAnsi="Calibri" w:eastAsia="华文细黑"/>
                <w:color w:val="000000"/>
                <w:sz w:val="20"/>
                <w:szCs w:val="22"/>
              </w:rPr>
            </w:pPr>
          </w:p>
        </w:tc>
        <w:tc>
          <w:tcPr>
            <w:tcW w:w="949" w:type="pct"/>
            <w:tcBorders>
              <w:top w:val="nil"/>
              <w:left w:val="nil"/>
              <w:right w:val="nil"/>
            </w:tcBorders>
            <w:vAlign w:val="center"/>
          </w:tcPr>
          <w:p w14:paraId="10C1E2DD">
            <w:pPr>
              <w:autoSpaceDN w:val="0"/>
              <w:jc w:val="center"/>
              <w:textAlignment w:val="center"/>
              <w:rPr>
                <w:rFonts w:ascii="Calibri" w:hAnsi="Calibri" w:eastAsia="华文细黑"/>
                <w:color w:val="000000"/>
                <w:sz w:val="20"/>
                <w:szCs w:val="22"/>
              </w:rPr>
            </w:pPr>
          </w:p>
        </w:tc>
        <w:tc>
          <w:tcPr>
            <w:tcW w:w="605" w:type="pct"/>
            <w:tcBorders>
              <w:top w:val="nil"/>
              <w:left w:val="nil"/>
              <w:right w:val="nil"/>
            </w:tcBorders>
            <w:vAlign w:val="center"/>
          </w:tcPr>
          <w:p w14:paraId="2FD089F8">
            <w:pPr>
              <w:autoSpaceDN w:val="0"/>
              <w:jc w:val="center"/>
              <w:textAlignment w:val="center"/>
              <w:rPr>
                <w:rFonts w:ascii="Calibri" w:hAnsi="Calibri" w:eastAsia="华文细黑"/>
                <w:color w:val="000000"/>
                <w:sz w:val="20"/>
                <w:szCs w:val="22"/>
              </w:rPr>
            </w:pPr>
          </w:p>
        </w:tc>
        <w:tc>
          <w:tcPr>
            <w:tcW w:w="369" w:type="pct"/>
            <w:tcBorders>
              <w:top w:val="nil"/>
              <w:left w:val="nil"/>
              <w:right w:val="nil"/>
            </w:tcBorders>
            <w:vAlign w:val="center"/>
          </w:tcPr>
          <w:p w14:paraId="079A91D3">
            <w:pPr>
              <w:autoSpaceDN w:val="0"/>
              <w:jc w:val="center"/>
              <w:textAlignment w:val="center"/>
              <w:rPr>
                <w:rFonts w:ascii="Calibri" w:hAnsi="Calibri" w:eastAsia="华文细黑"/>
                <w:color w:val="000000"/>
                <w:sz w:val="20"/>
                <w:szCs w:val="22"/>
              </w:rPr>
            </w:pPr>
          </w:p>
        </w:tc>
        <w:tc>
          <w:tcPr>
            <w:tcW w:w="1000" w:type="pct"/>
            <w:gridSpan w:val="5"/>
            <w:tcBorders>
              <w:top w:val="nil"/>
              <w:left w:val="nil"/>
              <w:right w:val="nil"/>
            </w:tcBorders>
            <w:vAlign w:val="center"/>
          </w:tcPr>
          <w:p w14:paraId="4E1C42A0">
            <w:pPr>
              <w:autoSpaceDN w:val="0"/>
              <w:textAlignment w:val="center"/>
              <w:rPr>
                <w:rFonts w:ascii="Calibri" w:hAnsi="Calibri" w:eastAsia="华文细黑"/>
                <w:color w:val="000000"/>
                <w:sz w:val="20"/>
                <w:szCs w:val="22"/>
              </w:rPr>
            </w:pPr>
          </w:p>
        </w:tc>
        <w:tc>
          <w:tcPr>
            <w:tcW w:w="941" w:type="pct"/>
            <w:gridSpan w:val="5"/>
            <w:tcBorders>
              <w:top w:val="nil"/>
              <w:left w:val="nil"/>
              <w:right w:val="nil"/>
            </w:tcBorders>
            <w:vAlign w:val="bottom"/>
          </w:tcPr>
          <w:p w14:paraId="340841B4">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5130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4" w:type="pct"/>
            <w:vMerge w:val="restart"/>
            <w:vAlign w:val="center"/>
          </w:tcPr>
          <w:p w14:paraId="17FE26F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类型</w:t>
            </w:r>
          </w:p>
        </w:tc>
        <w:tc>
          <w:tcPr>
            <w:tcW w:w="1608" w:type="pct"/>
            <w:gridSpan w:val="2"/>
            <w:vAlign w:val="center"/>
          </w:tcPr>
          <w:p w14:paraId="4EBD2787">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项目名称</w:t>
            </w:r>
          </w:p>
        </w:tc>
        <w:tc>
          <w:tcPr>
            <w:tcW w:w="605" w:type="pct"/>
            <w:vMerge w:val="restart"/>
            <w:textDirection w:val="tbRlV"/>
            <w:vAlign w:val="center"/>
          </w:tcPr>
          <w:p w14:paraId="088EAD0B">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部门（单位）名称</w:t>
            </w:r>
          </w:p>
        </w:tc>
        <w:tc>
          <w:tcPr>
            <w:tcW w:w="369" w:type="pct"/>
            <w:vMerge w:val="restart"/>
            <w:vAlign w:val="center"/>
          </w:tcPr>
          <w:p w14:paraId="186A295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合计</w:t>
            </w:r>
          </w:p>
        </w:tc>
        <w:tc>
          <w:tcPr>
            <w:tcW w:w="1000" w:type="pct"/>
            <w:gridSpan w:val="5"/>
            <w:vAlign w:val="center"/>
          </w:tcPr>
          <w:p w14:paraId="31E6FE31">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本年预算</w:t>
            </w:r>
          </w:p>
        </w:tc>
        <w:tc>
          <w:tcPr>
            <w:tcW w:w="941" w:type="pct"/>
            <w:gridSpan w:val="5"/>
            <w:vAlign w:val="center"/>
          </w:tcPr>
          <w:p w14:paraId="66A7EC9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上年结转结余</w:t>
            </w:r>
          </w:p>
        </w:tc>
      </w:tr>
      <w:tr w14:paraId="3D7B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4" w:type="pct"/>
            <w:vMerge w:val="continue"/>
            <w:vAlign w:val="center"/>
          </w:tcPr>
          <w:p w14:paraId="4464CF67">
            <w:pPr>
              <w:autoSpaceDN w:val="0"/>
              <w:jc w:val="center"/>
              <w:textAlignment w:val="center"/>
              <w:rPr>
                <w:rFonts w:ascii="Calibri" w:hAnsi="Calibri" w:eastAsia="华文细黑"/>
                <w:color w:val="000000"/>
                <w:sz w:val="16"/>
                <w:szCs w:val="16"/>
              </w:rPr>
            </w:pPr>
          </w:p>
        </w:tc>
        <w:tc>
          <w:tcPr>
            <w:tcW w:w="659" w:type="pct"/>
            <w:vMerge w:val="restart"/>
            <w:vAlign w:val="center"/>
          </w:tcPr>
          <w:p w14:paraId="7641698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一级项目</w:t>
            </w:r>
          </w:p>
        </w:tc>
        <w:tc>
          <w:tcPr>
            <w:tcW w:w="949" w:type="pct"/>
            <w:vMerge w:val="restart"/>
            <w:vAlign w:val="center"/>
          </w:tcPr>
          <w:p w14:paraId="5FEA3F4B">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二级项目</w:t>
            </w:r>
          </w:p>
        </w:tc>
        <w:tc>
          <w:tcPr>
            <w:tcW w:w="605" w:type="pct"/>
            <w:vMerge w:val="continue"/>
            <w:textDirection w:val="tbLrV"/>
            <w:vAlign w:val="center"/>
          </w:tcPr>
          <w:p w14:paraId="52990237">
            <w:pPr>
              <w:autoSpaceDN w:val="0"/>
              <w:ind w:left="113" w:right="113"/>
              <w:jc w:val="center"/>
              <w:textAlignment w:val="center"/>
              <w:rPr>
                <w:rFonts w:ascii="Calibri" w:hAnsi="Calibri" w:eastAsia="华文细黑"/>
                <w:color w:val="000000"/>
                <w:sz w:val="16"/>
                <w:szCs w:val="16"/>
              </w:rPr>
            </w:pPr>
          </w:p>
        </w:tc>
        <w:tc>
          <w:tcPr>
            <w:tcW w:w="369" w:type="pct"/>
            <w:vMerge w:val="continue"/>
            <w:vAlign w:val="center"/>
          </w:tcPr>
          <w:p w14:paraId="3E7551F4">
            <w:pPr>
              <w:autoSpaceDN w:val="0"/>
              <w:jc w:val="center"/>
              <w:textAlignment w:val="center"/>
              <w:rPr>
                <w:rFonts w:ascii="Calibri" w:hAnsi="Calibri" w:eastAsia="华文细黑"/>
                <w:color w:val="000000"/>
                <w:sz w:val="16"/>
                <w:szCs w:val="16"/>
              </w:rPr>
            </w:pPr>
          </w:p>
        </w:tc>
        <w:tc>
          <w:tcPr>
            <w:tcW w:w="692" w:type="pct"/>
            <w:gridSpan w:val="3"/>
            <w:vAlign w:val="center"/>
          </w:tcPr>
          <w:p w14:paraId="3B8F7AD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w:t>
            </w:r>
          </w:p>
        </w:tc>
        <w:tc>
          <w:tcPr>
            <w:tcW w:w="154" w:type="pct"/>
            <w:vMerge w:val="restart"/>
            <w:textDirection w:val="tbLrV"/>
            <w:vAlign w:val="center"/>
          </w:tcPr>
          <w:p w14:paraId="0E8EF241">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154" w:type="pct"/>
            <w:vMerge w:val="restart"/>
            <w:textDirection w:val="tbLrV"/>
            <w:vAlign w:val="center"/>
          </w:tcPr>
          <w:p w14:paraId="2D3C6FC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c>
          <w:tcPr>
            <w:tcW w:w="577" w:type="pct"/>
            <w:gridSpan w:val="3"/>
            <w:vAlign w:val="center"/>
          </w:tcPr>
          <w:p w14:paraId="177E771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财政拨款结转</w:t>
            </w:r>
          </w:p>
        </w:tc>
        <w:tc>
          <w:tcPr>
            <w:tcW w:w="364" w:type="pct"/>
            <w:gridSpan w:val="2"/>
            <w:vAlign w:val="center"/>
          </w:tcPr>
          <w:p w14:paraId="5EFF84B2">
            <w:pPr>
              <w:tabs>
                <w:tab w:val="left" w:pos="492"/>
              </w:tabs>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非财政拨款结转结余</w:t>
            </w:r>
          </w:p>
        </w:tc>
      </w:tr>
      <w:tr w14:paraId="691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74" w:type="pct"/>
            <w:vMerge w:val="continue"/>
            <w:vAlign w:val="center"/>
          </w:tcPr>
          <w:p w14:paraId="784535B6">
            <w:pPr>
              <w:autoSpaceDN w:val="0"/>
              <w:jc w:val="center"/>
              <w:textAlignment w:val="center"/>
              <w:rPr>
                <w:rFonts w:ascii="Calibri" w:hAnsi="Calibri" w:eastAsia="华文细黑"/>
                <w:color w:val="000000"/>
                <w:sz w:val="16"/>
                <w:szCs w:val="16"/>
              </w:rPr>
            </w:pPr>
          </w:p>
        </w:tc>
        <w:tc>
          <w:tcPr>
            <w:tcW w:w="659" w:type="pct"/>
            <w:vMerge w:val="continue"/>
            <w:vAlign w:val="center"/>
          </w:tcPr>
          <w:p w14:paraId="0242904B">
            <w:pPr>
              <w:autoSpaceDN w:val="0"/>
              <w:jc w:val="center"/>
              <w:textAlignment w:val="center"/>
              <w:rPr>
                <w:rFonts w:ascii="Calibri" w:hAnsi="Calibri" w:eastAsia="华文细黑"/>
                <w:color w:val="000000"/>
                <w:sz w:val="16"/>
                <w:szCs w:val="16"/>
              </w:rPr>
            </w:pPr>
          </w:p>
        </w:tc>
        <w:tc>
          <w:tcPr>
            <w:tcW w:w="949" w:type="pct"/>
            <w:vMerge w:val="continue"/>
            <w:vAlign w:val="center"/>
          </w:tcPr>
          <w:p w14:paraId="4B1D04A4">
            <w:pPr>
              <w:autoSpaceDN w:val="0"/>
              <w:jc w:val="center"/>
              <w:textAlignment w:val="center"/>
              <w:rPr>
                <w:rFonts w:ascii="Calibri" w:hAnsi="Calibri" w:eastAsia="华文细黑"/>
                <w:color w:val="000000"/>
                <w:sz w:val="16"/>
                <w:szCs w:val="16"/>
              </w:rPr>
            </w:pPr>
          </w:p>
        </w:tc>
        <w:tc>
          <w:tcPr>
            <w:tcW w:w="605" w:type="pct"/>
            <w:vMerge w:val="continue"/>
            <w:vAlign w:val="center"/>
          </w:tcPr>
          <w:p w14:paraId="110EF228">
            <w:pPr>
              <w:autoSpaceDN w:val="0"/>
              <w:jc w:val="center"/>
              <w:textAlignment w:val="center"/>
              <w:rPr>
                <w:rFonts w:ascii="Calibri" w:hAnsi="Calibri" w:eastAsia="华文细黑"/>
                <w:color w:val="000000"/>
                <w:sz w:val="16"/>
                <w:szCs w:val="16"/>
              </w:rPr>
            </w:pPr>
          </w:p>
        </w:tc>
        <w:tc>
          <w:tcPr>
            <w:tcW w:w="369" w:type="pct"/>
            <w:vMerge w:val="continue"/>
            <w:vAlign w:val="center"/>
          </w:tcPr>
          <w:p w14:paraId="3FA9C4AC">
            <w:pPr>
              <w:autoSpaceDN w:val="0"/>
              <w:jc w:val="center"/>
              <w:textAlignment w:val="center"/>
              <w:rPr>
                <w:rFonts w:ascii="Calibri" w:hAnsi="Calibri" w:eastAsia="华文细黑"/>
                <w:color w:val="000000"/>
                <w:sz w:val="16"/>
                <w:szCs w:val="16"/>
              </w:rPr>
            </w:pPr>
          </w:p>
        </w:tc>
        <w:tc>
          <w:tcPr>
            <w:tcW w:w="384" w:type="pct"/>
            <w:vAlign w:val="center"/>
          </w:tcPr>
          <w:p w14:paraId="78EE518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 般 公 共 预 算</w:t>
            </w:r>
          </w:p>
        </w:tc>
        <w:tc>
          <w:tcPr>
            <w:tcW w:w="154" w:type="pct"/>
            <w:vAlign w:val="center"/>
          </w:tcPr>
          <w:p w14:paraId="641E57C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47ED7946">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35491D47">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54" w:type="pct"/>
            <w:vAlign w:val="center"/>
          </w:tcPr>
          <w:p w14:paraId="78DE1C27">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国有资本经营预算</w:t>
            </w:r>
          </w:p>
        </w:tc>
        <w:tc>
          <w:tcPr>
            <w:tcW w:w="154" w:type="pct"/>
            <w:vMerge w:val="continue"/>
            <w:textDirection w:val="tbLrV"/>
            <w:vAlign w:val="center"/>
          </w:tcPr>
          <w:p w14:paraId="3B31C69E">
            <w:pPr>
              <w:autoSpaceDN w:val="0"/>
              <w:ind w:left="113" w:right="113"/>
              <w:jc w:val="center"/>
              <w:textAlignment w:val="center"/>
              <w:rPr>
                <w:rFonts w:ascii="Calibri" w:hAnsi="Calibri" w:eastAsia="华文细黑"/>
                <w:color w:val="000000"/>
                <w:sz w:val="16"/>
                <w:szCs w:val="16"/>
              </w:rPr>
            </w:pPr>
          </w:p>
        </w:tc>
        <w:tc>
          <w:tcPr>
            <w:tcW w:w="154" w:type="pct"/>
            <w:vMerge w:val="continue"/>
            <w:textDirection w:val="tbLrV"/>
            <w:vAlign w:val="center"/>
          </w:tcPr>
          <w:p w14:paraId="4F97C9C6">
            <w:pPr>
              <w:autoSpaceDN w:val="0"/>
              <w:ind w:left="113" w:right="113"/>
              <w:jc w:val="center"/>
              <w:textAlignment w:val="center"/>
              <w:rPr>
                <w:rFonts w:ascii="Calibri" w:hAnsi="Calibri" w:eastAsia="华文细黑"/>
                <w:color w:val="000000"/>
                <w:sz w:val="16"/>
                <w:szCs w:val="16"/>
              </w:rPr>
            </w:pPr>
          </w:p>
        </w:tc>
        <w:tc>
          <w:tcPr>
            <w:tcW w:w="156" w:type="pct"/>
            <w:vAlign w:val="center"/>
          </w:tcPr>
          <w:p w14:paraId="41764E7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w:t>
            </w:r>
          </w:p>
          <w:p w14:paraId="60879C73">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公共</w:t>
            </w:r>
          </w:p>
          <w:p w14:paraId="6AD6A83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81" w:type="pct"/>
            <w:vAlign w:val="center"/>
          </w:tcPr>
          <w:p w14:paraId="2DDD718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273F90E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57C35B6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239" w:type="pct"/>
            <w:vAlign w:val="center"/>
          </w:tcPr>
          <w:p w14:paraId="65F8DA9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w:t>
            </w:r>
          </w:p>
          <w:p w14:paraId="0377F7B7">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94" w:type="pct"/>
            <w:textDirection w:val="tbRlV"/>
            <w:vAlign w:val="center"/>
          </w:tcPr>
          <w:p w14:paraId="02F7FEB1">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169" w:type="pct"/>
            <w:textDirection w:val="tbRlV"/>
            <w:vAlign w:val="center"/>
          </w:tcPr>
          <w:p w14:paraId="5A926CFE">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r>
      <w:tr w14:paraId="4D53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74" w:type="pct"/>
            <w:vAlign w:val="center"/>
          </w:tcPr>
          <w:p w14:paraId="1272841B">
            <w:pPr>
              <w:rPr>
                <w:rFonts w:ascii="宋体" w:hAnsi="宋体" w:eastAsia="宋体"/>
                <w:sz w:val="16"/>
                <w:szCs w:val="16"/>
              </w:rPr>
            </w:pPr>
            <w:r>
              <w:rPr>
                <w:rFonts w:hint="eastAsia" w:ascii="宋体" w:hAnsi="宋体" w:eastAsia="宋体"/>
                <w:sz w:val="16"/>
                <w:szCs w:val="16"/>
              </w:rPr>
              <w:t>专项业务支出</w:t>
            </w:r>
          </w:p>
        </w:tc>
        <w:tc>
          <w:tcPr>
            <w:tcW w:w="659" w:type="pct"/>
            <w:vAlign w:val="center"/>
          </w:tcPr>
          <w:p w14:paraId="467D12BC">
            <w:pPr>
              <w:rPr>
                <w:rFonts w:ascii="宋体" w:hAnsi="宋体" w:eastAsia="宋体"/>
                <w:sz w:val="16"/>
                <w:szCs w:val="16"/>
              </w:rPr>
            </w:pPr>
          </w:p>
        </w:tc>
        <w:tc>
          <w:tcPr>
            <w:tcW w:w="949" w:type="pct"/>
            <w:vAlign w:val="center"/>
          </w:tcPr>
          <w:p w14:paraId="6DAAF200">
            <w:pPr>
              <w:rPr>
                <w:rFonts w:ascii="宋体" w:hAnsi="宋体" w:eastAsia="宋体"/>
                <w:sz w:val="16"/>
                <w:szCs w:val="16"/>
              </w:rPr>
            </w:pPr>
          </w:p>
        </w:tc>
        <w:tc>
          <w:tcPr>
            <w:tcW w:w="605" w:type="pct"/>
            <w:vAlign w:val="center"/>
          </w:tcPr>
          <w:p w14:paraId="3E922333">
            <w:pPr>
              <w:rPr>
                <w:rFonts w:ascii="宋体" w:hAnsi="宋体" w:eastAsia="宋体"/>
                <w:sz w:val="16"/>
                <w:szCs w:val="16"/>
              </w:rPr>
            </w:pPr>
          </w:p>
        </w:tc>
        <w:tc>
          <w:tcPr>
            <w:tcW w:w="369" w:type="pct"/>
            <w:vAlign w:val="center"/>
          </w:tcPr>
          <w:p w14:paraId="793FFBE9">
            <w:pPr>
              <w:rPr>
                <w:rFonts w:ascii="宋体" w:hAnsi="宋体" w:eastAsia="宋体"/>
                <w:sz w:val="16"/>
                <w:szCs w:val="16"/>
              </w:rPr>
            </w:pPr>
            <w:r>
              <w:rPr>
                <w:rFonts w:hint="eastAsia" w:ascii="宋体" w:hAnsi="宋体" w:eastAsia="宋体"/>
                <w:sz w:val="16"/>
                <w:szCs w:val="16"/>
              </w:rPr>
              <w:t>66.93</w:t>
            </w:r>
          </w:p>
        </w:tc>
        <w:tc>
          <w:tcPr>
            <w:tcW w:w="384" w:type="pct"/>
            <w:vAlign w:val="center"/>
          </w:tcPr>
          <w:p w14:paraId="4DE2C272">
            <w:pPr>
              <w:rPr>
                <w:rFonts w:ascii="宋体" w:hAnsi="宋体" w:eastAsia="宋体"/>
                <w:sz w:val="16"/>
                <w:szCs w:val="16"/>
              </w:rPr>
            </w:pPr>
            <w:r>
              <w:rPr>
                <w:rFonts w:hint="eastAsia" w:ascii="宋体" w:hAnsi="宋体" w:eastAsia="宋体"/>
                <w:sz w:val="16"/>
                <w:szCs w:val="16"/>
              </w:rPr>
              <w:t>66.93</w:t>
            </w:r>
          </w:p>
        </w:tc>
        <w:tc>
          <w:tcPr>
            <w:tcW w:w="154" w:type="pct"/>
            <w:vAlign w:val="center"/>
          </w:tcPr>
          <w:p w14:paraId="28267EE0">
            <w:pPr>
              <w:rPr>
                <w:rFonts w:ascii="宋体" w:hAnsi="宋体" w:eastAsia="宋体"/>
                <w:sz w:val="16"/>
                <w:szCs w:val="16"/>
              </w:rPr>
            </w:pPr>
          </w:p>
        </w:tc>
        <w:tc>
          <w:tcPr>
            <w:tcW w:w="154" w:type="pct"/>
            <w:vAlign w:val="center"/>
          </w:tcPr>
          <w:p w14:paraId="3AA7F25A">
            <w:pPr>
              <w:rPr>
                <w:rFonts w:ascii="宋体" w:hAnsi="宋体" w:eastAsia="宋体"/>
                <w:sz w:val="16"/>
                <w:szCs w:val="16"/>
              </w:rPr>
            </w:pPr>
          </w:p>
        </w:tc>
        <w:tc>
          <w:tcPr>
            <w:tcW w:w="154" w:type="pct"/>
            <w:vAlign w:val="center"/>
          </w:tcPr>
          <w:p w14:paraId="7C7A9A45">
            <w:pPr>
              <w:rPr>
                <w:rFonts w:ascii="宋体" w:hAnsi="宋体" w:eastAsia="宋体"/>
                <w:sz w:val="16"/>
                <w:szCs w:val="16"/>
              </w:rPr>
            </w:pPr>
          </w:p>
        </w:tc>
        <w:tc>
          <w:tcPr>
            <w:tcW w:w="154" w:type="pct"/>
            <w:vAlign w:val="center"/>
          </w:tcPr>
          <w:p w14:paraId="2AD68350">
            <w:pPr>
              <w:rPr>
                <w:rFonts w:ascii="宋体" w:hAnsi="宋体" w:eastAsia="宋体"/>
                <w:sz w:val="16"/>
                <w:szCs w:val="16"/>
              </w:rPr>
            </w:pPr>
          </w:p>
        </w:tc>
        <w:tc>
          <w:tcPr>
            <w:tcW w:w="156" w:type="pct"/>
            <w:vAlign w:val="center"/>
          </w:tcPr>
          <w:p w14:paraId="548C6F31">
            <w:pPr>
              <w:rPr>
                <w:rFonts w:ascii="宋体" w:hAnsi="宋体" w:eastAsia="宋体"/>
                <w:sz w:val="16"/>
                <w:szCs w:val="16"/>
              </w:rPr>
            </w:pPr>
          </w:p>
        </w:tc>
        <w:tc>
          <w:tcPr>
            <w:tcW w:w="181" w:type="pct"/>
            <w:vAlign w:val="center"/>
          </w:tcPr>
          <w:p w14:paraId="7A4331B9">
            <w:pPr>
              <w:rPr>
                <w:rFonts w:ascii="宋体" w:hAnsi="宋体" w:eastAsia="宋体"/>
                <w:sz w:val="16"/>
                <w:szCs w:val="16"/>
              </w:rPr>
            </w:pPr>
          </w:p>
        </w:tc>
        <w:tc>
          <w:tcPr>
            <w:tcW w:w="239" w:type="pct"/>
            <w:vAlign w:val="center"/>
          </w:tcPr>
          <w:p w14:paraId="74C0C6A9">
            <w:pPr>
              <w:rPr>
                <w:rFonts w:ascii="宋体" w:hAnsi="宋体" w:eastAsia="宋体"/>
                <w:sz w:val="16"/>
                <w:szCs w:val="16"/>
              </w:rPr>
            </w:pPr>
          </w:p>
        </w:tc>
        <w:tc>
          <w:tcPr>
            <w:tcW w:w="194" w:type="pct"/>
            <w:vAlign w:val="center"/>
          </w:tcPr>
          <w:p w14:paraId="052BC37D">
            <w:pPr>
              <w:rPr>
                <w:rFonts w:ascii="宋体" w:hAnsi="宋体" w:eastAsia="宋体"/>
                <w:sz w:val="16"/>
                <w:szCs w:val="16"/>
              </w:rPr>
            </w:pPr>
          </w:p>
        </w:tc>
        <w:tc>
          <w:tcPr>
            <w:tcW w:w="169" w:type="pct"/>
            <w:vAlign w:val="center"/>
          </w:tcPr>
          <w:p w14:paraId="7A807FEF">
            <w:pPr>
              <w:rPr>
                <w:rFonts w:ascii="宋体" w:hAnsi="宋体" w:eastAsia="宋体"/>
                <w:sz w:val="16"/>
                <w:szCs w:val="16"/>
              </w:rPr>
            </w:pPr>
          </w:p>
        </w:tc>
      </w:tr>
      <w:tr w14:paraId="0979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4" w:type="pct"/>
            <w:vAlign w:val="center"/>
          </w:tcPr>
          <w:p w14:paraId="68979B9D">
            <w:pPr>
              <w:rPr>
                <w:rFonts w:ascii="宋体" w:hAnsi="宋体" w:eastAsia="宋体"/>
                <w:sz w:val="16"/>
                <w:szCs w:val="16"/>
              </w:rPr>
            </w:pPr>
            <w:bookmarkStart w:id="0" w:name="_Hlk159434871"/>
          </w:p>
        </w:tc>
        <w:tc>
          <w:tcPr>
            <w:tcW w:w="659" w:type="pct"/>
            <w:vAlign w:val="center"/>
          </w:tcPr>
          <w:p w14:paraId="0F071496">
            <w:pPr>
              <w:rPr>
                <w:rFonts w:ascii="宋体" w:hAnsi="宋体" w:eastAsia="宋体"/>
                <w:sz w:val="16"/>
                <w:szCs w:val="16"/>
              </w:rPr>
            </w:pPr>
            <w:r>
              <w:rPr>
                <w:rFonts w:hint="eastAsia" w:ascii="宋体" w:hAnsi="宋体" w:eastAsia="宋体"/>
                <w:sz w:val="16"/>
                <w:szCs w:val="16"/>
              </w:rPr>
              <w:t>专项普查活动</w:t>
            </w:r>
          </w:p>
        </w:tc>
        <w:tc>
          <w:tcPr>
            <w:tcW w:w="949" w:type="pct"/>
            <w:vAlign w:val="center"/>
          </w:tcPr>
          <w:p w14:paraId="001E9CEB">
            <w:pPr>
              <w:rPr>
                <w:rFonts w:ascii="宋体" w:hAnsi="宋体" w:eastAsia="宋体"/>
                <w:sz w:val="16"/>
                <w:szCs w:val="16"/>
              </w:rPr>
            </w:pPr>
          </w:p>
        </w:tc>
        <w:tc>
          <w:tcPr>
            <w:tcW w:w="605" w:type="pct"/>
            <w:vAlign w:val="center"/>
          </w:tcPr>
          <w:p w14:paraId="10440A13">
            <w:pPr>
              <w:rPr>
                <w:rFonts w:ascii="宋体" w:hAnsi="宋体" w:eastAsia="宋体"/>
                <w:sz w:val="16"/>
                <w:szCs w:val="16"/>
              </w:rPr>
            </w:pPr>
          </w:p>
        </w:tc>
        <w:tc>
          <w:tcPr>
            <w:tcW w:w="369" w:type="pct"/>
            <w:vAlign w:val="center"/>
          </w:tcPr>
          <w:p w14:paraId="7F49A29D">
            <w:pPr>
              <w:rPr>
                <w:rFonts w:ascii="宋体" w:hAnsi="宋体" w:eastAsia="宋体"/>
                <w:sz w:val="16"/>
                <w:szCs w:val="16"/>
              </w:rPr>
            </w:pPr>
            <w:r>
              <w:rPr>
                <w:rFonts w:hint="eastAsia" w:ascii="宋体" w:hAnsi="宋体" w:eastAsia="宋体"/>
                <w:sz w:val="16"/>
                <w:szCs w:val="16"/>
              </w:rPr>
              <w:t>37.42</w:t>
            </w:r>
          </w:p>
        </w:tc>
        <w:tc>
          <w:tcPr>
            <w:tcW w:w="384" w:type="pct"/>
            <w:vAlign w:val="center"/>
          </w:tcPr>
          <w:p w14:paraId="4C8DA4E4">
            <w:pPr>
              <w:rPr>
                <w:rFonts w:ascii="宋体" w:hAnsi="宋体" w:eastAsia="宋体"/>
                <w:sz w:val="16"/>
                <w:szCs w:val="16"/>
              </w:rPr>
            </w:pPr>
            <w:r>
              <w:rPr>
                <w:rFonts w:hint="eastAsia" w:ascii="宋体" w:hAnsi="宋体" w:eastAsia="宋体"/>
                <w:sz w:val="16"/>
                <w:szCs w:val="16"/>
              </w:rPr>
              <w:t>37.42</w:t>
            </w:r>
          </w:p>
        </w:tc>
        <w:tc>
          <w:tcPr>
            <w:tcW w:w="154" w:type="pct"/>
            <w:vAlign w:val="center"/>
          </w:tcPr>
          <w:p w14:paraId="6549CBF9">
            <w:pPr>
              <w:rPr>
                <w:rFonts w:ascii="宋体" w:hAnsi="宋体" w:eastAsia="宋体"/>
                <w:sz w:val="16"/>
                <w:szCs w:val="16"/>
              </w:rPr>
            </w:pPr>
          </w:p>
        </w:tc>
        <w:tc>
          <w:tcPr>
            <w:tcW w:w="154" w:type="pct"/>
            <w:vAlign w:val="center"/>
          </w:tcPr>
          <w:p w14:paraId="14B79859">
            <w:pPr>
              <w:rPr>
                <w:rFonts w:ascii="宋体" w:hAnsi="宋体" w:eastAsia="宋体"/>
                <w:sz w:val="16"/>
                <w:szCs w:val="16"/>
              </w:rPr>
            </w:pPr>
          </w:p>
        </w:tc>
        <w:tc>
          <w:tcPr>
            <w:tcW w:w="154" w:type="pct"/>
            <w:vAlign w:val="center"/>
          </w:tcPr>
          <w:p w14:paraId="1BCD8600">
            <w:pPr>
              <w:rPr>
                <w:rFonts w:ascii="宋体" w:hAnsi="宋体" w:eastAsia="宋体"/>
                <w:sz w:val="16"/>
                <w:szCs w:val="16"/>
              </w:rPr>
            </w:pPr>
          </w:p>
        </w:tc>
        <w:tc>
          <w:tcPr>
            <w:tcW w:w="154" w:type="pct"/>
            <w:vAlign w:val="center"/>
          </w:tcPr>
          <w:p w14:paraId="38A566E2">
            <w:pPr>
              <w:rPr>
                <w:rFonts w:ascii="宋体" w:hAnsi="宋体" w:eastAsia="宋体"/>
                <w:sz w:val="16"/>
                <w:szCs w:val="16"/>
              </w:rPr>
            </w:pPr>
          </w:p>
        </w:tc>
        <w:tc>
          <w:tcPr>
            <w:tcW w:w="156" w:type="pct"/>
            <w:vAlign w:val="center"/>
          </w:tcPr>
          <w:p w14:paraId="1C527646">
            <w:pPr>
              <w:rPr>
                <w:rFonts w:ascii="宋体" w:hAnsi="宋体" w:eastAsia="宋体"/>
                <w:sz w:val="16"/>
                <w:szCs w:val="16"/>
              </w:rPr>
            </w:pPr>
          </w:p>
        </w:tc>
        <w:tc>
          <w:tcPr>
            <w:tcW w:w="181" w:type="pct"/>
            <w:vAlign w:val="center"/>
          </w:tcPr>
          <w:p w14:paraId="4EAD5DDF">
            <w:pPr>
              <w:rPr>
                <w:rFonts w:ascii="宋体" w:hAnsi="宋体" w:eastAsia="宋体"/>
                <w:sz w:val="16"/>
                <w:szCs w:val="16"/>
              </w:rPr>
            </w:pPr>
          </w:p>
        </w:tc>
        <w:tc>
          <w:tcPr>
            <w:tcW w:w="239" w:type="pct"/>
            <w:vAlign w:val="center"/>
          </w:tcPr>
          <w:p w14:paraId="10D2EF44">
            <w:pPr>
              <w:rPr>
                <w:rFonts w:ascii="宋体" w:hAnsi="宋体" w:eastAsia="宋体"/>
                <w:sz w:val="16"/>
                <w:szCs w:val="16"/>
              </w:rPr>
            </w:pPr>
          </w:p>
        </w:tc>
        <w:tc>
          <w:tcPr>
            <w:tcW w:w="194" w:type="pct"/>
            <w:vAlign w:val="center"/>
          </w:tcPr>
          <w:p w14:paraId="0BFAC8B2">
            <w:pPr>
              <w:rPr>
                <w:rFonts w:ascii="宋体" w:hAnsi="宋体" w:eastAsia="宋体"/>
                <w:sz w:val="16"/>
                <w:szCs w:val="16"/>
              </w:rPr>
            </w:pPr>
          </w:p>
        </w:tc>
        <w:tc>
          <w:tcPr>
            <w:tcW w:w="169" w:type="pct"/>
            <w:vAlign w:val="center"/>
          </w:tcPr>
          <w:p w14:paraId="29BD0807">
            <w:pPr>
              <w:rPr>
                <w:rFonts w:ascii="宋体" w:hAnsi="宋体" w:eastAsia="宋体"/>
                <w:sz w:val="16"/>
                <w:szCs w:val="16"/>
              </w:rPr>
            </w:pPr>
          </w:p>
        </w:tc>
      </w:tr>
      <w:bookmarkEnd w:id="0"/>
      <w:tr w14:paraId="52C4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74" w:type="pct"/>
            <w:vAlign w:val="center"/>
          </w:tcPr>
          <w:p w14:paraId="08C2B8ED">
            <w:pPr>
              <w:rPr>
                <w:rFonts w:ascii="宋体" w:hAnsi="宋体" w:eastAsia="宋体"/>
                <w:sz w:val="16"/>
                <w:szCs w:val="16"/>
              </w:rPr>
            </w:pPr>
          </w:p>
        </w:tc>
        <w:tc>
          <w:tcPr>
            <w:tcW w:w="659" w:type="pct"/>
            <w:vAlign w:val="center"/>
          </w:tcPr>
          <w:p w14:paraId="036E614E">
            <w:pPr>
              <w:rPr>
                <w:rFonts w:ascii="宋体" w:hAnsi="宋体" w:eastAsia="宋体"/>
                <w:sz w:val="16"/>
                <w:szCs w:val="16"/>
              </w:rPr>
            </w:pPr>
          </w:p>
        </w:tc>
        <w:tc>
          <w:tcPr>
            <w:tcW w:w="949" w:type="pct"/>
            <w:vAlign w:val="center"/>
          </w:tcPr>
          <w:p w14:paraId="09AFCDE0">
            <w:pPr>
              <w:jc w:val="left"/>
              <w:rPr>
                <w:rFonts w:ascii="宋体" w:hAnsi="宋体" w:eastAsia="宋体"/>
                <w:sz w:val="16"/>
                <w:szCs w:val="16"/>
              </w:rPr>
            </w:pPr>
            <w:r>
              <w:rPr>
                <w:rFonts w:hint="eastAsia" w:ascii="宋体" w:hAnsi="宋体" w:eastAsia="宋体"/>
                <w:sz w:val="16"/>
                <w:szCs w:val="16"/>
              </w:rPr>
              <w:t>第五次全国经济普查经费</w:t>
            </w:r>
          </w:p>
        </w:tc>
        <w:tc>
          <w:tcPr>
            <w:tcW w:w="605" w:type="pct"/>
            <w:vAlign w:val="center"/>
          </w:tcPr>
          <w:p w14:paraId="7A13953A">
            <w:pPr>
              <w:jc w:val="left"/>
              <w:rPr>
                <w:rFonts w:ascii="宋体" w:hAnsi="宋体" w:eastAsia="宋体"/>
                <w:sz w:val="16"/>
                <w:szCs w:val="16"/>
              </w:rPr>
            </w:pPr>
            <w:r>
              <w:rPr>
                <w:rFonts w:hint="eastAsia" w:ascii="宋体" w:hAnsi="宋体" w:eastAsia="宋体"/>
                <w:sz w:val="16"/>
                <w:szCs w:val="16"/>
              </w:rPr>
              <w:t>白山市统计局浑江区分局（本级）</w:t>
            </w:r>
          </w:p>
        </w:tc>
        <w:tc>
          <w:tcPr>
            <w:tcW w:w="681" w:type="dxa"/>
            <w:vAlign w:val="center"/>
          </w:tcPr>
          <w:p w14:paraId="1508E7AB">
            <w:pPr>
              <w:rPr>
                <w:rFonts w:ascii="宋体" w:hAnsi="宋体" w:eastAsia="宋体"/>
                <w:sz w:val="16"/>
                <w:szCs w:val="16"/>
              </w:rPr>
            </w:pPr>
            <w:r>
              <w:rPr>
                <w:rFonts w:hint="eastAsia" w:ascii="宋体" w:hAnsi="宋体" w:eastAsia="宋体"/>
                <w:sz w:val="16"/>
                <w:szCs w:val="16"/>
              </w:rPr>
              <w:t>37.42</w:t>
            </w:r>
          </w:p>
        </w:tc>
        <w:tc>
          <w:tcPr>
            <w:tcW w:w="708" w:type="dxa"/>
            <w:vAlign w:val="center"/>
          </w:tcPr>
          <w:p w14:paraId="481361A7">
            <w:pPr>
              <w:rPr>
                <w:rFonts w:ascii="宋体" w:hAnsi="宋体" w:eastAsia="宋体"/>
                <w:sz w:val="16"/>
                <w:szCs w:val="16"/>
              </w:rPr>
            </w:pPr>
            <w:r>
              <w:rPr>
                <w:rFonts w:hint="eastAsia" w:ascii="宋体" w:hAnsi="宋体" w:eastAsia="宋体"/>
                <w:sz w:val="16"/>
                <w:szCs w:val="16"/>
              </w:rPr>
              <w:t>37.42</w:t>
            </w:r>
          </w:p>
        </w:tc>
        <w:tc>
          <w:tcPr>
            <w:tcW w:w="154" w:type="pct"/>
            <w:vAlign w:val="center"/>
          </w:tcPr>
          <w:p w14:paraId="0EF9284C">
            <w:pPr>
              <w:rPr>
                <w:rFonts w:ascii="宋体" w:hAnsi="宋体" w:eastAsia="宋体"/>
                <w:sz w:val="16"/>
                <w:szCs w:val="16"/>
              </w:rPr>
            </w:pPr>
          </w:p>
        </w:tc>
        <w:tc>
          <w:tcPr>
            <w:tcW w:w="154" w:type="pct"/>
            <w:vAlign w:val="center"/>
          </w:tcPr>
          <w:p w14:paraId="735CEABE">
            <w:pPr>
              <w:rPr>
                <w:rFonts w:ascii="宋体" w:hAnsi="宋体" w:eastAsia="宋体"/>
                <w:sz w:val="16"/>
                <w:szCs w:val="16"/>
              </w:rPr>
            </w:pPr>
          </w:p>
        </w:tc>
        <w:tc>
          <w:tcPr>
            <w:tcW w:w="154" w:type="pct"/>
            <w:vAlign w:val="center"/>
          </w:tcPr>
          <w:p w14:paraId="071D8D08">
            <w:pPr>
              <w:rPr>
                <w:rFonts w:ascii="宋体" w:hAnsi="宋体" w:eastAsia="宋体"/>
                <w:sz w:val="16"/>
                <w:szCs w:val="16"/>
              </w:rPr>
            </w:pPr>
          </w:p>
        </w:tc>
        <w:tc>
          <w:tcPr>
            <w:tcW w:w="154" w:type="pct"/>
            <w:vAlign w:val="center"/>
          </w:tcPr>
          <w:p w14:paraId="4A65826E">
            <w:pPr>
              <w:rPr>
                <w:rFonts w:ascii="宋体" w:hAnsi="宋体" w:eastAsia="宋体"/>
                <w:sz w:val="16"/>
                <w:szCs w:val="16"/>
              </w:rPr>
            </w:pPr>
          </w:p>
        </w:tc>
        <w:tc>
          <w:tcPr>
            <w:tcW w:w="156" w:type="pct"/>
            <w:vAlign w:val="center"/>
          </w:tcPr>
          <w:p w14:paraId="306092B8">
            <w:pPr>
              <w:rPr>
                <w:rFonts w:ascii="宋体" w:hAnsi="宋体" w:eastAsia="宋体"/>
                <w:sz w:val="16"/>
                <w:szCs w:val="16"/>
              </w:rPr>
            </w:pPr>
          </w:p>
        </w:tc>
        <w:tc>
          <w:tcPr>
            <w:tcW w:w="181" w:type="pct"/>
            <w:vAlign w:val="center"/>
          </w:tcPr>
          <w:p w14:paraId="24572360">
            <w:pPr>
              <w:rPr>
                <w:rFonts w:ascii="宋体" w:hAnsi="宋体" w:eastAsia="宋体"/>
                <w:sz w:val="16"/>
                <w:szCs w:val="16"/>
              </w:rPr>
            </w:pPr>
          </w:p>
        </w:tc>
        <w:tc>
          <w:tcPr>
            <w:tcW w:w="239" w:type="pct"/>
            <w:vAlign w:val="center"/>
          </w:tcPr>
          <w:p w14:paraId="0C745B00">
            <w:pPr>
              <w:rPr>
                <w:rFonts w:ascii="宋体" w:hAnsi="宋体" w:eastAsia="宋体"/>
                <w:sz w:val="16"/>
                <w:szCs w:val="16"/>
              </w:rPr>
            </w:pPr>
          </w:p>
        </w:tc>
        <w:tc>
          <w:tcPr>
            <w:tcW w:w="194" w:type="pct"/>
            <w:vAlign w:val="center"/>
          </w:tcPr>
          <w:p w14:paraId="6A6FAD62">
            <w:pPr>
              <w:rPr>
                <w:rFonts w:ascii="宋体" w:hAnsi="宋体" w:eastAsia="宋体"/>
                <w:sz w:val="16"/>
                <w:szCs w:val="16"/>
              </w:rPr>
            </w:pPr>
          </w:p>
        </w:tc>
        <w:tc>
          <w:tcPr>
            <w:tcW w:w="169" w:type="pct"/>
            <w:vAlign w:val="center"/>
          </w:tcPr>
          <w:p w14:paraId="34EE8FC0">
            <w:pPr>
              <w:rPr>
                <w:rFonts w:ascii="宋体" w:hAnsi="宋体" w:eastAsia="宋体"/>
                <w:sz w:val="16"/>
                <w:szCs w:val="16"/>
              </w:rPr>
            </w:pPr>
          </w:p>
        </w:tc>
      </w:tr>
      <w:tr w14:paraId="278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4" w:type="pct"/>
            <w:vAlign w:val="center"/>
          </w:tcPr>
          <w:p w14:paraId="36EE3C10">
            <w:pPr>
              <w:rPr>
                <w:rFonts w:ascii="宋体" w:hAnsi="宋体" w:eastAsia="宋体"/>
                <w:sz w:val="16"/>
                <w:szCs w:val="16"/>
              </w:rPr>
            </w:pPr>
          </w:p>
        </w:tc>
        <w:tc>
          <w:tcPr>
            <w:tcW w:w="659" w:type="pct"/>
            <w:vAlign w:val="center"/>
          </w:tcPr>
          <w:p w14:paraId="640BB0E3">
            <w:pPr>
              <w:rPr>
                <w:rFonts w:ascii="宋体" w:hAnsi="宋体" w:eastAsia="宋体"/>
                <w:sz w:val="16"/>
                <w:szCs w:val="16"/>
              </w:rPr>
            </w:pPr>
            <w:r>
              <w:rPr>
                <w:rFonts w:hint="eastAsia" w:ascii="宋体" w:hAnsi="宋体" w:eastAsia="宋体"/>
                <w:sz w:val="16"/>
                <w:szCs w:val="16"/>
              </w:rPr>
              <w:t>专项统计业务</w:t>
            </w:r>
          </w:p>
        </w:tc>
        <w:tc>
          <w:tcPr>
            <w:tcW w:w="949" w:type="pct"/>
            <w:vAlign w:val="center"/>
          </w:tcPr>
          <w:p w14:paraId="4377F6F1">
            <w:pPr>
              <w:rPr>
                <w:rFonts w:ascii="宋体" w:hAnsi="宋体" w:eastAsia="宋体"/>
                <w:sz w:val="16"/>
                <w:szCs w:val="16"/>
              </w:rPr>
            </w:pPr>
          </w:p>
        </w:tc>
        <w:tc>
          <w:tcPr>
            <w:tcW w:w="605" w:type="pct"/>
            <w:vAlign w:val="center"/>
          </w:tcPr>
          <w:p w14:paraId="05874448">
            <w:pPr>
              <w:rPr>
                <w:rFonts w:ascii="宋体" w:hAnsi="宋体" w:eastAsia="宋体"/>
                <w:sz w:val="16"/>
                <w:szCs w:val="16"/>
              </w:rPr>
            </w:pPr>
          </w:p>
        </w:tc>
        <w:tc>
          <w:tcPr>
            <w:tcW w:w="369" w:type="pct"/>
            <w:vAlign w:val="center"/>
          </w:tcPr>
          <w:p w14:paraId="160586C4">
            <w:pPr>
              <w:rPr>
                <w:rFonts w:ascii="宋体" w:hAnsi="宋体" w:eastAsia="宋体"/>
                <w:sz w:val="16"/>
                <w:szCs w:val="16"/>
              </w:rPr>
            </w:pPr>
            <w:r>
              <w:rPr>
                <w:rFonts w:hint="eastAsia" w:ascii="宋体" w:hAnsi="宋体" w:eastAsia="宋体"/>
                <w:sz w:val="16"/>
                <w:szCs w:val="16"/>
              </w:rPr>
              <w:t>29.51</w:t>
            </w:r>
          </w:p>
        </w:tc>
        <w:tc>
          <w:tcPr>
            <w:tcW w:w="384" w:type="pct"/>
            <w:vAlign w:val="center"/>
          </w:tcPr>
          <w:p w14:paraId="65D6956F">
            <w:pPr>
              <w:rPr>
                <w:rFonts w:ascii="宋体" w:hAnsi="宋体" w:eastAsia="宋体"/>
                <w:sz w:val="16"/>
                <w:szCs w:val="16"/>
              </w:rPr>
            </w:pPr>
            <w:r>
              <w:rPr>
                <w:rFonts w:hint="eastAsia" w:ascii="宋体" w:hAnsi="宋体" w:eastAsia="宋体"/>
                <w:sz w:val="16"/>
                <w:szCs w:val="16"/>
              </w:rPr>
              <w:t>29.51</w:t>
            </w:r>
          </w:p>
        </w:tc>
        <w:tc>
          <w:tcPr>
            <w:tcW w:w="154" w:type="pct"/>
            <w:vAlign w:val="center"/>
          </w:tcPr>
          <w:p w14:paraId="1CABC106">
            <w:pPr>
              <w:rPr>
                <w:rFonts w:ascii="宋体" w:hAnsi="宋体" w:eastAsia="宋体"/>
                <w:sz w:val="16"/>
                <w:szCs w:val="16"/>
              </w:rPr>
            </w:pPr>
          </w:p>
        </w:tc>
        <w:tc>
          <w:tcPr>
            <w:tcW w:w="154" w:type="pct"/>
            <w:vAlign w:val="center"/>
          </w:tcPr>
          <w:p w14:paraId="48CD152D">
            <w:pPr>
              <w:rPr>
                <w:rFonts w:ascii="宋体" w:hAnsi="宋体" w:eastAsia="宋体"/>
                <w:sz w:val="16"/>
                <w:szCs w:val="16"/>
              </w:rPr>
            </w:pPr>
          </w:p>
        </w:tc>
        <w:tc>
          <w:tcPr>
            <w:tcW w:w="154" w:type="pct"/>
            <w:vAlign w:val="center"/>
          </w:tcPr>
          <w:p w14:paraId="4A79E333">
            <w:pPr>
              <w:rPr>
                <w:rFonts w:ascii="宋体" w:hAnsi="宋体" w:eastAsia="宋体"/>
                <w:sz w:val="16"/>
                <w:szCs w:val="16"/>
              </w:rPr>
            </w:pPr>
          </w:p>
        </w:tc>
        <w:tc>
          <w:tcPr>
            <w:tcW w:w="154" w:type="pct"/>
            <w:vAlign w:val="center"/>
          </w:tcPr>
          <w:p w14:paraId="04A70C96">
            <w:pPr>
              <w:rPr>
                <w:rFonts w:ascii="宋体" w:hAnsi="宋体" w:eastAsia="宋体"/>
                <w:sz w:val="16"/>
                <w:szCs w:val="16"/>
              </w:rPr>
            </w:pPr>
          </w:p>
        </w:tc>
        <w:tc>
          <w:tcPr>
            <w:tcW w:w="156" w:type="pct"/>
            <w:vAlign w:val="center"/>
          </w:tcPr>
          <w:p w14:paraId="612E7E65">
            <w:pPr>
              <w:rPr>
                <w:rFonts w:ascii="宋体" w:hAnsi="宋体" w:eastAsia="宋体"/>
                <w:sz w:val="16"/>
                <w:szCs w:val="16"/>
              </w:rPr>
            </w:pPr>
          </w:p>
        </w:tc>
        <w:tc>
          <w:tcPr>
            <w:tcW w:w="181" w:type="pct"/>
            <w:vAlign w:val="center"/>
          </w:tcPr>
          <w:p w14:paraId="0AABFD3B">
            <w:pPr>
              <w:rPr>
                <w:rFonts w:ascii="宋体" w:hAnsi="宋体" w:eastAsia="宋体"/>
                <w:sz w:val="16"/>
                <w:szCs w:val="16"/>
              </w:rPr>
            </w:pPr>
          </w:p>
        </w:tc>
        <w:tc>
          <w:tcPr>
            <w:tcW w:w="239" w:type="pct"/>
            <w:vAlign w:val="center"/>
          </w:tcPr>
          <w:p w14:paraId="4CEA2BE6">
            <w:pPr>
              <w:rPr>
                <w:rFonts w:ascii="宋体" w:hAnsi="宋体" w:eastAsia="宋体"/>
                <w:sz w:val="16"/>
                <w:szCs w:val="16"/>
              </w:rPr>
            </w:pPr>
          </w:p>
        </w:tc>
        <w:tc>
          <w:tcPr>
            <w:tcW w:w="194" w:type="pct"/>
            <w:vAlign w:val="center"/>
          </w:tcPr>
          <w:p w14:paraId="04F4DEA5">
            <w:pPr>
              <w:rPr>
                <w:rFonts w:ascii="宋体" w:hAnsi="宋体" w:eastAsia="宋体"/>
                <w:sz w:val="16"/>
                <w:szCs w:val="16"/>
              </w:rPr>
            </w:pPr>
          </w:p>
        </w:tc>
        <w:tc>
          <w:tcPr>
            <w:tcW w:w="169" w:type="pct"/>
            <w:vAlign w:val="center"/>
          </w:tcPr>
          <w:p w14:paraId="33EFCEE6">
            <w:pPr>
              <w:rPr>
                <w:rFonts w:ascii="宋体" w:hAnsi="宋体" w:eastAsia="宋体"/>
                <w:sz w:val="16"/>
                <w:szCs w:val="16"/>
              </w:rPr>
            </w:pPr>
          </w:p>
        </w:tc>
      </w:tr>
      <w:tr w14:paraId="1B96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4" w:type="pct"/>
            <w:vAlign w:val="center"/>
          </w:tcPr>
          <w:p w14:paraId="795373CF">
            <w:pPr>
              <w:rPr>
                <w:rFonts w:ascii="宋体" w:hAnsi="宋体" w:eastAsia="宋体"/>
                <w:sz w:val="16"/>
                <w:szCs w:val="16"/>
              </w:rPr>
            </w:pPr>
          </w:p>
        </w:tc>
        <w:tc>
          <w:tcPr>
            <w:tcW w:w="659" w:type="pct"/>
            <w:vAlign w:val="center"/>
          </w:tcPr>
          <w:p w14:paraId="61D11302">
            <w:pPr>
              <w:rPr>
                <w:rFonts w:ascii="宋体" w:hAnsi="宋体" w:eastAsia="宋体"/>
                <w:sz w:val="16"/>
                <w:szCs w:val="16"/>
              </w:rPr>
            </w:pPr>
          </w:p>
        </w:tc>
        <w:tc>
          <w:tcPr>
            <w:tcW w:w="949" w:type="pct"/>
            <w:vAlign w:val="center"/>
          </w:tcPr>
          <w:p w14:paraId="7804614C">
            <w:pPr>
              <w:rPr>
                <w:rFonts w:ascii="宋体" w:hAnsi="宋体" w:eastAsia="宋体"/>
                <w:sz w:val="16"/>
                <w:szCs w:val="16"/>
              </w:rPr>
            </w:pPr>
            <w:r>
              <w:rPr>
                <w:rFonts w:hint="eastAsia" w:ascii="宋体" w:hAnsi="宋体" w:eastAsia="宋体"/>
                <w:sz w:val="16"/>
                <w:szCs w:val="16"/>
              </w:rPr>
              <w:t>统计调查经费</w:t>
            </w:r>
          </w:p>
        </w:tc>
        <w:tc>
          <w:tcPr>
            <w:tcW w:w="605" w:type="pct"/>
            <w:vAlign w:val="center"/>
          </w:tcPr>
          <w:p w14:paraId="1CA7D297">
            <w:pPr>
              <w:jc w:val="left"/>
              <w:rPr>
                <w:rFonts w:ascii="宋体" w:hAnsi="宋体" w:eastAsia="宋体"/>
                <w:sz w:val="16"/>
                <w:szCs w:val="16"/>
              </w:rPr>
            </w:pPr>
            <w:r>
              <w:rPr>
                <w:rFonts w:hint="eastAsia" w:ascii="宋体" w:hAnsi="宋体" w:eastAsia="宋体"/>
                <w:sz w:val="16"/>
                <w:szCs w:val="16"/>
              </w:rPr>
              <w:t>白山市统计局浑江区分局（本级）</w:t>
            </w:r>
          </w:p>
        </w:tc>
        <w:tc>
          <w:tcPr>
            <w:tcW w:w="681" w:type="dxa"/>
            <w:vAlign w:val="center"/>
          </w:tcPr>
          <w:p w14:paraId="61F862EA">
            <w:pPr>
              <w:rPr>
                <w:rFonts w:ascii="宋体" w:hAnsi="宋体" w:eastAsia="宋体"/>
                <w:sz w:val="16"/>
                <w:szCs w:val="16"/>
              </w:rPr>
            </w:pPr>
            <w:r>
              <w:rPr>
                <w:rFonts w:hint="eastAsia" w:ascii="宋体" w:hAnsi="宋体" w:eastAsia="宋体"/>
                <w:sz w:val="16"/>
                <w:szCs w:val="16"/>
              </w:rPr>
              <w:t>29.51</w:t>
            </w:r>
          </w:p>
        </w:tc>
        <w:tc>
          <w:tcPr>
            <w:tcW w:w="708" w:type="dxa"/>
            <w:vAlign w:val="center"/>
          </w:tcPr>
          <w:p w14:paraId="161BDCFF">
            <w:pPr>
              <w:rPr>
                <w:rFonts w:ascii="宋体" w:hAnsi="宋体" w:eastAsia="宋体"/>
                <w:sz w:val="16"/>
                <w:szCs w:val="16"/>
              </w:rPr>
            </w:pPr>
            <w:r>
              <w:rPr>
                <w:rFonts w:hint="eastAsia" w:ascii="宋体" w:hAnsi="宋体" w:eastAsia="宋体"/>
                <w:sz w:val="16"/>
                <w:szCs w:val="16"/>
              </w:rPr>
              <w:t>29.51</w:t>
            </w:r>
          </w:p>
        </w:tc>
        <w:tc>
          <w:tcPr>
            <w:tcW w:w="154" w:type="pct"/>
            <w:vAlign w:val="center"/>
          </w:tcPr>
          <w:p w14:paraId="3E56141D">
            <w:pPr>
              <w:rPr>
                <w:rFonts w:ascii="宋体" w:hAnsi="宋体" w:eastAsia="宋体"/>
                <w:sz w:val="16"/>
                <w:szCs w:val="16"/>
              </w:rPr>
            </w:pPr>
          </w:p>
        </w:tc>
        <w:tc>
          <w:tcPr>
            <w:tcW w:w="154" w:type="pct"/>
            <w:vAlign w:val="center"/>
          </w:tcPr>
          <w:p w14:paraId="2375757D">
            <w:pPr>
              <w:rPr>
                <w:rFonts w:ascii="宋体" w:hAnsi="宋体" w:eastAsia="宋体"/>
                <w:sz w:val="16"/>
                <w:szCs w:val="16"/>
              </w:rPr>
            </w:pPr>
          </w:p>
        </w:tc>
        <w:tc>
          <w:tcPr>
            <w:tcW w:w="154" w:type="pct"/>
            <w:vAlign w:val="center"/>
          </w:tcPr>
          <w:p w14:paraId="773086D6">
            <w:pPr>
              <w:rPr>
                <w:rFonts w:ascii="宋体" w:hAnsi="宋体" w:eastAsia="宋体"/>
                <w:sz w:val="16"/>
                <w:szCs w:val="16"/>
              </w:rPr>
            </w:pPr>
          </w:p>
        </w:tc>
        <w:tc>
          <w:tcPr>
            <w:tcW w:w="154" w:type="pct"/>
            <w:vAlign w:val="center"/>
          </w:tcPr>
          <w:p w14:paraId="211BCEBC">
            <w:pPr>
              <w:rPr>
                <w:rFonts w:ascii="宋体" w:hAnsi="宋体" w:eastAsia="宋体"/>
                <w:sz w:val="16"/>
                <w:szCs w:val="16"/>
              </w:rPr>
            </w:pPr>
          </w:p>
        </w:tc>
        <w:tc>
          <w:tcPr>
            <w:tcW w:w="156" w:type="pct"/>
            <w:vAlign w:val="center"/>
          </w:tcPr>
          <w:p w14:paraId="30FB1D2E">
            <w:pPr>
              <w:rPr>
                <w:rFonts w:ascii="宋体" w:hAnsi="宋体" w:eastAsia="宋体"/>
                <w:sz w:val="16"/>
                <w:szCs w:val="16"/>
              </w:rPr>
            </w:pPr>
          </w:p>
        </w:tc>
        <w:tc>
          <w:tcPr>
            <w:tcW w:w="181" w:type="pct"/>
            <w:vAlign w:val="center"/>
          </w:tcPr>
          <w:p w14:paraId="2402446C">
            <w:pPr>
              <w:rPr>
                <w:rFonts w:ascii="宋体" w:hAnsi="宋体" w:eastAsia="宋体"/>
                <w:sz w:val="16"/>
                <w:szCs w:val="16"/>
              </w:rPr>
            </w:pPr>
          </w:p>
        </w:tc>
        <w:tc>
          <w:tcPr>
            <w:tcW w:w="239" w:type="pct"/>
            <w:vAlign w:val="center"/>
          </w:tcPr>
          <w:p w14:paraId="6A65A20D">
            <w:pPr>
              <w:rPr>
                <w:rFonts w:ascii="宋体" w:hAnsi="宋体" w:eastAsia="宋体"/>
                <w:sz w:val="16"/>
                <w:szCs w:val="16"/>
              </w:rPr>
            </w:pPr>
          </w:p>
        </w:tc>
        <w:tc>
          <w:tcPr>
            <w:tcW w:w="194" w:type="pct"/>
            <w:vAlign w:val="center"/>
          </w:tcPr>
          <w:p w14:paraId="046F065F">
            <w:pPr>
              <w:rPr>
                <w:rFonts w:ascii="宋体" w:hAnsi="宋体" w:eastAsia="宋体"/>
                <w:sz w:val="16"/>
                <w:szCs w:val="16"/>
              </w:rPr>
            </w:pPr>
          </w:p>
        </w:tc>
        <w:tc>
          <w:tcPr>
            <w:tcW w:w="169" w:type="pct"/>
            <w:vAlign w:val="center"/>
          </w:tcPr>
          <w:p w14:paraId="05E08CB8">
            <w:pPr>
              <w:rPr>
                <w:rFonts w:ascii="宋体" w:hAnsi="宋体" w:eastAsia="宋体"/>
                <w:sz w:val="16"/>
                <w:szCs w:val="16"/>
              </w:rPr>
            </w:pPr>
          </w:p>
        </w:tc>
      </w:tr>
      <w:tr w14:paraId="2245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74" w:type="pct"/>
            <w:vAlign w:val="center"/>
          </w:tcPr>
          <w:p w14:paraId="33DB1FC1">
            <w:pPr>
              <w:rPr>
                <w:rFonts w:ascii="宋体" w:hAnsi="宋体" w:eastAsia="宋体"/>
                <w:sz w:val="16"/>
                <w:szCs w:val="16"/>
              </w:rPr>
            </w:pPr>
            <w:r>
              <w:rPr>
                <w:rFonts w:hint="eastAsia" w:ascii="宋体" w:hAnsi="宋体" w:eastAsia="宋体"/>
                <w:sz w:val="16"/>
                <w:szCs w:val="16"/>
              </w:rPr>
              <w:t>合计</w:t>
            </w:r>
          </w:p>
        </w:tc>
        <w:tc>
          <w:tcPr>
            <w:tcW w:w="659" w:type="pct"/>
            <w:vAlign w:val="center"/>
          </w:tcPr>
          <w:p w14:paraId="3F85A442">
            <w:pPr>
              <w:rPr>
                <w:rFonts w:ascii="宋体" w:hAnsi="宋体" w:eastAsia="宋体"/>
                <w:sz w:val="16"/>
                <w:szCs w:val="16"/>
              </w:rPr>
            </w:pPr>
          </w:p>
        </w:tc>
        <w:tc>
          <w:tcPr>
            <w:tcW w:w="949" w:type="pct"/>
            <w:vAlign w:val="center"/>
          </w:tcPr>
          <w:p w14:paraId="66761E9C">
            <w:pPr>
              <w:rPr>
                <w:rFonts w:ascii="宋体" w:hAnsi="宋体" w:eastAsia="宋体"/>
                <w:sz w:val="16"/>
                <w:szCs w:val="16"/>
              </w:rPr>
            </w:pPr>
          </w:p>
        </w:tc>
        <w:tc>
          <w:tcPr>
            <w:tcW w:w="605" w:type="pct"/>
            <w:vAlign w:val="center"/>
          </w:tcPr>
          <w:p w14:paraId="1DA08C67">
            <w:pPr>
              <w:rPr>
                <w:rFonts w:ascii="宋体" w:hAnsi="宋体" w:eastAsia="宋体"/>
                <w:sz w:val="16"/>
                <w:szCs w:val="16"/>
              </w:rPr>
            </w:pPr>
          </w:p>
        </w:tc>
        <w:tc>
          <w:tcPr>
            <w:tcW w:w="681" w:type="dxa"/>
            <w:vAlign w:val="center"/>
          </w:tcPr>
          <w:p w14:paraId="31F11764">
            <w:pPr>
              <w:rPr>
                <w:rFonts w:ascii="宋体" w:hAnsi="宋体" w:eastAsia="宋体"/>
                <w:sz w:val="16"/>
                <w:szCs w:val="16"/>
              </w:rPr>
            </w:pPr>
            <w:r>
              <w:rPr>
                <w:rFonts w:hint="eastAsia" w:ascii="宋体" w:hAnsi="宋体" w:eastAsia="宋体"/>
                <w:sz w:val="16"/>
                <w:szCs w:val="16"/>
              </w:rPr>
              <w:t>66.93</w:t>
            </w:r>
          </w:p>
        </w:tc>
        <w:tc>
          <w:tcPr>
            <w:tcW w:w="708" w:type="dxa"/>
            <w:vAlign w:val="center"/>
          </w:tcPr>
          <w:p w14:paraId="157C57A4">
            <w:pPr>
              <w:rPr>
                <w:rFonts w:ascii="宋体" w:hAnsi="宋体" w:eastAsia="宋体"/>
                <w:sz w:val="16"/>
                <w:szCs w:val="16"/>
              </w:rPr>
            </w:pPr>
            <w:r>
              <w:rPr>
                <w:rFonts w:hint="eastAsia" w:ascii="宋体" w:hAnsi="宋体" w:eastAsia="宋体"/>
                <w:sz w:val="16"/>
                <w:szCs w:val="16"/>
              </w:rPr>
              <w:t>66.93</w:t>
            </w:r>
          </w:p>
        </w:tc>
        <w:tc>
          <w:tcPr>
            <w:tcW w:w="154" w:type="pct"/>
            <w:vAlign w:val="center"/>
          </w:tcPr>
          <w:p w14:paraId="7BAE6521">
            <w:pPr>
              <w:rPr>
                <w:rFonts w:ascii="宋体" w:hAnsi="宋体" w:eastAsia="宋体"/>
                <w:sz w:val="16"/>
                <w:szCs w:val="16"/>
              </w:rPr>
            </w:pPr>
          </w:p>
        </w:tc>
        <w:tc>
          <w:tcPr>
            <w:tcW w:w="154" w:type="pct"/>
            <w:vAlign w:val="center"/>
          </w:tcPr>
          <w:p w14:paraId="0BD214B3">
            <w:pPr>
              <w:rPr>
                <w:rFonts w:ascii="宋体" w:hAnsi="宋体" w:eastAsia="宋体"/>
                <w:sz w:val="16"/>
                <w:szCs w:val="16"/>
              </w:rPr>
            </w:pPr>
          </w:p>
        </w:tc>
        <w:tc>
          <w:tcPr>
            <w:tcW w:w="154" w:type="pct"/>
            <w:vAlign w:val="center"/>
          </w:tcPr>
          <w:p w14:paraId="0736CBB8">
            <w:pPr>
              <w:rPr>
                <w:rFonts w:ascii="宋体" w:hAnsi="宋体" w:eastAsia="宋体"/>
                <w:sz w:val="16"/>
                <w:szCs w:val="16"/>
              </w:rPr>
            </w:pPr>
          </w:p>
        </w:tc>
        <w:tc>
          <w:tcPr>
            <w:tcW w:w="154" w:type="pct"/>
            <w:vAlign w:val="center"/>
          </w:tcPr>
          <w:p w14:paraId="4A413358">
            <w:pPr>
              <w:rPr>
                <w:rFonts w:ascii="宋体" w:hAnsi="宋体" w:eastAsia="宋体"/>
                <w:sz w:val="16"/>
                <w:szCs w:val="16"/>
              </w:rPr>
            </w:pPr>
          </w:p>
        </w:tc>
        <w:tc>
          <w:tcPr>
            <w:tcW w:w="156" w:type="pct"/>
            <w:vAlign w:val="center"/>
          </w:tcPr>
          <w:p w14:paraId="7ABA33AB">
            <w:pPr>
              <w:rPr>
                <w:rFonts w:ascii="宋体" w:hAnsi="宋体" w:eastAsia="宋体"/>
                <w:sz w:val="16"/>
                <w:szCs w:val="16"/>
              </w:rPr>
            </w:pPr>
          </w:p>
        </w:tc>
        <w:tc>
          <w:tcPr>
            <w:tcW w:w="181" w:type="pct"/>
            <w:vAlign w:val="center"/>
          </w:tcPr>
          <w:p w14:paraId="6C9D79BB">
            <w:pPr>
              <w:rPr>
                <w:rFonts w:ascii="宋体" w:hAnsi="宋体" w:eastAsia="宋体"/>
                <w:sz w:val="16"/>
                <w:szCs w:val="16"/>
              </w:rPr>
            </w:pPr>
          </w:p>
        </w:tc>
        <w:tc>
          <w:tcPr>
            <w:tcW w:w="239" w:type="pct"/>
            <w:vAlign w:val="center"/>
          </w:tcPr>
          <w:p w14:paraId="5D42707F">
            <w:pPr>
              <w:rPr>
                <w:rFonts w:ascii="宋体" w:hAnsi="宋体" w:eastAsia="宋体"/>
                <w:sz w:val="16"/>
                <w:szCs w:val="16"/>
              </w:rPr>
            </w:pPr>
          </w:p>
        </w:tc>
        <w:tc>
          <w:tcPr>
            <w:tcW w:w="194" w:type="pct"/>
            <w:vAlign w:val="center"/>
          </w:tcPr>
          <w:p w14:paraId="2F8E607D">
            <w:pPr>
              <w:rPr>
                <w:rFonts w:ascii="宋体" w:hAnsi="宋体" w:eastAsia="宋体"/>
                <w:sz w:val="16"/>
                <w:szCs w:val="16"/>
              </w:rPr>
            </w:pPr>
          </w:p>
        </w:tc>
        <w:tc>
          <w:tcPr>
            <w:tcW w:w="169" w:type="pct"/>
            <w:vAlign w:val="center"/>
          </w:tcPr>
          <w:p w14:paraId="229D4C2A">
            <w:pPr>
              <w:rPr>
                <w:rFonts w:ascii="宋体" w:hAnsi="宋体" w:eastAsia="宋体"/>
                <w:sz w:val="16"/>
                <w:szCs w:val="16"/>
              </w:rPr>
            </w:pPr>
          </w:p>
        </w:tc>
      </w:tr>
    </w:tbl>
    <w:p w14:paraId="550CFF1F">
      <w:pPr>
        <w:ind w:firstLine="640" w:firstLineChars="200"/>
        <w:rPr>
          <w:rFonts w:eastAsia="楷体"/>
          <w:kern w:val="0"/>
          <w:szCs w:val="32"/>
        </w:rPr>
      </w:pPr>
    </w:p>
    <w:p w14:paraId="211650C2">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45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0946E0B0">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7E0A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783A524D">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728B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4C25FD2F">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2FB3F23A">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01BCAABE">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031B269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10C80A4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7EE114D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3E7129B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335A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087306E2">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6D6628A7">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18434F7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3B1D183F">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5ED99F7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51F3A1F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6FFEB9F5">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70906968">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53340811">
            <w:pPr>
              <w:jc w:val="center"/>
              <w:rPr>
                <w:rFonts w:ascii="华文细黑" w:hAnsi="华文细黑" w:eastAsia="华文细黑" w:cs="华文细黑"/>
                <w:kern w:val="0"/>
                <w:sz w:val="20"/>
              </w:rPr>
            </w:pPr>
          </w:p>
        </w:tc>
      </w:tr>
      <w:tr w14:paraId="1905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B57A520">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642DEDBF">
            <w:pPr>
              <w:rPr>
                <w:rFonts w:ascii="华文细黑" w:hAnsi="华文细黑" w:eastAsia="华文细黑" w:cs="华文细黑"/>
                <w:kern w:val="0"/>
                <w:sz w:val="20"/>
              </w:rPr>
            </w:pPr>
          </w:p>
        </w:tc>
        <w:tc>
          <w:tcPr>
            <w:tcW w:w="667" w:type="dxa"/>
            <w:noWrap/>
            <w:vAlign w:val="center"/>
          </w:tcPr>
          <w:p w14:paraId="40CE3523">
            <w:pPr>
              <w:rPr>
                <w:rFonts w:ascii="华文细黑" w:hAnsi="华文细黑" w:eastAsia="华文细黑" w:cs="华文细黑"/>
                <w:kern w:val="0"/>
                <w:sz w:val="20"/>
              </w:rPr>
            </w:pPr>
          </w:p>
        </w:tc>
        <w:tc>
          <w:tcPr>
            <w:tcW w:w="666" w:type="dxa"/>
            <w:noWrap/>
            <w:vAlign w:val="center"/>
          </w:tcPr>
          <w:p w14:paraId="72C72BBF">
            <w:pPr>
              <w:rPr>
                <w:rFonts w:ascii="华文细黑" w:hAnsi="华文细黑" w:eastAsia="华文细黑" w:cs="华文细黑"/>
                <w:kern w:val="0"/>
                <w:sz w:val="20"/>
              </w:rPr>
            </w:pPr>
          </w:p>
        </w:tc>
        <w:tc>
          <w:tcPr>
            <w:tcW w:w="717" w:type="dxa"/>
            <w:noWrap/>
            <w:vAlign w:val="center"/>
          </w:tcPr>
          <w:p w14:paraId="511DAEDB">
            <w:pPr>
              <w:rPr>
                <w:rFonts w:ascii="华文细黑" w:hAnsi="华文细黑" w:eastAsia="华文细黑" w:cs="华文细黑"/>
                <w:kern w:val="0"/>
                <w:sz w:val="20"/>
              </w:rPr>
            </w:pPr>
          </w:p>
        </w:tc>
        <w:tc>
          <w:tcPr>
            <w:tcW w:w="728" w:type="dxa"/>
            <w:noWrap/>
            <w:vAlign w:val="center"/>
          </w:tcPr>
          <w:p w14:paraId="15E811A4">
            <w:pPr>
              <w:rPr>
                <w:rFonts w:ascii="华文细黑" w:hAnsi="华文细黑" w:eastAsia="华文细黑" w:cs="华文细黑"/>
                <w:kern w:val="0"/>
                <w:sz w:val="20"/>
              </w:rPr>
            </w:pPr>
          </w:p>
        </w:tc>
        <w:tc>
          <w:tcPr>
            <w:tcW w:w="1063" w:type="dxa"/>
            <w:noWrap/>
            <w:vAlign w:val="center"/>
          </w:tcPr>
          <w:p w14:paraId="7CAAD882">
            <w:pPr>
              <w:rPr>
                <w:rFonts w:ascii="华文细黑" w:hAnsi="华文细黑" w:eastAsia="华文细黑" w:cs="华文细黑"/>
                <w:kern w:val="0"/>
                <w:sz w:val="20"/>
              </w:rPr>
            </w:pPr>
          </w:p>
        </w:tc>
        <w:tc>
          <w:tcPr>
            <w:tcW w:w="1036" w:type="dxa"/>
            <w:noWrap/>
            <w:vAlign w:val="center"/>
          </w:tcPr>
          <w:p w14:paraId="15D57470">
            <w:pPr>
              <w:rPr>
                <w:rFonts w:ascii="华文细黑" w:hAnsi="华文细黑" w:eastAsia="华文细黑" w:cs="华文细黑"/>
                <w:kern w:val="0"/>
                <w:sz w:val="20"/>
              </w:rPr>
            </w:pPr>
          </w:p>
        </w:tc>
        <w:tc>
          <w:tcPr>
            <w:tcW w:w="803" w:type="dxa"/>
            <w:noWrap/>
            <w:vAlign w:val="center"/>
          </w:tcPr>
          <w:p w14:paraId="497AB1DD">
            <w:pPr>
              <w:rPr>
                <w:rFonts w:ascii="华文细黑" w:hAnsi="华文细黑" w:eastAsia="华文细黑" w:cs="华文细黑"/>
                <w:kern w:val="0"/>
                <w:sz w:val="20"/>
              </w:rPr>
            </w:pPr>
          </w:p>
        </w:tc>
      </w:tr>
      <w:tr w14:paraId="65E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386CB30">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1C4F59F5">
            <w:pPr>
              <w:rPr>
                <w:rFonts w:ascii="华文细黑" w:hAnsi="华文细黑" w:eastAsia="华文细黑" w:cs="华文细黑"/>
                <w:kern w:val="0"/>
                <w:sz w:val="20"/>
              </w:rPr>
            </w:pPr>
          </w:p>
        </w:tc>
        <w:tc>
          <w:tcPr>
            <w:tcW w:w="667" w:type="dxa"/>
            <w:noWrap/>
            <w:vAlign w:val="center"/>
          </w:tcPr>
          <w:p w14:paraId="59FDAE7A">
            <w:pPr>
              <w:rPr>
                <w:rFonts w:ascii="华文细黑" w:hAnsi="华文细黑" w:eastAsia="华文细黑" w:cs="华文细黑"/>
                <w:kern w:val="0"/>
                <w:sz w:val="20"/>
              </w:rPr>
            </w:pPr>
          </w:p>
        </w:tc>
        <w:tc>
          <w:tcPr>
            <w:tcW w:w="666" w:type="dxa"/>
            <w:noWrap/>
            <w:vAlign w:val="center"/>
          </w:tcPr>
          <w:p w14:paraId="4EB53631">
            <w:pPr>
              <w:rPr>
                <w:rFonts w:ascii="华文细黑" w:hAnsi="华文细黑" w:eastAsia="华文细黑" w:cs="华文细黑"/>
                <w:kern w:val="0"/>
                <w:sz w:val="20"/>
              </w:rPr>
            </w:pPr>
          </w:p>
        </w:tc>
        <w:tc>
          <w:tcPr>
            <w:tcW w:w="717" w:type="dxa"/>
            <w:noWrap/>
            <w:vAlign w:val="center"/>
          </w:tcPr>
          <w:p w14:paraId="4F840324">
            <w:pPr>
              <w:rPr>
                <w:rFonts w:ascii="华文细黑" w:hAnsi="华文细黑" w:eastAsia="华文细黑" w:cs="华文细黑"/>
                <w:kern w:val="0"/>
                <w:sz w:val="20"/>
              </w:rPr>
            </w:pPr>
          </w:p>
        </w:tc>
        <w:tc>
          <w:tcPr>
            <w:tcW w:w="728" w:type="dxa"/>
            <w:noWrap/>
            <w:vAlign w:val="center"/>
          </w:tcPr>
          <w:p w14:paraId="2CA49752">
            <w:pPr>
              <w:rPr>
                <w:rFonts w:ascii="华文细黑" w:hAnsi="华文细黑" w:eastAsia="华文细黑" w:cs="华文细黑"/>
                <w:kern w:val="0"/>
                <w:sz w:val="20"/>
              </w:rPr>
            </w:pPr>
          </w:p>
        </w:tc>
        <w:tc>
          <w:tcPr>
            <w:tcW w:w="1063" w:type="dxa"/>
            <w:noWrap/>
            <w:vAlign w:val="center"/>
          </w:tcPr>
          <w:p w14:paraId="6A1A37FE">
            <w:pPr>
              <w:rPr>
                <w:rFonts w:ascii="华文细黑" w:hAnsi="华文细黑" w:eastAsia="华文细黑" w:cs="华文细黑"/>
                <w:kern w:val="0"/>
                <w:sz w:val="20"/>
              </w:rPr>
            </w:pPr>
          </w:p>
        </w:tc>
        <w:tc>
          <w:tcPr>
            <w:tcW w:w="1036" w:type="dxa"/>
            <w:noWrap/>
            <w:vAlign w:val="center"/>
          </w:tcPr>
          <w:p w14:paraId="6C7ED089">
            <w:pPr>
              <w:rPr>
                <w:rFonts w:ascii="华文细黑" w:hAnsi="华文细黑" w:eastAsia="华文细黑" w:cs="华文细黑"/>
                <w:kern w:val="0"/>
                <w:sz w:val="20"/>
              </w:rPr>
            </w:pPr>
          </w:p>
        </w:tc>
        <w:tc>
          <w:tcPr>
            <w:tcW w:w="803" w:type="dxa"/>
            <w:noWrap/>
            <w:vAlign w:val="center"/>
          </w:tcPr>
          <w:p w14:paraId="74BB703D">
            <w:pPr>
              <w:rPr>
                <w:rFonts w:ascii="华文细黑" w:hAnsi="华文细黑" w:eastAsia="华文细黑" w:cs="华文细黑"/>
                <w:kern w:val="0"/>
                <w:sz w:val="20"/>
              </w:rPr>
            </w:pPr>
          </w:p>
        </w:tc>
      </w:tr>
      <w:tr w14:paraId="582C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36DF10C">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672B6259">
            <w:pPr>
              <w:rPr>
                <w:rFonts w:ascii="华文细黑" w:hAnsi="华文细黑" w:eastAsia="华文细黑" w:cs="华文细黑"/>
                <w:kern w:val="0"/>
                <w:sz w:val="20"/>
              </w:rPr>
            </w:pPr>
          </w:p>
        </w:tc>
        <w:tc>
          <w:tcPr>
            <w:tcW w:w="667" w:type="dxa"/>
            <w:noWrap/>
            <w:vAlign w:val="center"/>
          </w:tcPr>
          <w:p w14:paraId="3AC9EA1D">
            <w:pPr>
              <w:rPr>
                <w:rFonts w:ascii="华文细黑" w:hAnsi="华文细黑" w:eastAsia="华文细黑" w:cs="华文细黑"/>
                <w:kern w:val="0"/>
                <w:sz w:val="20"/>
              </w:rPr>
            </w:pPr>
          </w:p>
        </w:tc>
        <w:tc>
          <w:tcPr>
            <w:tcW w:w="666" w:type="dxa"/>
            <w:noWrap/>
            <w:vAlign w:val="center"/>
          </w:tcPr>
          <w:p w14:paraId="0AD42AE6">
            <w:pPr>
              <w:rPr>
                <w:rFonts w:ascii="华文细黑" w:hAnsi="华文细黑" w:eastAsia="华文细黑" w:cs="华文细黑"/>
                <w:kern w:val="0"/>
                <w:sz w:val="20"/>
              </w:rPr>
            </w:pPr>
          </w:p>
        </w:tc>
        <w:tc>
          <w:tcPr>
            <w:tcW w:w="717" w:type="dxa"/>
            <w:noWrap/>
            <w:vAlign w:val="center"/>
          </w:tcPr>
          <w:p w14:paraId="67848863">
            <w:pPr>
              <w:rPr>
                <w:rFonts w:ascii="华文细黑" w:hAnsi="华文细黑" w:eastAsia="华文细黑" w:cs="华文细黑"/>
                <w:kern w:val="0"/>
                <w:sz w:val="20"/>
              </w:rPr>
            </w:pPr>
          </w:p>
        </w:tc>
        <w:tc>
          <w:tcPr>
            <w:tcW w:w="728" w:type="dxa"/>
            <w:noWrap/>
            <w:vAlign w:val="center"/>
          </w:tcPr>
          <w:p w14:paraId="7E3B6BBE">
            <w:pPr>
              <w:rPr>
                <w:rFonts w:ascii="华文细黑" w:hAnsi="华文细黑" w:eastAsia="华文细黑" w:cs="华文细黑"/>
                <w:kern w:val="0"/>
                <w:sz w:val="20"/>
              </w:rPr>
            </w:pPr>
          </w:p>
        </w:tc>
        <w:tc>
          <w:tcPr>
            <w:tcW w:w="1063" w:type="dxa"/>
            <w:noWrap/>
            <w:vAlign w:val="center"/>
          </w:tcPr>
          <w:p w14:paraId="4AD0D0F9">
            <w:pPr>
              <w:rPr>
                <w:rFonts w:ascii="华文细黑" w:hAnsi="华文细黑" w:eastAsia="华文细黑" w:cs="华文细黑"/>
                <w:kern w:val="0"/>
                <w:sz w:val="20"/>
              </w:rPr>
            </w:pPr>
          </w:p>
        </w:tc>
        <w:tc>
          <w:tcPr>
            <w:tcW w:w="1036" w:type="dxa"/>
            <w:noWrap/>
            <w:vAlign w:val="center"/>
          </w:tcPr>
          <w:p w14:paraId="1EECC13C">
            <w:pPr>
              <w:rPr>
                <w:rFonts w:ascii="华文细黑" w:hAnsi="华文细黑" w:eastAsia="华文细黑" w:cs="华文细黑"/>
                <w:kern w:val="0"/>
                <w:sz w:val="20"/>
              </w:rPr>
            </w:pPr>
          </w:p>
        </w:tc>
        <w:tc>
          <w:tcPr>
            <w:tcW w:w="803" w:type="dxa"/>
            <w:noWrap/>
            <w:vAlign w:val="center"/>
          </w:tcPr>
          <w:p w14:paraId="2E7EEDCC">
            <w:pPr>
              <w:rPr>
                <w:rFonts w:ascii="华文细黑" w:hAnsi="华文细黑" w:eastAsia="华文细黑" w:cs="华文细黑"/>
                <w:kern w:val="0"/>
                <w:sz w:val="20"/>
              </w:rPr>
            </w:pPr>
          </w:p>
        </w:tc>
      </w:tr>
      <w:tr w14:paraId="0A66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2BCE782">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0282907D">
            <w:pPr>
              <w:rPr>
                <w:rFonts w:ascii="华文细黑" w:hAnsi="华文细黑" w:eastAsia="华文细黑" w:cs="华文细黑"/>
                <w:kern w:val="0"/>
                <w:sz w:val="20"/>
              </w:rPr>
            </w:pPr>
          </w:p>
        </w:tc>
        <w:tc>
          <w:tcPr>
            <w:tcW w:w="667" w:type="dxa"/>
            <w:noWrap/>
            <w:vAlign w:val="center"/>
          </w:tcPr>
          <w:p w14:paraId="11ECE164">
            <w:pPr>
              <w:rPr>
                <w:rFonts w:ascii="华文细黑" w:hAnsi="华文细黑" w:eastAsia="华文细黑" w:cs="华文细黑"/>
                <w:kern w:val="0"/>
                <w:sz w:val="20"/>
              </w:rPr>
            </w:pPr>
          </w:p>
        </w:tc>
        <w:tc>
          <w:tcPr>
            <w:tcW w:w="666" w:type="dxa"/>
            <w:noWrap/>
            <w:vAlign w:val="center"/>
          </w:tcPr>
          <w:p w14:paraId="7A59223C">
            <w:pPr>
              <w:rPr>
                <w:rFonts w:ascii="华文细黑" w:hAnsi="华文细黑" w:eastAsia="华文细黑" w:cs="华文细黑"/>
                <w:kern w:val="0"/>
                <w:sz w:val="20"/>
              </w:rPr>
            </w:pPr>
          </w:p>
        </w:tc>
        <w:tc>
          <w:tcPr>
            <w:tcW w:w="717" w:type="dxa"/>
            <w:noWrap/>
            <w:vAlign w:val="center"/>
          </w:tcPr>
          <w:p w14:paraId="6A5D507A">
            <w:pPr>
              <w:rPr>
                <w:rFonts w:ascii="华文细黑" w:hAnsi="华文细黑" w:eastAsia="华文细黑" w:cs="华文细黑"/>
                <w:kern w:val="0"/>
                <w:sz w:val="20"/>
              </w:rPr>
            </w:pPr>
          </w:p>
        </w:tc>
        <w:tc>
          <w:tcPr>
            <w:tcW w:w="728" w:type="dxa"/>
            <w:noWrap/>
            <w:vAlign w:val="center"/>
          </w:tcPr>
          <w:p w14:paraId="519B10D9">
            <w:pPr>
              <w:rPr>
                <w:rFonts w:ascii="华文细黑" w:hAnsi="华文细黑" w:eastAsia="华文细黑" w:cs="华文细黑"/>
                <w:kern w:val="0"/>
                <w:sz w:val="20"/>
              </w:rPr>
            </w:pPr>
          </w:p>
        </w:tc>
        <w:tc>
          <w:tcPr>
            <w:tcW w:w="1063" w:type="dxa"/>
            <w:noWrap/>
            <w:vAlign w:val="center"/>
          </w:tcPr>
          <w:p w14:paraId="24DE2BAE">
            <w:pPr>
              <w:rPr>
                <w:rFonts w:ascii="华文细黑" w:hAnsi="华文细黑" w:eastAsia="华文细黑" w:cs="华文细黑"/>
                <w:kern w:val="0"/>
                <w:sz w:val="20"/>
              </w:rPr>
            </w:pPr>
          </w:p>
        </w:tc>
        <w:tc>
          <w:tcPr>
            <w:tcW w:w="1036" w:type="dxa"/>
            <w:noWrap/>
            <w:vAlign w:val="center"/>
          </w:tcPr>
          <w:p w14:paraId="2A42DB74">
            <w:pPr>
              <w:rPr>
                <w:rFonts w:ascii="华文细黑" w:hAnsi="华文细黑" w:eastAsia="华文细黑" w:cs="华文细黑"/>
                <w:kern w:val="0"/>
                <w:sz w:val="20"/>
              </w:rPr>
            </w:pPr>
          </w:p>
        </w:tc>
        <w:tc>
          <w:tcPr>
            <w:tcW w:w="803" w:type="dxa"/>
            <w:noWrap/>
            <w:vAlign w:val="center"/>
          </w:tcPr>
          <w:p w14:paraId="54652AE2">
            <w:pPr>
              <w:rPr>
                <w:rFonts w:ascii="华文细黑" w:hAnsi="华文细黑" w:eastAsia="华文细黑" w:cs="华文细黑"/>
                <w:kern w:val="0"/>
                <w:sz w:val="20"/>
              </w:rPr>
            </w:pPr>
          </w:p>
        </w:tc>
      </w:tr>
      <w:tr w14:paraId="1D54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2DD5277F">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6DFF6A0D">
            <w:pPr>
              <w:rPr>
                <w:rFonts w:ascii="华文细黑" w:hAnsi="华文细黑" w:eastAsia="华文细黑" w:cs="华文细黑"/>
                <w:kern w:val="0"/>
                <w:sz w:val="20"/>
              </w:rPr>
            </w:pPr>
          </w:p>
        </w:tc>
        <w:tc>
          <w:tcPr>
            <w:tcW w:w="667" w:type="dxa"/>
            <w:noWrap/>
            <w:vAlign w:val="center"/>
          </w:tcPr>
          <w:p w14:paraId="0333F9BF">
            <w:pPr>
              <w:rPr>
                <w:rFonts w:ascii="华文细黑" w:hAnsi="华文细黑" w:eastAsia="华文细黑" w:cs="华文细黑"/>
                <w:kern w:val="0"/>
                <w:sz w:val="20"/>
              </w:rPr>
            </w:pPr>
          </w:p>
        </w:tc>
        <w:tc>
          <w:tcPr>
            <w:tcW w:w="666" w:type="dxa"/>
            <w:noWrap/>
            <w:vAlign w:val="center"/>
          </w:tcPr>
          <w:p w14:paraId="537D3ABE">
            <w:pPr>
              <w:rPr>
                <w:rFonts w:ascii="华文细黑" w:hAnsi="华文细黑" w:eastAsia="华文细黑" w:cs="华文细黑"/>
                <w:kern w:val="0"/>
                <w:sz w:val="20"/>
              </w:rPr>
            </w:pPr>
          </w:p>
        </w:tc>
        <w:tc>
          <w:tcPr>
            <w:tcW w:w="717" w:type="dxa"/>
            <w:noWrap/>
            <w:vAlign w:val="center"/>
          </w:tcPr>
          <w:p w14:paraId="1984ECB9">
            <w:pPr>
              <w:rPr>
                <w:rFonts w:ascii="华文细黑" w:hAnsi="华文细黑" w:eastAsia="华文细黑" w:cs="华文细黑"/>
                <w:kern w:val="0"/>
                <w:sz w:val="20"/>
              </w:rPr>
            </w:pPr>
          </w:p>
        </w:tc>
        <w:tc>
          <w:tcPr>
            <w:tcW w:w="728" w:type="dxa"/>
            <w:noWrap/>
            <w:vAlign w:val="center"/>
          </w:tcPr>
          <w:p w14:paraId="4E4B9CE5">
            <w:pPr>
              <w:rPr>
                <w:rFonts w:ascii="华文细黑" w:hAnsi="华文细黑" w:eastAsia="华文细黑" w:cs="华文细黑"/>
                <w:kern w:val="0"/>
                <w:sz w:val="20"/>
              </w:rPr>
            </w:pPr>
          </w:p>
        </w:tc>
        <w:tc>
          <w:tcPr>
            <w:tcW w:w="1063" w:type="dxa"/>
            <w:noWrap/>
            <w:vAlign w:val="center"/>
          </w:tcPr>
          <w:p w14:paraId="62DBE36D">
            <w:pPr>
              <w:rPr>
                <w:rFonts w:ascii="华文细黑" w:hAnsi="华文细黑" w:eastAsia="华文细黑" w:cs="华文细黑"/>
                <w:kern w:val="0"/>
                <w:sz w:val="20"/>
              </w:rPr>
            </w:pPr>
          </w:p>
        </w:tc>
        <w:tc>
          <w:tcPr>
            <w:tcW w:w="1036" w:type="dxa"/>
            <w:noWrap/>
            <w:vAlign w:val="center"/>
          </w:tcPr>
          <w:p w14:paraId="577AFABD">
            <w:pPr>
              <w:rPr>
                <w:rFonts w:ascii="华文细黑" w:hAnsi="华文细黑" w:eastAsia="华文细黑" w:cs="华文细黑"/>
                <w:kern w:val="0"/>
                <w:sz w:val="20"/>
              </w:rPr>
            </w:pPr>
          </w:p>
        </w:tc>
        <w:tc>
          <w:tcPr>
            <w:tcW w:w="803" w:type="dxa"/>
            <w:noWrap/>
            <w:vAlign w:val="center"/>
          </w:tcPr>
          <w:p w14:paraId="1B1DC18D">
            <w:pPr>
              <w:rPr>
                <w:rFonts w:ascii="华文细黑" w:hAnsi="华文细黑" w:eastAsia="华文细黑" w:cs="华文细黑"/>
                <w:kern w:val="0"/>
                <w:sz w:val="20"/>
              </w:rPr>
            </w:pPr>
          </w:p>
        </w:tc>
      </w:tr>
      <w:tr w14:paraId="495B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A22A0C5">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24C631E6">
            <w:pPr>
              <w:rPr>
                <w:rFonts w:ascii="华文细黑" w:hAnsi="华文细黑" w:eastAsia="华文细黑" w:cs="华文细黑"/>
                <w:kern w:val="0"/>
                <w:sz w:val="20"/>
              </w:rPr>
            </w:pPr>
          </w:p>
        </w:tc>
        <w:tc>
          <w:tcPr>
            <w:tcW w:w="667" w:type="dxa"/>
            <w:noWrap/>
            <w:vAlign w:val="center"/>
          </w:tcPr>
          <w:p w14:paraId="2AFF7EF8">
            <w:pPr>
              <w:rPr>
                <w:rFonts w:ascii="华文细黑" w:hAnsi="华文细黑" w:eastAsia="华文细黑" w:cs="华文细黑"/>
                <w:kern w:val="0"/>
                <w:sz w:val="20"/>
              </w:rPr>
            </w:pPr>
          </w:p>
        </w:tc>
        <w:tc>
          <w:tcPr>
            <w:tcW w:w="666" w:type="dxa"/>
            <w:noWrap/>
            <w:vAlign w:val="center"/>
          </w:tcPr>
          <w:p w14:paraId="18013A4C">
            <w:pPr>
              <w:rPr>
                <w:rFonts w:ascii="华文细黑" w:hAnsi="华文细黑" w:eastAsia="华文细黑" w:cs="华文细黑"/>
                <w:kern w:val="0"/>
                <w:sz w:val="20"/>
              </w:rPr>
            </w:pPr>
          </w:p>
        </w:tc>
        <w:tc>
          <w:tcPr>
            <w:tcW w:w="717" w:type="dxa"/>
            <w:noWrap/>
            <w:vAlign w:val="center"/>
          </w:tcPr>
          <w:p w14:paraId="0F3C6E3B">
            <w:pPr>
              <w:rPr>
                <w:rFonts w:ascii="华文细黑" w:hAnsi="华文细黑" w:eastAsia="华文细黑" w:cs="华文细黑"/>
                <w:kern w:val="0"/>
                <w:sz w:val="20"/>
              </w:rPr>
            </w:pPr>
          </w:p>
        </w:tc>
        <w:tc>
          <w:tcPr>
            <w:tcW w:w="728" w:type="dxa"/>
            <w:noWrap/>
            <w:vAlign w:val="center"/>
          </w:tcPr>
          <w:p w14:paraId="1BFA176F">
            <w:pPr>
              <w:rPr>
                <w:rFonts w:ascii="华文细黑" w:hAnsi="华文细黑" w:eastAsia="华文细黑" w:cs="华文细黑"/>
                <w:kern w:val="0"/>
                <w:sz w:val="20"/>
              </w:rPr>
            </w:pPr>
          </w:p>
        </w:tc>
        <w:tc>
          <w:tcPr>
            <w:tcW w:w="1063" w:type="dxa"/>
            <w:noWrap/>
            <w:vAlign w:val="center"/>
          </w:tcPr>
          <w:p w14:paraId="5572A377">
            <w:pPr>
              <w:rPr>
                <w:rFonts w:ascii="华文细黑" w:hAnsi="华文细黑" w:eastAsia="华文细黑" w:cs="华文细黑"/>
                <w:kern w:val="0"/>
                <w:sz w:val="20"/>
              </w:rPr>
            </w:pPr>
          </w:p>
        </w:tc>
        <w:tc>
          <w:tcPr>
            <w:tcW w:w="1036" w:type="dxa"/>
            <w:noWrap/>
            <w:vAlign w:val="center"/>
          </w:tcPr>
          <w:p w14:paraId="3A7CDCEA">
            <w:pPr>
              <w:rPr>
                <w:rFonts w:ascii="华文细黑" w:hAnsi="华文细黑" w:eastAsia="华文细黑" w:cs="华文细黑"/>
                <w:kern w:val="0"/>
                <w:sz w:val="20"/>
              </w:rPr>
            </w:pPr>
          </w:p>
        </w:tc>
        <w:tc>
          <w:tcPr>
            <w:tcW w:w="803" w:type="dxa"/>
            <w:noWrap/>
            <w:vAlign w:val="center"/>
          </w:tcPr>
          <w:p w14:paraId="28158091">
            <w:pPr>
              <w:rPr>
                <w:rFonts w:ascii="华文细黑" w:hAnsi="华文细黑" w:eastAsia="华文细黑" w:cs="华文细黑"/>
                <w:kern w:val="0"/>
                <w:sz w:val="20"/>
              </w:rPr>
            </w:pPr>
          </w:p>
        </w:tc>
      </w:tr>
      <w:tr w14:paraId="3C94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20276667">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1E93356D">
            <w:pPr>
              <w:rPr>
                <w:rFonts w:ascii="华文细黑" w:hAnsi="华文细黑" w:eastAsia="华文细黑" w:cs="华文细黑"/>
                <w:kern w:val="0"/>
                <w:sz w:val="20"/>
              </w:rPr>
            </w:pPr>
          </w:p>
        </w:tc>
        <w:tc>
          <w:tcPr>
            <w:tcW w:w="667" w:type="dxa"/>
            <w:noWrap/>
            <w:vAlign w:val="center"/>
          </w:tcPr>
          <w:p w14:paraId="521A1DFE">
            <w:pPr>
              <w:rPr>
                <w:rFonts w:ascii="华文细黑" w:hAnsi="华文细黑" w:eastAsia="华文细黑" w:cs="华文细黑"/>
                <w:kern w:val="0"/>
                <w:sz w:val="20"/>
              </w:rPr>
            </w:pPr>
          </w:p>
        </w:tc>
        <w:tc>
          <w:tcPr>
            <w:tcW w:w="666" w:type="dxa"/>
            <w:noWrap/>
            <w:vAlign w:val="center"/>
          </w:tcPr>
          <w:p w14:paraId="2684F82F">
            <w:pPr>
              <w:rPr>
                <w:rFonts w:ascii="华文细黑" w:hAnsi="华文细黑" w:eastAsia="华文细黑" w:cs="华文细黑"/>
                <w:kern w:val="0"/>
                <w:sz w:val="20"/>
              </w:rPr>
            </w:pPr>
          </w:p>
        </w:tc>
        <w:tc>
          <w:tcPr>
            <w:tcW w:w="717" w:type="dxa"/>
            <w:noWrap/>
            <w:vAlign w:val="center"/>
          </w:tcPr>
          <w:p w14:paraId="6A30D60E">
            <w:pPr>
              <w:rPr>
                <w:rFonts w:ascii="华文细黑" w:hAnsi="华文细黑" w:eastAsia="华文细黑" w:cs="华文细黑"/>
                <w:kern w:val="0"/>
                <w:sz w:val="20"/>
              </w:rPr>
            </w:pPr>
          </w:p>
        </w:tc>
        <w:tc>
          <w:tcPr>
            <w:tcW w:w="728" w:type="dxa"/>
            <w:noWrap/>
            <w:vAlign w:val="center"/>
          </w:tcPr>
          <w:p w14:paraId="7D4AAAC2">
            <w:pPr>
              <w:rPr>
                <w:rFonts w:ascii="华文细黑" w:hAnsi="华文细黑" w:eastAsia="华文细黑" w:cs="华文细黑"/>
                <w:kern w:val="0"/>
                <w:sz w:val="20"/>
              </w:rPr>
            </w:pPr>
          </w:p>
        </w:tc>
        <w:tc>
          <w:tcPr>
            <w:tcW w:w="1063" w:type="dxa"/>
            <w:noWrap/>
            <w:vAlign w:val="center"/>
          </w:tcPr>
          <w:p w14:paraId="6B18354E">
            <w:pPr>
              <w:rPr>
                <w:rFonts w:ascii="华文细黑" w:hAnsi="华文细黑" w:eastAsia="华文细黑" w:cs="华文细黑"/>
                <w:kern w:val="0"/>
                <w:sz w:val="20"/>
              </w:rPr>
            </w:pPr>
          </w:p>
        </w:tc>
        <w:tc>
          <w:tcPr>
            <w:tcW w:w="1036" w:type="dxa"/>
            <w:noWrap/>
            <w:vAlign w:val="center"/>
          </w:tcPr>
          <w:p w14:paraId="4E0DE8BF">
            <w:pPr>
              <w:rPr>
                <w:rFonts w:ascii="华文细黑" w:hAnsi="华文细黑" w:eastAsia="华文细黑" w:cs="华文细黑"/>
                <w:kern w:val="0"/>
                <w:sz w:val="20"/>
              </w:rPr>
            </w:pPr>
          </w:p>
        </w:tc>
        <w:tc>
          <w:tcPr>
            <w:tcW w:w="803" w:type="dxa"/>
            <w:noWrap/>
            <w:vAlign w:val="center"/>
          </w:tcPr>
          <w:p w14:paraId="3A06C1AE">
            <w:pPr>
              <w:rPr>
                <w:rFonts w:ascii="华文细黑" w:hAnsi="华文细黑" w:eastAsia="华文细黑" w:cs="华文细黑"/>
                <w:kern w:val="0"/>
                <w:sz w:val="20"/>
              </w:rPr>
            </w:pPr>
          </w:p>
        </w:tc>
      </w:tr>
      <w:tr w14:paraId="304F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5FBC293D">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053011D4">
            <w:pPr>
              <w:rPr>
                <w:rFonts w:ascii="华文细黑" w:hAnsi="华文细黑" w:eastAsia="华文细黑" w:cs="华文细黑"/>
                <w:kern w:val="0"/>
                <w:sz w:val="20"/>
              </w:rPr>
            </w:pPr>
          </w:p>
        </w:tc>
        <w:tc>
          <w:tcPr>
            <w:tcW w:w="667" w:type="dxa"/>
            <w:noWrap/>
            <w:vAlign w:val="center"/>
          </w:tcPr>
          <w:p w14:paraId="111187EB">
            <w:pPr>
              <w:rPr>
                <w:rFonts w:ascii="华文细黑" w:hAnsi="华文细黑" w:eastAsia="华文细黑" w:cs="华文细黑"/>
                <w:kern w:val="0"/>
                <w:sz w:val="20"/>
              </w:rPr>
            </w:pPr>
          </w:p>
        </w:tc>
        <w:tc>
          <w:tcPr>
            <w:tcW w:w="666" w:type="dxa"/>
            <w:noWrap/>
            <w:vAlign w:val="center"/>
          </w:tcPr>
          <w:p w14:paraId="71FFD9F5">
            <w:pPr>
              <w:rPr>
                <w:rFonts w:ascii="华文细黑" w:hAnsi="华文细黑" w:eastAsia="华文细黑" w:cs="华文细黑"/>
                <w:kern w:val="0"/>
                <w:sz w:val="20"/>
              </w:rPr>
            </w:pPr>
          </w:p>
        </w:tc>
        <w:tc>
          <w:tcPr>
            <w:tcW w:w="717" w:type="dxa"/>
            <w:noWrap/>
            <w:vAlign w:val="center"/>
          </w:tcPr>
          <w:p w14:paraId="68E1F892">
            <w:pPr>
              <w:rPr>
                <w:rFonts w:ascii="华文细黑" w:hAnsi="华文细黑" w:eastAsia="华文细黑" w:cs="华文细黑"/>
                <w:kern w:val="0"/>
                <w:sz w:val="20"/>
              </w:rPr>
            </w:pPr>
          </w:p>
        </w:tc>
        <w:tc>
          <w:tcPr>
            <w:tcW w:w="728" w:type="dxa"/>
            <w:noWrap/>
            <w:vAlign w:val="center"/>
          </w:tcPr>
          <w:p w14:paraId="5B8A579A">
            <w:pPr>
              <w:rPr>
                <w:rFonts w:ascii="华文细黑" w:hAnsi="华文细黑" w:eastAsia="华文细黑" w:cs="华文细黑"/>
                <w:kern w:val="0"/>
                <w:sz w:val="20"/>
              </w:rPr>
            </w:pPr>
          </w:p>
        </w:tc>
        <w:tc>
          <w:tcPr>
            <w:tcW w:w="1063" w:type="dxa"/>
            <w:noWrap/>
            <w:vAlign w:val="center"/>
          </w:tcPr>
          <w:p w14:paraId="2936FC99">
            <w:pPr>
              <w:rPr>
                <w:rFonts w:ascii="华文细黑" w:hAnsi="华文细黑" w:eastAsia="华文细黑" w:cs="华文细黑"/>
                <w:kern w:val="0"/>
                <w:sz w:val="20"/>
              </w:rPr>
            </w:pPr>
          </w:p>
        </w:tc>
        <w:tc>
          <w:tcPr>
            <w:tcW w:w="1036" w:type="dxa"/>
            <w:noWrap/>
            <w:vAlign w:val="center"/>
          </w:tcPr>
          <w:p w14:paraId="27321329">
            <w:pPr>
              <w:rPr>
                <w:rFonts w:ascii="华文细黑" w:hAnsi="华文细黑" w:eastAsia="华文细黑" w:cs="华文细黑"/>
                <w:kern w:val="0"/>
                <w:sz w:val="20"/>
              </w:rPr>
            </w:pPr>
          </w:p>
        </w:tc>
        <w:tc>
          <w:tcPr>
            <w:tcW w:w="803" w:type="dxa"/>
            <w:noWrap/>
            <w:vAlign w:val="center"/>
          </w:tcPr>
          <w:p w14:paraId="2D91BE9F">
            <w:pPr>
              <w:rPr>
                <w:rFonts w:ascii="华文细黑" w:hAnsi="华文细黑" w:eastAsia="华文细黑" w:cs="华文细黑"/>
                <w:kern w:val="0"/>
                <w:sz w:val="20"/>
              </w:rPr>
            </w:pPr>
          </w:p>
        </w:tc>
      </w:tr>
    </w:tbl>
    <w:p w14:paraId="348C0C2E">
      <w:pPr>
        <w:ind w:firstLine="640" w:firstLineChars="200"/>
        <w:rPr>
          <w:rFonts w:eastAsia="楷体"/>
          <w:kern w:val="0"/>
          <w:szCs w:val="32"/>
        </w:rPr>
      </w:pPr>
    </w:p>
    <w:p w14:paraId="5853631A">
      <w:pPr>
        <w:ind w:firstLine="640" w:firstLineChars="200"/>
        <w:rPr>
          <w:rFonts w:eastAsia="楷体"/>
          <w:kern w:val="0"/>
          <w:szCs w:val="32"/>
        </w:rPr>
      </w:pPr>
    </w:p>
    <w:p w14:paraId="7C9544BB">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horzAnchor="page" w:tblpX="1581"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16"/>
        <w:gridCol w:w="912"/>
        <w:gridCol w:w="1524"/>
        <w:gridCol w:w="840"/>
        <w:gridCol w:w="1253"/>
        <w:gridCol w:w="641"/>
        <w:gridCol w:w="641"/>
        <w:gridCol w:w="641"/>
        <w:gridCol w:w="641"/>
      </w:tblGrid>
      <w:tr w14:paraId="4E8D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0C4B832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75E65E71">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097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04FC158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EC97FA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E450B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524" w:type="dxa"/>
            <w:tcBorders>
              <w:top w:val="single" w:color="000000" w:sz="4" w:space="0"/>
              <w:left w:val="single" w:color="000000" w:sz="4" w:space="0"/>
              <w:bottom w:val="single" w:color="000000" w:sz="4" w:space="0"/>
              <w:right w:val="single" w:color="000000" w:sz="4" w:space="0"/>
            </w:tcBorders>
            <w:noWrap/>
            <w:vAlign w:val="center"/>
          </w:tcPr>
          <w:p w14:paraId="49DB388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D4327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032E7BC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EA02F9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746DF2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8495D8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C0FFEE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58AF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32" w:type="dxa"/>
            <w:vMerge w:val="restart"/>
            <w:tcBorders>
              <w:top w:val="single" w:color="000000" w:sz="4" w:space="0"/>
              <w:left w:val="single" w:color="000000" w:sz="4" w:space="0"/>
              <w:right w:val="single" w:color="000000" w:sz="4" w:space="0"/>
            </w:tcBorders>
            <w:noWrap/>
            <w:vAlign w:val="center"/>
          </w:tcPr>
          <w:p w14:paraId="2D1A47D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白山市统计局浑江区分局（本级）</w:t>
            </w:r>
          </w:p>
        </w:tc>
        <w:tc>
          <w:tcPr>
            <w:tcW w:w="1116" w:type="dxa"/>
            <w:vMerge w:val="restart"/>
            <w:tcBorders>
              <w:top w:val="single" w:color="000000" w:sz="4" w:space="0"/>
              <w:left w:val="single" w:color="000000" w:sz="4" w:space="0"/>
              <w:right w:val="single" w:color="000000" w:sz="4" w:space="0"/>
            </w:tcBorders>
            <w:noWrap/>
            <w:vAlign w:val="center"/>
          </w:tcPr>
          <w:p w14:paraId="6CA7B33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第五次全国经济普查经费</w:t>
            </w:r>
          </w:p>
        </w:tc>
        <w:tc>
          <w:tcPr>
            <w:tcW w:w="912" w:type="dxa"/>
            <w:vMerge w:val="restart"/>
            <w:tcBorders>
              <w:top w:val="single" w:color="000000" w:sz="4" w:space="0"/>
              <w:left w:val="single" w:color="000000" w:sz="4" w:space="0"/>
              <w:right w:val="single" w:color="000000" w:sz="4" w:space="0"/>
            </w:tcBorders>
            <w:noWrap/>
            <w:vAlign w:val="center"/>
          </w:tcPr>
          <w:p w14:paraId="24EC2E1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37.42</w:t>
            </w:r>
          </w:p>
        </w:tc>
        <w:tc>
          <w:tcPr>
            <w:tcW w:w="1524" w:type="dxa"/>
            <w:vMerge w:val="restart"/>
            <w:tcBorders>
              <w:top w:val="single" w:color="000000" w:sz="4" w:space="0"/>
              <w:left w:val="single" w:color="000000" w:sz="4" w:space="0"/>
              <w:right w:val="single" w:color="000000" w:sz="4" w:space="0"/>
            </w:tcBorders>
            <w:noWrap/>
            <w:vAlign w:val="center"/>
          </w:tcPr>
          <w:p w14:paraId="4BD2653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按照上级要求，部署并组织开展宣传动员工作、单位清查、划分普查区、绘制电子地图、组织实施普查登记、数据处理、普查表审核及数据处理，对普查登记阶段进行监督和执法检查。目的是摸清各类单位基本情况，掌握国民经济行业间经济联系。普查登记质量和数据处理质量进行抽查，汇总普查原始资料，审核汇总资料，数据发布、建立数据库、研究分析、编印普查资料。通过普查进一步夯实统计基础，为加强和改善宏观经济治理提供科学、准确的统计信息支持。</w:t>
            </w:r>
          </w:p>
        </w:tc>
        <w:tc>
          <w:tcPr>
            <w:tcW w:w="840" w:type="dxa"/>
            <w:vMerge w:val="restart"/>
            <w:tcBorders>
              <w:top w:val="single" w:color="000000" w:sz="4" w:space="0"/>
              <w:left w:val="single" w:color="000000" w:sz="4" w:space="0"/>
              <w:right w:val="single" w:color="000000" w:sz="4" w:space="0"/>
            </w:tcBorders>
            <w:noWrap/>
            <w:vAlign w:val="center"/>
          </w:tcPr>
          <w:p w14:paraId="0E5F25C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724BA6E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3CC0A94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统计信息发布条数</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1CA1E7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反映数据发布情况</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407AB05">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2篇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1D4B80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25</w:t>
            </w:r>
          </w:p>
        </w:tc>
      </w:tr>
      <w:tr w14:paraId="24E7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732" w:type="dxa"/>
            <w:vMerge w:val="continue"/>
            <w:tcBorders>
              <w:left w:val="single" w:color="000000" w:sz="4" w:space="0"/>
              <w:right w:val="single" w:color="000000" w:sz="4" w:space="0"/>
            </w:tcBorders>
            <w:noWrap/>
            <w:vAlign w:val="center"/>
          </w:tcPr>
          <w:p w14:paraId="158D6575">
            <w:pPr>
              <w:jc w:val="center"/>
              <w:rPr>
                <w:rFonts w:ascii="华文细黑" w:hAnsi="华文细黑" w:eastAsia="华文细黑" w:cs="华文细黑"/>
                <w:kern w:val="0"/>
                <w:sz w:val="18"/>
                <w:szCs w:val="18"/>
              </w:rPr>
            </w:pPr>
          </w:p>
        </w:tc>
        <w:tc>
          <w:tcPr>
            <w:tcW w:w="1116" w:type="dxa"/>
            <w:vMerge w:val="continue"/>
            <w:tcBorders>
              <w:left w:val="single" w:color="000000" w:sz="4" w:space="0"/>
              <w:right w:val="single" w:color="000000" w:sz="4" w:space="0"/>
            </w:tcBorders>
            <w:noWrap/>
            <w:vAlign w:val="center"/>
          </w:tcPr>
          <w:p w14:paraId="1313EAD5">
            <w:pPr>
              <w:jc w:val="center"/>
              <w:rPr>
                <w:rFonts w:ascii="华文细黑" w:hAnsi="华文细黑" w:eastAsia="华文细黑" w:cs="华文细黑"/>
                <w:kern w:val="0"/>
                <w:sz w:val="18"/>
                <w:szCs w:val="18"/>
              </w:rPr>
            </w:pPr>
          </w:p>
        </w:tc>
        <w:tc>
          <w:tcPr>
            <w:tcW w:w="912" w:type="dxa"/>
            <w:vMerge w:val="continue"/>
            <w:tcBorders>
              <w:left w:val="single" w:color="000000" w:sz="4" w:space="0"/>
              <w:right w:val="single" w:color="000000" w:sz="4" w:space="0"/>
            </w:tcBorders>
            <w:noWrap/>
            <w:vAlign w:val="center"/>
          </w:tcPr>
          <w:p w14:paraId="003E842A">
            <w:pPr>
              <w:jc w:val="center"/>
              <w:rPr>
                <w:rFonts w:ascii="华文细黑" w:hAnsi="华文细黑" w:eastAsia="华文细黑" w:cs="华文细黑"/>
                <w:kern w:val="0"/>
                <w:sz w:val="18"/>
                <w:szCs w:val="18"/>
              </w:rPr>
            </w:pPr>
          </w:p>
        </w:tc>
        <w:tc>
          <w:tcPr>
            <w:tcW w:w="1524" w:type="dxa"/>
            <w:vMerge w:val="continue"/>
            <w:tcBorders>
              <w:left w:val="single" w:color="000000" w:sz="4" w:space="0"/>
              <w:right w:val="single" w:color="000000" w:sz="4" w:space="0"/>
            </w:tcBorders>
            <w:noWrap/>
            <w:vAlign w:val="center"/>
          </w:tcPr>
          <w:p w14:paraId="76CBA5EA">
            <w:pPr>
              <w:jc w:val="center"/>
              <w:rPr>
                <w:rFonts w:ascii="华文细黑" w:hAnsi="华文细黑" w:eastAsia="华文细黑" w:cs="华文细黑"/>
                <w:kern w:val="0"/>
                <w:sz w:val="18"/>
                <w:szCs w:val="18"/>
              </w:rPr>
            </w:pPr>
          </w:p>
        </w:tc>
        <w:tc>
          <w:tcPr>
            <w:tcW w:w="840" w:type="dxa"/>
            <w:vMerge w:val="continue"/>
            <w:tcBorders>
              <w:left w:val="single" w:color="000000" w:sz="4" w:space="0"/>
              <w:right w:val="single" w:color="000000" w:sz="4" w:space="0"/>
            </w:tcBorders>
            <w:noWrap/>
            <w:vAlign w:val="center"/>
          </w:tcPr>
          <w:p w14:paraId="0437FFBF">
            <w:pPr>
              <w:jc w:val="center"/>
              <w:rPr>
                <w:rFonts w:ascii="华文细黑" w:hAnsi="华文细黑" w:eastAsia="华文细黑" w:cs="华文细黑"/>
                <w:kern w:val="0"/>
                <w:sz w:val="18"/>
                <w:szCs w:val="18"/>
              </w:rPr>
            </w:pPr>
          </w:p>
        </w:tc>
        <w:tc>
          <w:tcPr>
            <w:tcW w:w="1253" w:type="dxa"/>
            <w:tcBorders>
              <w:top w:val="single" w:color="000000" w:sz="4" w:space="0"/>
            </w:tcBorders>
            <w:noWrap/>
            <w:vAlign w:val="center"/>
          </w:tcPr>
          <w:p w14:paraId="5D2FA2A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时效指标</w:t>
            </w:r>
          </w:p>
        </w:tc>
        <w:tc>
          <w:tcPr>
            <w:tcW w:w="641" w:type="dxa"/>
            <w:tcBorders>
              <w:top w:val="single" w:color="000000" w:sz="4" w:space="0"/>
            </w:tcBorders>
            <w:noWrap/>
            <w:vAlign w:val="center"/>
          </w:tcPr>
          <w:p w14:paraId="7540BA7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普查员、普查指导员补助发放及时率</w:t>
            </w:r>
          </w:p>
        </w:tc>
        <w:tc>
          <w:tcPr>
            <w:tcW w:w="641" w:type="dxa"/>
            <w:tcBorders>
              <w:top w:val="single" w:color="000000" w:sz="4" w:space="0"/>
            </w:tcBorders>
            <w:noWrap/>
            <w:vAlign w:val="center"/>
          </w:tcPr>
          <w:p w14:paraId="4F36B95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普查员、普查指导员补助发放及时情况</w:t>
            </w:r>
          </w:p>
        </w:tc>
        <w:tc>
          <w:tcPr>
            <w:tcW w:w="641" w:type="dxa"/>
            <w:tcBorders>
              <w:top w:val="single" w:color="000000" w:sz="4" w:space="0"/>
            </w:tcBorders>
            <w:noWrap/>
            <w:vAlign w:val="center"/>
          </w:tcPr>
          <w:p w14:paraId="3E436FF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6月30日前完成</w:t>
            </w:r>
          </w:p>
        </w:tc>
        <w:tc>
          <w:tcPr>
            <w:tcW w:w="641" w:type="dxa"/>
            <w:tcBorders>
              <w:top w:val="single" w:color="000000" w:sz="4" w:space="0"/>
            </w:tcBorders>
            <w:noWrap/>
            <w:vAlign w:val="center"/>
          </w:tcPr>
          <w:p w14:paraId="6EF1682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25</w:t>
            </w:r>
          </w:p>
        </w:tc>
      </w:tr>
      <w:tr w14:paraId="34F2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2" w:type="dxa"/>
            <w:vMerge w:val="continue"/>
            <w:tcBorders>
              <w:left w:val="single" w:color="000000" w:sz="4" w:space="0"/>
              <w:right w:val="single" w:color="000000" w:sz="4" w:space="0"/>
            </w:tcBorders>
            <w:noWrap/>
            <w:vAlign w:val="center"/>
          </w:tcPr>
          <w:p w14:paraId="406586FE">
            <w:pPr>
              <w:jc w:val="center"/>
              <w:rPr>
                <w:rFonts w:ascii="华文细黑" w:hAnsi="华文细黑" w:eastAsia="华文细黑" w:cs="华文细黑"/>
                <w:kern w:val="0"/>
                <w:sz w:val="18"/>
                <w:szCs w:val="18"/>
              </w:rPr>
            </w:pPr>
          </w:p>
        </w:tc>
        <w:tc>
          <w:tcPr>
            <w:tcW w:w="1116" w:type="dxa"/>
            <w:vMerge w:val="continue"/>
            <w:tcBorders>
              <w:left w:val="single" w:color="000000" w:sz="4" w:space="0"/>
              <w:right w:val="single" w:color="000000" w:sz="4" w:space="0"/>
            </w:tcBorders>
            <w:noWrap/>
            <w:vAlign w:val="center"/>
          </w:tcPr>
          <w:p w14:paraId="567AB4AC">
            <w:pPr>
              <w:jc w:val="center"/>
              <w:rPr>
                <w:rFonts w:ascii="华文细黑" w:hAnsi="华文细黑" w:eastAsia="华文细黑" w:cs="华文细黑"/>
                <w:kern w:val="0"/>
                <w:sz w:val="18"/>
                <w:szCs w:val="18"/>
              </w:rPr>
            </w:pPr>
          </w:p>
        </w:tc>
        <w:tc>
          <w:tcPr>
            <w:tcW w:w="912" w:type="dxa"/>
            <w:vMerge w:val="continue"/>
            <w:tcBorders>
              <w:left w:val="single" w:color="000000" w:sz="4" w:space="0"/>
              <w:right w:val="single" w:color="000000" w:sz="4" w:space="0"/>
            </w:tcBorders>
            <w:noWrap/>
            <w:vAlign w:val="center"/>
          </w:tcPr>
          <w:p w14:paraId="1C7F4864">
            <w:pPr>
              <w:jc w:val="center"/>
              <w:rPr>
                <w:rFonts w:ascii="华文细黑" w:hAnsi="华文细黑" w:eastAsia="华文细黑" w:cs="华文细黑"/>
                <w:kern w:val="0"/>
                <w:sz w:val="18"/>
                <w:szCs w:val="18"/>
              </w:rPr>
            </w:pPr>
          </w:p>
        </w:tc>
        <w:tc>
          <w:tcPr>
            <w:tcW w:w="1524" w:type="dxa"/>
            <w:vMerge w:val="continue"/>
            <w:tcBorders>
              <w:left w:val="single" w:color="000000" w:sz="4" w:space="0"/>
              <w:right w:val="single" w:color="000000" w:sz="4" w:space="0"/>
            </w:tcBorders>
            <w:noWrap/>
            <w:vAlign w:val="center"/>
          </w:tcPr>
          <w:p w14:paraId="711A73CE">
            <w:pPr>
              <w:jc w:val="center"/>
              <w:rPr>
                <w:rFonts w:ascii="华文细黑" w:hAnsi="华文细黑" w:eastAsia="华文细黑" w:cs="华文细黑"/>
                <w:kern w:val="0"/>
                <w:sz w:val="18"/>
                <w:szCs w:val="18"/>
              </w:rPr>
            </w:pPr>
          </w:p>
        </w:tc>
        <w:tc>
          <w:tcPr>
            <w:tcW w:w="840" w:type="dxa"/>
            <w:noWrap/>
            <w:vAlign w:val="center"/>
          </w:tcPr>
          <w:p w14:paraId="1AE4390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1253" w:type="dxa"/>
            <w:noWrap/>
            <w:vAlign w:val="center"/>
          </w:tcPr>
          <w:p w14:paraId="5295BF5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641" w:type="dxa"/>
            <w:noWrap/>
            <w:vAlign w:val="center"/>
          </w:tcPr>
          <w:p w14:paraId="3254CC4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普查员、普查指导员补贴发放覆盖率</w:t>
            </w:r>
          </w:p>
        </w:tc>
        <w:tc>
          <w:tcPr>
            <w:tcW w:w="641" w:type="dxa"/>
            <w:noWrap/>
            <w:vAlign w:val="center"/>
          </w:tcPr>
          <w:p w14:paraId="68D1C37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反映普查员、普查指导员补贴发放覆盖率情况。</w:t>
            </w:r>
          </w:p>
        </w:tc>
        <w:tc>
          <w:tcPr>
            <w:tcW w:w="641" w:type="dxa"/>
            <w:noWrap/>
            <w:vAlign w:val="center"/>
          </w:tcPr>
          <w:p w14:paraId="1D25DC0B">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100%</w:t>
            </w:r>
          </w:p>
        </w:tc>
        <w:tc>
          <w:tcPr>
            <w:tcW w:w="641" w:type="dxa"/>
            <w:noWrap/>
            <w:vAlign w:val="center"/>
          </w:tcPr>
          <w:p w14:paraId="76EB4AD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40</w:t>
            </w:r>
          </w:p>
        </w:tc>
      </w:tr>
    </w:tbl>
    <w:p w14:paraId="3BBABDC2">
      <w:pPr>
        <w:spacing w:line="700" w:lineRule="exact"/>
        <w:ind w:firstLine="640" w:firstLineChars="200"/>
        <w:rPr>
          <w:rFonts w:eastAsia="楷体"/>
          <w:kern w:val="0"/>
          <w:szCs w:val="32"/>
        </w:rPr>
      </w:pPr>
      <w:r>
        <w:rPr>
          <w:rFonts w:hint="eastAsia" w:eastAsia="楷体"/>
          <w:kern w:val="0"/>
          <w:szCs w:val="32"/>
        </w:rPr>
        <w:br w:type="page"/>
      </w:r>
    </w:p>
    <w:tbl>
      <w:tblPr>
        <w:tblStyle w:val="9"/>
        <w:tblpPr w:leftFromText="180" w:rightFromText="180" w:vertAnchor="text" w:horzAnchor="page" w:tblpX="1581"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011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28608BF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58B959E7">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360C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ign w:val="center"/>
          </w:tcPr>
          <w:p w14:paraId="22A57218">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21A0E7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27E119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42108C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F01CA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2B1DAC1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4F3D43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16165E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A5A957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24F1A4F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1989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ign w:val="center"/>
          </w:tcPr>
          <w:p w14:paraId="0C0B688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白山市统计局浑江区分局（本级）</w:t>
            </w:r>
          </w:p>
        </w:tc>
        <w:tc>
          <w:tcPr>
            <w:tcW w:w="1038" w:type="dxa"/>
            <w:vMerge w:val="restart"/>
            <w:tcBorders>
              <w:top w:val="single" w:color="000000" w:sz="4" w:space="0"/>
              <w:left w:val="single" w:color="000000" w:sz="4" w:space="0"/>
              <w:right w:val="single" w:color="000000" w:sz="4" w:space="0"/>
            </w:tcBorders>
            <w:noWrap/>
            <w:vAlign w:val="center"/>
          </w:tcPr>
          <w:p w14:paraId="64BCF1F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统计调查经费</w:t>
            </w:r>
          </w:p>
        </w:tc>
        <w:tc>
          <w:tcPr>
            <w:tcW w:w="1038" w:type="dxa"/>
            <w:vMerge w:val="restart"/>
            <w:tcBorders>
              <w:top w:val="single" w:color="000000" w:sz="4" w:space="0"/>
              <w:left w:val="single" w:color="000000" w:sz="4" w:space="0"/>
              <w:right w:val="single" w:color="000000" w:sz="4" w:space="0"/>
            </w:tcBorders>
            <w:noWrap/>
            <w:vAlign w:val="center"/>
          </w:tcPr>
          <w:p w14:paraId="6DC6287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29.51</w:t>
            </w:r>
          </w:p>
        </w:tc>
        <w:tc>
          <w:tcPr>
            <w:tcW w:w="1038" w:type="dxa"/>
            <w:vMerge w:val="restart"/>
            <w:tcBorders>
              <w:top w:val="single" w:color="000000" w:sz="4" w:space="0"/>
              <w:left w:val="single" w:color="000000" w:sz="4" w:space="0"/>
              <w:right w:val="single" w:color="000000" w:sz="4" w:space="0"/>
            </w:tcBorders>
            <w:noWrap/>
            <w:vAlign w:val="center"/>
          </w:tcPr>
          <w:p w14:paraId="22B5169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按照上级统计部门工作要求，组织实施月、季度、年度统计调查任务，全面、及时、准确地上报各专业统计报表，及时发布统计公报，为社会公众需要和政府决策提供详实统计数据。</w:t>
            </w:r>
          </w:p>
        </w:tc>
        <w:tc>
          <w:tcPr>
            <w:tcW w:w="778" w:type="dxa"/>
            <w:tcBorders>
              <w:top w:val="single" w:color="000000" w:sz="4" w:space="0"/>
              <w:left w:val="single" w:color="000000" w:sz="4" w:space="0"/>
              <w:right w:val="single" w:color="000000" w:sz="4" w:space="0"/>
            </w:tcBorders>
            <w:noWrap/>
            <w:vAlign w:val="center"/>
          </w:tcPr>
          <w:p w14:paraId="0D4A0EB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成本指标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0A2A053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经济成本指标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C6AFE7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培训人均成本</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4A0F69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反映培训成本控制情况</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10CE569B">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400元/人/天</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49591F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0E3D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3F413E5">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664FFE3C">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1D3BB6EB">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0807C9BF">
            <w:pPr>
              <w:jc w:val="center"/>
              <w:rPr>
                <w:rFonts w:ascii="华文细黑" w:hAnsi="华文细黑" w:eastAsia="华文细黑" w:cs="华文细黑"/>
                <w:kern w:val="0"/>
                <w:sz w:val="18"/>
                <w:szCs w:val="18"/>
              </w:rPr>
            </w:pPr>
          </w:p>
        </w:tc>
        <w:tc>
          <w:tcPr>
            <w:tcW w:w="778" w:type="dxa"/>
            <w:vMerge w:val="restart"/>
            <w:noWrap/>
            <w:vAlign w:val="center"/>
          </w:tcPr>
          <w:p w14:paraId="5EC449D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1447" w:type="dxa"/>
            <w:noWrap/>
            <w:vAlign w:val="center"/>
          </w:tcPr>
          <w:p w14:paraId="56BA337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641" w:type="dxa"/>
            <w:noWrap/>
            <w:vAlign w:val="center"/>
          </w:tcPr>
          <w:p w14:paraId="00B33B2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统计分析报告篇数</w:t>
            </w:r>
          </w:p>
        </w:tc>
        <w:tc>
          <w:tcPr>
            <w:tcW w:w="641" w:type="dxa"/>
            <w:noWrap/>
            <w:vAlign w:val="center"/>
          </w:tcPr>
          <w:p w14:paraId="2DDE95B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反映统计分析报告篇数情况</w:t>
            </w:r>
          </w:p>
        </w:tc>
        <w:tc>
          <w:tcPr>
            <w:tcW w:w="641" w:type="dxa"/>
            <w:noWrap/>
            <w:vAlign w:val="center"/>
          </w:tcPr>
          <w:p w14:paraId="6F99D885">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4篇</w:t>
            </w:r>
          </w:p>
        </w:tc>
        <w:tc>
          <w:tcPr>
            <w:tcW w:w="641" w:type="dxa"/>
            <w:noWrap/>
            <w:vAlign w:val="center"/>
          </w:tcPr>
          <w:p w14:paraId="4C2F66F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67B7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3B9EE5D7">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5044C8BC">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1DEA2488">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6386E945">
            <w:pPr>
              <w:jc w:val="center"/>
              <w:rPr>
                <w:rFonts w:ascii="华文细黑" w:hAnsi="华文细黑" w:eastAsia="华文细黑" w:cs="华文细黑"/>
                <w:kern w:val="0"/>
                <w:sz w:val="18"/>
                <w:szCs w:val="18"/>
              </w:rPr>
            </w:pPr>
          </w:p>
        </w:tc>
        <w:tc>
          <w:tcPr>
            <w:tcW w:w="778" w:type="dxa"/>
            <w:vMerge w:val="continue"/>
            <w:noWrap/>
            <w:vAlign w:val="center"/>
          </w:tcPr>
          <w:p w14:paraId="29E75E79">
            <w:pPr>
              <w:jc w:val="center"/>
              <w:rPr>
                <w:rFonts w:ascii="华文细黑" w:hAnsi="华文细黑" w:eastAsia="华文细黑" w:cs="华文细黑"/>
                <w:kern w:val="0"/>
                <w:sz w:val="18"/>
                <w:szCs w:val="18"/>
              </w:rPr>
            </w:pPr>
          </w:p>
        </w:tc>
        <w:tc>
          <w:tcPr>
            <w:tcW w:w="1447" w:type="dxa"/>
            <w:noWrap/>
            <w:vAlign w:val="center"/>
          </w:tcPr>
          <w:p w14:paraId="5C97DD4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时效指标</w:t>
            </w:r>
          </w:p>
        </w:tc>
        <w:tc>
          <w:tcPr>
            <w:tcW w:w="641" w:type="dxa"/>
            <w:noWrap/>
            <w:vAlign w:val="center"/>
          </w:tcPr>
          <w:p w14:paraId="4976DBB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统计公报撰写完成时间</w:t>
            </w:r>
          </w:p>
        </w:tc>
        <w:tc>
          <w:tcPr>
            <w:tcW w:w="641" w:type="dxa"/>
            <w:noWrap/>
            <w:vAlign w:val="center"/>
          </w:tcPr>
          <w:p w14:paraId="6A67E06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撰写2023年度统计公报完成时间</w:t>
            </w:r>
          </w:p>
        </w:tc>
        <w:tc>
          <w:tcPr>
            <w:tcW w:w="641" w:type="dxa"/>
            <w:noWrap/>
            <w:vAlign w:val="center"/>
          </w:tcPr>
          <w:p w14:paraId="3ED1B71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6月30日前完成</w:t>
            </w:r>
          </w:p>
        </w:tc>
        <w:tc>
          <w:tcPr>
            <w:tcW w:w="641" w:type="dxa"/>
            <w:noWrap/>
            <w:vAlign w:val="center"/>
          </w:tcPr>
          <w:p w14:paraId="3343EEF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4A75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23BB1C8D">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393B052F">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416ACFC6">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33F0526B">
            <w:pPr>
              <w:jc w:val="center"/>
              <w:rPr>
                <w:rFonts w:ascii="华文细黑" w:hAnsi="华文细黑" w:eastAsia="华文细黑" w:cs="华文细黑"/>
                <w:kern w:val="0"/>
                <w:sz w:val="18"/>
                <w:szCs w:val="18"/>
              </w:rPr>
            </w:pPr>
          </w:p>
        </w:tc>
        <w:tc>
          <w:tcPr>
            <w:tcW w:w="778" w:type="dxa"/>
            <w:noWrap/>
            <w:vAlign w:val="center"/>
          </w:tcPr>
          <w:p w14:paraId="1D3D5B9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1447" w:type="dxa"/>
            <w:noWrap/>
            <w:vAlign w:val="center"/>
          </w:tcPr>
          <w:p w14:paraId="2EE7EBB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641" w:type="dxa"/>
            <w:noWrap/>
            <w:vAlign w:val="center"/>
          </w:tcPr>
          <w:p w14:paraId="6DDF517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培训覆盖率</w:t>
            </w:r>
          </w:p>
        </w:tc>
        <w:tc>
          <w:tcPr>
            <w:tcW w:w="641" w:type="dxa"/>
            <w:noWrap/>
            <w:vAlign w:val="center"/>
          </w:tcPr>
          <w:p w14:paraId="777601C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反映培训覆盖情况。</w:t>
            </w:r>
          </w:p>
        </w:tc>
        <w:tc>
          <w:tcPr>
            <w:tcW w:w="641" w:type="dxa"/>
            <w:noWrap/>
            <w:vAlign w:val="center"/>
          </w:tcPr>
          <w:p w14:paraId="359558D6">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80%</w:t>
            </w:r>
          </w:p>
        </w:tc>
        <w:tc>
          <w:tcPr>
            <w:tcW w:w="641" w:type="dxa"/>
            <w:noWrap/>
            <w:vAlign w:val="center"/>
          </w:tcPr>
          <w:p w14:paraId="28E8859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28AD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ign w:val="center"/>
          </w:tcPr>
          <w:p w14:paraId="6EA70143">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738864CE">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32509A69">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noWrap/>
            <w:vAlign w:val="center"/>
          </w:tcPr>
          <w:p w14:paraId="20A99DE9">
            <w:pPr>
              <w:jc w:val="center"/>
              <w:rPr>
                <w:rFonts w:ascii="华文细黑" w:hAnsi="华文细黑" w:eastAsia="华文细黑" w:cs="华文细黑"/>
                <w:kern w:val="0"/>
                <w:sz w:val="18"/>
                <w:szCs w:val="18"/>
              </w:rPr>
            </w:pPr>
          </w:p>
        </w:tc>
        <w:tc>
          <w:tcPr>
            <w:tcW w:w="778" w:type="dxa"/>
            <w:noWrap/>
            <w:vAlign w:val="center"/>
          </w:tcPr>
          <w:p w14:paraId="6DB2D41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满意度指标</w:t>
            </w:r>
          </w:p>
        </w:tc>
        <w:tc>
          <w:tcPr>
            <w:tcW w:w="1447" w:type="dxa"/>
            <w:noWrap/>
            <w:vAlign w:val="center"/>
          </w:tcPr>
          <w:p w14:paraId="696D9DE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服务对象满意度指标</w:t>
            </w:r>
          </w:p>
        </w:tc>
        <w:tc>
          <w:tcPr>
            <w:tcW w:w="641" w:type="dxa"/>
            <w:noWrap/>
            <w:vAlign w:val="center"/>
          </w:tcPr>
          <w:p w14:paraId="372BF5B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培训人员满意度</w:t>
            </w:r>
          </w:p>
        </w:tc>
        <w:tc>
          <w:tcPr>
            <w:tcW w:w="641" w:type="dxa"/>
            <w:noWrap/>
            <w:vAlign w:val="center"/>
          </w:tcPr>
          <w:p w14:paraId="35AE605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反映参加培训人员的满意度情况。</w:t>
            </w:r>
          </w:p>
        </w:tc>
        <w:tc>
          <w:tcPr>
            <w:tcW w:w="641" w:type="dxa"/>
            <w:noWrap/>
            <w:vAlign w:val="center"/>
          </w:tcPr>
          <w:p w14:paraId="7DE2272E">
            <w:pPr>
              <w:jc w:val="center"/>
              <w:rPr>
                <w:rFonts w:ascii="华文细黑" w:hAnsi="华文细黑" w:eastAsia="华文细黑" w:cs="华文细黑"/>
                <w:kern w:val="0"/>
                <w:sz w:val="18"/>
                <w:szCs w:val="18"/>
              </w:rPr>
            </w:pPr>
            <w:r>
              <w:rPr>
                <w:rFonts w:hint="eastAsia" w:ascii="宋体" w:hAnsi="宋体" w:eastAsia="宋体" w:cs="宋体"/>
                <w:kern w:val="0"/>
                <w:sz w:val="15"/>
                <w:szCs w:val="15"/>
              </w:rPr>
              <w:t>≥</w:t>
            </w:r>
            <w:r>
              <w:rPr>
                <w:rFonts w:hint="eastAsia" w:ascii="华文细黑" w:hAnsi="华文细黑" w:eastAsia="华文细黑" w:cs="华文细黑"/>
                <w:kern w:val="0"/>
                <w:sz w:val="18"/>
                <w:szCs w:val="18"/>
              </w:rPr>
              <w:t>90%</w:t>
            </w:r>
          </w:p>
        </w:tc>
        <w:tc>
          <w:tcPr>
            <w:tcW w:w="641" w:type="dxa"/>
            <w:noWrap/>
            <w:vAlign w:val="center"/>
          </w:tcPr>
          <w:p w14:paraId="2EF4217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w:t>
            </w:r>
          </w:p>
        </w:tc>
      </w:tr>
    </w:tbl>
    <w:p w14:paraId="3C17AE68">
      <w:pPr>
        <w:spacing w:line="700" w:lineRule="exact"/>
        <w:rPr>
          <w:rFonts w:eastAsia="楷体"/>
          <w:kern w:val="0"/>
          <w:szCs w:val="32"/>
        </w:rPr>
      </w:pPr>
    </w:p>
    <w:p w14:paraId="3BF760BA">
      <w:pPr>
        <w:ind w:firstLine="640" w:firstLineChars="200"/>
        <w:jc w:val="center"/>
        <w:rPr>
          <w:rFonts w:eastAsia="黑体"/>
        </w:rPr>
      </w:pPr>
    </w:p>
    <w:p w14:paraId="3803B340">
      <w:pPr>
        <w:ind w:firstLine="640" w:firstLineChars="200"/>
        <w:jc w:val="center"/>
        <w:rPr>
          <w:rFonts w:eastAsia="黑体"/>
        </w:rPr>
      </w:pPr>
      <w:r>
        <w:rPr>
          <w:rFonts w:eastAsia="黑体"/>
        </w:rPr>
        <w:t>第三部分 情况说明</w:t>
      </w:r>
    </w:p>
    <w:p w14:paraId="1F99F110">
      <w:pPr>
        <w:rPr>
          <w:rFonts w:eastAsia="仿宋"/>
          <w:szCs w:val="32"/>
        </w:rPr>
      </w:pPr>
    </w:p>
    <w:p w14:paraId="29EFD853">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6A9BB94F">
      <w:pPr>
        <w:ind w:firstLine="640" w:firstLineChars="200"/>
        <w:rPr>
          <w:rFonts w:eastAsia="仿宋_GB2312"/>
          <w:szCs w:val="32"/>
        </w:rPr>
      </w:pPr>
      <w:r>
        <w:rPr>
          <w:rFonts w:eastAsia="仿宋_GB2312"/>
          <w:szCs w:val="32"/>
        </w:rPr>
        <w:t>按照综合预算的原则，所有收入和支出全部纳入</w:t>
      </w:r>
      <w:r>
        <w:rPr>
          <w:rFonts w:hint="eastAsia" w:eastAsia="仿宋_GB2312"/>
          <w:szCs w:val="32"/>
        </w:rPr>
        <w:t>单位</w:t>
      </w:r>
      <w:r>
        <w:rPr>
          <w:rFonts w:eastAsia="仿宋_GB2312"/>
          <w:szCs w:val="32"/>
        </w:rPr>
        <w:t>预算管理。收入包括：一般公共预算拨款收入、上年结转</w:t>
      </w:r>
      <w:r>
        <w:rPr>
          <w:rFonts w:hint="eastAsia" w:eastAsia="仿宋_GB2312"/>
          <w:szCs w:val="32"/>
        </w:rPr>
        <w:t>结余</w:t>
      </w:r>
      <w:r>
        <w:rPr>
          <w:rFonts w:eastAsia="仿宋_GB2312"/>
          <w:szCs w:val="32"/>
        </w:rPr>
        <w:t>等；支出包括：一般公共服务支出、社会保障和就业支出、</w:t>
      </w:r>
      <w:r>
        <w:rPr>
          <w:rFonts w:hint="eastAsia" w:eastAsia="仿宋_GB2312"/>
          <w:szCs w:val="32"/>
        </w:rPr>
        <w:t>卫生健康</w:t>
      </w:r>
      <w:r>
        <w:rPr>
          <w:rFonts w:eastAsia="仿宋_GB2312"/>
          <w:szCs w:val="32"/>
        </w:rPr>
        <w:t>支出、住房保障支出等。20</w:t>
      </w:r>
      <w:r>
        <w:rPr>
          <w:rFonts w:hint="eastAsia" w:eastAsia="仿宋_GB2312"/>
          <w:szCs w:val="32"/>
        </w:rPr>
        <w:t>24</w:t>
      </w:r>
      <w:r>
        <w:rPr>
          <w:rFonts w:eastAsia="仿宋_GB2312"/>
          <w:szCs w:val="32"/>
        </w:rPr>
        <w:t>年收支总预算</w:t>
      </w:r>
      <w:r>
        <w:rPr>
          <w:rFonts w:hint="eastAsia" w:eastAsia="仿宋_GB2312"/>
          <w:szCs w:val="32"/>
        </w:rPr>
        <w:t>172.67</w:t>
      </w:r>
      <w:r>
        <w:rPr>
          <w:rFonts w:eastAsia="仿宋_GB2312"/>
          <w:szCs w:val="32"/>
        </w:rPr>
        <w:t>万元</w:t>
      </w:r>
      <w:r>
        <w:rPr>
          <w:rFonts w:hint="eastAsia" w:eastAsia="仿宋_GB2312"/>
          <w:szCs w:val="32"/>
        </w:rPr>
        <w:t>，其中：本年预算162.37万元；上年结转10.30万元。2024年本年预算</w:t>
      </w:r>
      <w:r>
        <w:rPr>
          <w:rFonts w:eastAsia="仿宋_GB2312"/>
          <w:szCs w:val="32"/>
        </w:rPr>
        <w:t>比20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预算增加</w:t>
      </w:r>
      <w:r>
        <w:rPr>
          <w:rFonts w:hint="eastAsia" w:eastAsia="仿宋_GB2312"/>
          <w:szCs w:val="32"/>
        </w:rPr>
        <w:t>47.57</w:t>
      </w:r>
      <w:r>
        <w:rPr>
          <w:rFonts w:eastAsia="仿宋_GB2312"/>
          <w:szCs w:val="32"/>
        </w:rPr>
        <w:t>万元，主要原因是</w:t>
      </w:r>
      <w:r>
        <w:rPr>
          <w:rFonts w:hint="eastAsia" w:eastAsia="仿宋_GB2312"/>
          <w:szCs w:val="32"/>
        </w:rPr>
        <w:t>：社会保障缴费等基数调整及增加第五次全国经济普查经费，导致预算有所增加。</w:t>
      </w:r>
    </w:p>
    <w:p w14:paraId="5F689C2E">
      <w:pPr>
        <w:rPr>
          <w:rFonts w:eastAsia="黑体"/>
          <w:szCs w:val="32"/>
        </w:rPr>
      </w:pPr>
      <w:r>
        <w:rPr>
          <w:rFonts w:hint="eastAsia" w:eastAsia="黑体"/>
          <w:szCs w:val="32"/>
        </w:rPr>
        <w:t>　　</w:t>
      </w:r>
      <w:r>
        <w:rPr>
          <w:rFonts w:eastAsia="黑体"/>
          <w:szCs w:val="32"/>
        </w:rPr>
        <w:t>二、20</w:t>
      </w:r>
      <w:r>
        <w:rPr>
          <w:rFonts w:hint="eastAsia" w:eastAsia="黑体"/>
          <w:szCs w:val="32"/>
        </w:rPr>
        <w:t>24</w:t>
      </w:r>
      <w:r>
        <w:rPr>
          <w:rFonts w:eastAsia="黑体"/>
          <w:szCs w:val="32"/>
        </w:rPr>
        <w:t>年收入预算情况</w:t>
      </w:r>
    </w:p>
    <w:p w14:paraId="0AA621BD">
      <w:pPr>
        <w:ind w:firstLine="640" w:firstLineChars="200"/>
        <w:rPr>
          <w:rFonts w:eastAsia="仿宋_GB2312"/>
          <w:szCs w:val="32"/>
        </w:rPr>
      </w:pPr>
      <w:r>
        <w:rPr>
          <w:rFonts w:eastAsia="仿宋_GB2312"/>
          <w:szCs w:val="32"/>
        </w:rPr>
        <w:t>20</w:t>
      </w:r>
      <w:r>
        <w:rPr>
          <w:rFonts w:hint="eastAsia" w:eastAsia="仿宋_GB2312"/>
          <w:szCs w:val="32"/>
        </w:rPr>
        <w:t>24</w:t>
      </w:r>
      <w:r>
        <w:rPr>
          <w:rFonts w:eastAsia="仿宋_GB2312"/>
          <w:szCs w:val="32"/>
        </w:rPr>
        <w:t>年收入预算</w:t>
      </w:r>
      <w:r>
        <w:rPr>
          <w:rFonts w:hint="eastAsia" w:eastAsia="仿宋_GB2312"/>
          <w:szCs w:val="32"/>
        </w:rPr>
        <w:t>172.67</w:t>
      </w:r>
      <w:r>
        <w:rPr>
          <w:rFonts w:eastAsia="仿宋_GB2312"/>
          <w:szCs w:val="32"/>
        </w:rPr>
        <w:t>万元，其中：本年收入</w:t>
      </w:r>
      <w:r>
        <w:rPr>
          <w:rFonts w:hint="eastAsia" w:eastAsia="仿宋_GB2312"/>
          <w:szCs w:val="32"/>
        </w:rPr>
        <w:t>162.37</w:t>
      </w:r>
      <w:r>
        <w:rPr>
          <w:rFonts w:eastAsia="仿宋_GB2312"/>
          <w:szCs w:val="32"/>
        </w:rPr>
        <w:t>万元，占</w:t>
      </w:r>
      <w:r>
        <w:rPr>
          <w:rFonts w:hint="eastAsia" w:eastAsia="仿宋_GB2312"/>
          <w:szCs w:val="32"/>
        </w:rPr>
        <w:t>94.03</w:t>
      </w:r>
      <w:r>
        <w:rPr>
          <w:rFonts w:eastAsia="仿宋_GB2312"/>
          <w:szCs w:val="32"/>
        </w:rPr>
        <w:t>%；上年结转</w:t>
      </w:r>
      <w:r>
        <w:rPr>
          <w:rFonts w:hint="eastAsia" w:eastAsia="仿宋_GB2312"/>
          <w:szCs w:val="32"/>
        </w:rPr>
        <w:t>结余10.30</w:t>
      </w:r>
      <w:r>
        <w:rPr>
          <w:rFonts w:eastAsia="仿宋_GB2312"/>
          <w:szCs w:val="32"/>
        </w:rPr>
        <w:t>万元，占</w:t>
      </w:r>
      <w:r>
        <w:rPr>
          <w:rFonts w:hint="eastAsia" w:eastAsia="仿宋_GB2312"/>
          <w:szCs w:val="32"/>
        </w:rPr>
        <w:t>5.97</w:t>
      </w:r>
      <w:r>
        <w:rPr>
          <w:rFonts w:eastAsia="仿宋_GB2312"/>
          <w:szCs w:val="32"/>
        </w:rPr>
        <w:t>%。本年收入中，一般公共预算拨款收入</w:t>
      </w:r>
      <w:r>
        <w:rPr>
          <w:rFonts w:hint="eastAsia" w:eastAsia="仿宋_GB2312"/>
          <w:szCs w:val="32"/>
        </w:rPr>
        <w:t>162.37</w:t>
      </w:r>
      <w:r>
        <w:rPr>
          <w:rFonts w:eastAsia="仿宋_GB2312"/>
          <w:szCs w:val="32"/>
        </w:rPr>
        <w:t>万元，占</w:t>
      </w:r>
      <w:r>
        <w:rPr>
          <w:rFonts w:hint="eastAsia" w:eastAsia="仿宋_GB2312"/>
          <w:szCs w:val="32"/>
        </w:rPr>
        <w:t>100</w:t>
      </w:r>
      <w:r>
        <w:rPr>
          <w:rFonts w:eastAsia="仿宋_GB2312"/>
          <w:szCs w:val="32"/>
        </w:rPr>
        <w:t>%</w:t>
      </w:r>
      <w:r>
        <w:rPr>
          <w:rFonts w:hint="eastAsia" w:eastAsia="仿宋_GB2312"/>
          <w:szCs w:val="32"/>
        </w:rPr>
        <w:t>。</w:t>
      </w:r>
      <w:r>
        <w:rPr>
          <w:rFonts w:eastAsia="仿宋_GB2312"/>
          <w:szCs w:val="32"/>
        </w:rPr>
        <w:t>上年结转</w:t>
      </w:r>
      <w:r>
        <w:rPr>
          <w:rFonts w:hint="eastAsia" w:eastAsia="仿宋_GB2312"/>
          <w:szCs w:val="32"/>
        </w:rPr>
        <w:t>中，一般公共预算拨款结转10.30</w:t>
      </w:r>
      <w:r>
        <w:rPr>
          <w:rFonts w:eastAsia="仿宋_GB2312"/>
          <w:szCs w:val="32"/>
        </w:rPr>
        <w:t>万元，占</w:t>
      </w:r>
      <w:r>
        <w:rPr>
          <w:rFonts w:hint="eastAsia" w:eastAsia="仿宋_GB2312"/>
          <w:szCs w:val="32"/>
        </w:rPr>
        <w:t>100</w:t>
      </w:r>
      <w:r>
        <w:rPr>
          <w:rFonts w:eastAsia="仿宋_GB2312"/>
          <w:szCs w:val="32"/>
        </w:rPr>
        <w:t>%</w:t>
      </w:r>
      <w:r>
        <w:rPr>
          <w:rFonts w:hint="eastAsia" w:eastAsia="仿宋_GB2312"/>
          <w:szCs w:val="32"/>
        </w:rPr>
        <w:t>。</w:t>
      </w:r>
    </w:p>
    <w:p w14:paraId="314E773F">
      <w:pPr>
        <w:rPr>
          <w:rFonts w:eastAsia="黑体"/>
          <w:szCs w:val="32"/>
        </w:rPr>
      </w:pPr>
      <w:r>
        <w:rPr>
          <w:rFonts w:hint="eastAsia" w:eastAsia="黑体"/>
          <w:szCs w:val="32"/>
        </w:rPr>
        <w:t>　　</w:t>
      </w: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7471C4B5">
      <w:pPr>
        <w:ind w:firstLine="640" w:firstLineChars="200"/>
        <w:rPr>
          <w:rFonts w:eastAsia="仿宋_GB2312"/>
          <w:szCs w:val="32"/>
        </w:rPr>
      </w:pPr>
      <w:r>
        <w:rPr>
          <w:rFonts w:eastAsia="仿宋_GB2312"/>
          <w:szCs w:val="32"/>
        </w:rPr>
        <w:t>20</w:t>
      </w:r>
      <w:r>
        <w:rPr>
          <w:rFonts w:hint="eastAsia" w:eastAsia="仿宋_GB2312"/>
          <w:szCs w:val="32"/>
        </w:rPr>
        <w:t>24</w:t>
      </w:r>
      <w:r>
        <w:rPr>
          <w:rFonts w:eastAsia="仿宋_GB2312"/>
          <w:szCs w:val="32"/>
        </w:rPr>
        <w:t>年支出预算</w:t>
      </w:r>
      <w:r>
        <w:rPr>
          <w:rFonts w:hint="eastAsia" w:eastAsia="仿宋_GB2312"/>
          <w:szCs w:val="32"/>
        </w:rPr>
        <w:t>172.67</w:t>
      </w:r>
      <w:r>
        <w:rPr>
          <w:rFonts w:eastAsia="仿宋_GB2312"/>
          <w:szCs w:val="32"/>
        </w:rPr>
        <w:t>万元，其中：基本支出</w:t>
      </w:r>
      <w:r>
        <w:rPr>
          <w:rFonts w:hint="eastAsia" w:eastAsia="仿宋_GB2312"/>
          <w:szCs w:val="32"/>
        </w:rPr>
        <w:t>105.74</w:t>
      </w:r>
      <w:r>
        <w:rPr>
          <w:rFonts w:eastAsia="仿宋_GB2312"/>
          <w:szCs w:val="32"/>
        </w:rPr>
        <w:t>万元，占</w:t>
      </w:r>
      <w:r>
        <w:rPr>
          <w:rFonts w:hint="eastAsia" w:eastAsia="仿宋_GB2312"/>
          <w:szCs w:val="32"/>
        </w:rPr>
        <w:t>61.24</w:t>
      </w:r>
      <w:r>
        <w:rPr>
          <w:rFonts w:eastAsia="仿宋_GB2312"/>
          <w:szCs w:val="32"/>
        </w:rPr>
        <w:t>%；项目支出</w:t>
      </w:r>
      <w:r>
        <w:rPr>
          <w:rFonts w:hint="eastAsia" w:eastAsia="仿宋_GB2312"/>
          <w:szCs w:val="32"/>
        </w:rPr>
        <w:t>66.93</w:t>
      </w:r>
      <w:r>
        <w:rPr>
          <w:rFonts w:eastAsia="仿宋_GB2312"/>
          <w:szCs w:val="32"/>
        </w:rPr>
        <w:t>万元，占</w:t>
      </w:r>
      <w:r>
        <w:rPr>
          <w:rFonts w:hint="eastAsia" w:eastAsia="仿宋_GB2312"/>
          <w:szCs w:val="32"/>
        </w:rPr>
        <w:t>38.76</w:t>
      </w:r>
      <w:r>
        <w:rPr>
          <w:rFonts w:eastAsia="仿宋_GB2312"/>
          <w:szCs w:val="32"/>
        </w:rPr>
        <w:t>%。</w:t>
      </w:r>
    </w:p>
    <w:p w14:paraId="39701A02">
      <w:pPr>
        <w:ind w:firstLine="640" w:firstLineChars="200"/>
        <w:rPr>
          <w:rFonts w:eastAsia="仿宋_GB2312"/>
          <w:szCs w:val="32"/>
        </w:rPr>
      </w:pPr>
      <w:r>
        <w:rPr>
          <w:rFonts w:eastAsia="仿宋_GB2312"/>
          <w:szCs w:val="32"/>
        </w:rPr>
        <w:t>四、20</w:t>
      </w:r>
      <w:r>
        <w:rPr>
          <w:rFonts w:hint="eastAsia" w:eastAsia="仿宋_GB2312"/>
          <w:szCs w:val="32"/>
        </w:rPr>
        <w:t>24</w:t>
      </w:r>
      <w:r>
        <w:rPr>
          <w:rFonts w:eastAsia="仿宋_GB2312"/>
          <w:szCs w:val="32"/>
        </w:rPr>
        <w:t>年财政拨款收支预算情况</w:t>
      </w:r>
    </w:p>
    <w:p w14:paraId="465B6C0F">
      <w:pPr>
        <w:ind w:firstLine="640" w:firstLineChars="200"/>
        <w:rPr>
          <w:rFonts w:eastAsia="仿宋_GB2312"/>
          <w:szCs w:val="32"/>
        </w:rPr>
      </w:pPr>
      <w:r>
        <w:rPr>
          <w:rFonts w:eastAsia="仿宋_GB2312"/>
          <w:szCs w:val="32"/>
        </w:rPr>
        <w:t>20</w:t>
      </w:r>
      <w:r>
        <w:rPr>
          <w:rFonts w:hint="eastAsia" w:eastAsia="仿宋_GB2312"/>
          <w:szCs w:val="32"/>
        </w:rPr>
        <w:t>24</w:t>
      </w:r>
      <w:r>
        <w:rPr>
          <w:rFonts w:eastAsia="仿宋_GB2312"/>
          <w:szCs w:val="32"/>
        </w:rPr>
        <w:t>年财政拨款收支总预算</w:t>
      </w:r>
      <w:r>
        <w:rPr>
          <w:rFonts w:hint="eastAsia" w:eastAsia="仿宋_GB2312"/>
          <w:szCs w:val="32"/>
        </w:rPr>
        <w:t>172.67</w:t>
      </w:r>
      <w:r>
        <w:rPr>
          <w:rFonts w:eastAsia="仿宋_GB2312"/>
          <w:szCs w:val="32"/>
        </w:rPr>
        <w:t>万元，其中：</w:t>
      </w:r>
      <w:r>
        <w:rPr>
          <w:rFonts w:hint="eastAsia" w:eastAsia="仿宋_GB2312"/>
          <w:szCs w:val="32"/>
        </w:rPr>
        <w:t>本年预算162.37</w:t>
      </w:r>
      <w:r>
        <w:rPr>
          <w:rFonts w:eastAsia="仿宋_GB2312"/>
          <w:szCs w:val="32"/>
        </w:rPr>
        <w:t>万元</w:t>
      </w:r>
      <w:r>
        <w:rPr>
          <w:rFonts w:hint="eastAsia" w:eastAsia="仿宋_GB2312"/>
          <w:szCs w:val="32"/>
        </w:rPr>
        <w:t>，上年结转10.30</w:t>
      </w:r>
      <w:r>
        <w:rPr>
          <w:rFonts w:eastAsia="仿宋_GB2312"/>
          <w:szCs w:val="32"/>
        </w:rPr>
        <w:t>万元</w:t>
      </w:r>
      <w:r>
        <w:rPr>
          <w:rFonts w:hint="eastAsia" w:eastAsia="仿宋_GB2312"/>
          <w:szCs w:val="32"/>
        </w:rPr>
        <w:t>。</w:t>
      </w:r>
      <w:r>
        <w:rPr>
          <w:rFonts w:eastAsia="仿宋_GB2312"/>
          <w:szCs w:val="32"/>
        </w:rPr>
        <w:t>支出包括：一般公共服务支出</w:t>
      </w:r>
      <w:r>
        <w:rPr>
          <w:rFonts w:hint="eastAsia" w:eastAsia="仿宋_GB2312"/>
          <w:szCs w:val="32"/>
        </w:rPr>
        <w:t>142.62</w:t>
      </w:r>
      <w:r>
        <w:rPr>
          <w:rFonts w:eastAsia="仿宋_GB2312"/>
          <w:szCs w:val="32"/>
        </w:rPr>
        <w:t>万元，社会保障和就业支出</w:t>
      </w:r>
      <w:r>
        <w:rPr>
          <w:rFonts w:hint="eastAsia" w:eastAsia="仿宋_GB2312"/>
          <w:szCs w:val="32"/>
        </w:rPr>
        <w:t>17.08</w:t>
      </w:r>
      <w:r>
        <w:rPr>
          <w:rFonts w:eastAsia="仿宋_GB2312"/>
          <w:szCs w:val="32"/>
        </w:rPr>
        <w:t>万元，卫生</w:t>
      </w:r>
      <w:r>
        <w:rPr>
          <w:rFonts w:hint="eastAsia" w:eastAsia="仿宋_GB2312"/>
          <w:szCs w:val="32"/>
        </w:rPr>
        <w:t>健康</w:t>
      </w:r>
      <w:r>
        <w:rPr>
          <w:rFonts w:eastAsia="仿宋_GB2312"/>
          <w:szCs w:val="32"/>
        </w:rPr>
        <w:t>支出</w:t>
      </w:r>
      <w:r>
        <w:rPr>
          <w:rFonts w:hint="eastAsia" w:eastAsia="仿宋_GB2312"/>
          <w:szCs w:val="32"/>
        </w:rPr>
        <w:t>6.72</w:t>
      </w:r>
      <w:r>
        <w:rPr>
          <w:rFonts w:eastAsia="仿宋_GB2312"/>
          <w:szCs w:val="32"/>
        </w:rPr>
        <w:t>万元，住房保障支出</w:t>
      </w:r>
      <w:r>
        <w:rPr>
          <w:rFonts w:hint="eastAsia" w:eastAsia="仿宋_GB2312"/>
          <w:szCs w:val="32"/>
        </w:rPr>
        <w:t>6.25</w:t>
      </w:r>
      <w:r>
        <w:rPr>
          <w:rFonts w:eastAsia="仿宋_GB2312"/>
          <w:szCs w:val="32"/>
        </w:rPr>
        <w:t>万元。</w:t>
      </w:r>
    </w:p>
    <w:p w14:paraId="2C54C99E">
      <w:pPr>
        <w:rPr>
          <w:rFonts w:eastAsia="黑体"/>
          <w:szCs w:val="30"/>
        </w:rPr>
      </w:pPr>
      <w:r>
        <w:rPr>
          <w:rFonts w:hint="eastAsia" w:eastAsia="黑体"/>
          <w:szCs w:val="30"/>
        </w:rPr>
        <w:t>　　</w:t>
      </w: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7E57D3A5">
      <w:pPr>
        <w:spacing w:line="520" w:lineRule="exact"/>
        <w:ind w:firstLine="640" w:firstLineChars="200"/>
        <w:rPr>
          <w:rFonts w:eastAsia="仿宋_GB2312"/>
          <w:szCs w:val="32"/>
        </w:rPr>
      </w:pPr>
      <w:r>
        <w:rPr>
          <w:rFonts w:eastAsia="仿宋_GB2312"/>
          <w:szCs w:val="32"/>
        </w:rPr>
        <w:t>20</w:t>
      </w:r>
      <w:r>
        <w:rPr>
          <w:rFonts w:hint="eastAsia" w:eastAsia="仿宋_GB2312"/>
          <w:szCs w:val="32"/>
        </w:rPr>
        <w:t>24</w:t>
      </w:r>
      <w:r>
        <w:rPr>
          <w:rFonts w:eastAsia="仿宋_GB2312"/>
          <w:szCs w:val="32"/>
        </w:rPr>
        <w:t>年一般公共预算拨款</w:t>
      </w:r>
      <w:r>
        <w:rPr>
          <w:rFonts w:hint="eastAsia" w:eastAsia="仿宋_GB2312"/>
          <w:szCs w:val="32"/>
        </w:rPr>
        <w:t>172.67</w:t>
      </w:r>
      <w:r>
        <w:rPr>
          <w:rFonts w:eastAsia="仿宋_GB2312"/>
          <w:szCs w:val="32"/>
        </w:rPr>
        <w:t>万元，其中：基本支出</w:t>
      </w:r>
      <w:r>
        <w:rPr>
          <w:rFonts w:hint="eastAsia" w:eastAsia="仿宋_GB2312"/>
          <w:szCs w:val="32"/>
        </w:rPr>
        <w:t>105.74</w:t>
      </w:r>
      <w:r>
        <w:rPr>
          <w:rFonts w:eastAsia="仿宋_GB2312"/>
          <w:szCs w:val="32"/>
        </w:rPr>
        <w:t>万元，占</w:t>
      </w:r>
      <w:r>
        <w:rPr>
          <w:rFonts w:hint="eastAsia" w:eastAsia="仿宋_GB2312"/>
          <w:szCs w:val="32"/>
        </w:rPr>
        <w:t>61.24</w:t>
      </w:r>
      <w:r>
        <w:rPr>
          <w:rFonts w:eastAsia="仿宋_GB2312"/>
          <w:szCs w:val="32"/>
        </w:rPr>
        <w:t>%；项目支出</w:t>
      </w:r>
      <w:r>
        <w:rPr>
          <w:rFonts w:hint="eastAsia" w:eastAsia="仿宋_GB2312"/>
          <w:szCs w:val="32"/>
        </w:rPr>
        <w:t>66.93</w:t>
      </w:r>
      <w:r>
        <w:rPr>
          <w:rFonts w:eastAsia="仿宋_GB2312"/>
          <w:szCs w:val="32"/>
        </w:rPr>
        <w:t>万元，占</w:t>
      </w:r>
      <w:r>
        <w:rPr>
          <w:rFonts w:hint="eastAsia" w:eastAsia="仿宋_GB2312"/>
          <w:szCs w:val="32"/>
        </w:rPr>
        <w:t>38.76</w:t>
      </w:r>
      <w:r>
        <w:rPr>
          <w:rFonts w:eastAsia="仿宋_GB2312"/>
          <w:szCs w:val="32"/>
        </w:rPr>
        <w:t>%。基本支出中，人员经费</w:t>
      </w:r>
      <w:r>
        <w:rPr>
          <w:rFonts w:hint="eastAsia" w:eastAsia="仿宋_GB2312"/>
          <w:szCs w:val="32"/>
        </w:rPr>
        <w:t>89.17</w:t>
      </w:r>
      <w:r>
        <w:rPr>
          <w:rFonts w:eastAsia="仿宋_GB2312"/>
          <w:szCs w:val="32"/>
        </w:rPr>
        <w:t>万元，占</w:t>
      </w:r>
      <w:r>
        <w:rPr>
          <w:rFonts w:hint="eastAsia" w:eastAsia="仿宋_GB2312"/>
          <w:szCs w:val="32"/>
        </w:rPr>
        <w:t>84.33</w:t>
      </w:r>
      <w:r>
        <w:rPr>
          <w:rFonts w:eastAsia="仿宋_GB2312"/>
          <w:szCs w:val="32"/>
        </w:rPr>
        <w:t>%；公用经费</w:t>
      </w:r>
      <w:r>
        <w:rPr>
          <w:rFonts w:hint="eastAsia" w:eastAsia="仿宋_GB2312"/>
          <w:szCs w:val="32"/>
        </w:rPr>
        <w:t>16.57</w:t>
      </w:r>
      <w:r>
        <w:rPr>
          <w:rFonts w:eastAsia="仿宋_GB2312"/>
          <w:szCs w:val="32"/>
        </w:rPr>
        <w:t>万元，占</w:t>
      </w:r>
      <w:r>
        <w:rPr>
          <w:rFonts w:hint="eastAsia" w:eastAsia="仿宋_GB2312"/>
          <w:szCs w:val="32"/>
        </w:rPr>
        <w:t>15.67</w:t>
      </w:r>
      <w:r>
        <w:rPr>
          <w:rFonts w:eastAsia="仿宋_GB2312"/>
          <w:szCs w:val="32"/>
        </w:rPr>
        <w:t>%。</w:t>
      </w:r>
    </w:p>
    <w:p w14:paraId="0FD76E25">
      <w:pPr>
        <w:spacing w:line="520" w:lineRule="exact"/>
        <w:ind w:firstLine="640" w:firstLineChars="200"/>
        <w:rPr>
          <w:rFonts w:eastAsia="仿宋_GB2312"/>
          <w:szCs w:val="32"/>
        </w:rPr>
      </w:pPr>
      <w:r>
        <w:rPr>
          <w:rFonts w:eastAsia="仿宋_GB2312"/>
          <w:szCs w:val="32"/>
        </w:rPr>
        <w:t>一般公共服务（类）支出</w:t>
      </w:r>
      <w:r>
        <w:rPr>
          <w:rFonts w:hint="eastAsia" w:eastAsia="仿宋_GB2312"/>
          <w:szCs w:val="32"/>
        </w:rPr>
        <w:t>142.62</w:t>
      </w:r>
      <w:r>
        <w:rPr>
          <w:rFonts w:eastAsia="仿宋_GB2312"/>
          <w:szCs w:val="32"/>
        </w:rPr>
        <w:t>万元，占</w:t>
      </w:r>
      <w:r>
        <w:rPr>
          <w:rFonts w:hint="eastAsia" w:eastAsia="仿宋_GB2312"/>
          <w:szCs w:val="32"/>
        </w:rPr>
        <w:t>82.60</w:t>
      </w:r>
      <w:r>
        <w:rPr>
          <w:rFonts w:eastAsia="仿宋_GB2312"/>
          <w:szCs w:val="32"/>
        </w:rPr>
        <w:t>%，主要用于</w:t>
      </w:r>
      <w:r>
        <w:rPr>
          <w:rFonts w:hint="eastAsia" w:eastAsia="仿宋_GB2312"/>
          <w:szCs w:val="32"/>
        </w:rPr>
        <w:t>保障职工工资，维持机关正常运转，完成年度统计工作任务</w:t>
      </w:r>
      <w:r>
        <w:rPr>
          <w:rFonts w:eastAsia="仿宋_GB2312"/>
          <w:szCs w:val="32"/>
        </w:rPr>
        <w:t>。</w:t>
      </w:r>
    </w:p>
    <w:p w14:paraId="1BC23A1D">
      <w:pPr>
        <w:spacing w:line="520" w:lineRule="exact"/>
        <w:ind w:firstLine="640" w:firstLineChars="200"/>
        <w:rPr>
          <w:rFonts w:eastAsia="仿宋_GB2312"/>
          <w:szCs w:val="32"/>
        </w:rPr>
      </w:pPr>
      <w:r>
        <w:rPr>
          <w:rFonts w:eastAsia="仿宋_GB2312"/>
          <w:szCs w:val="32"/>
        </w:rPr>
        <w:t>社会保障和就业（类）支出</w:t>
      </w:r>
      <w:r>
        <w:rPr>
          <w:rFonts w:hint="eastAsia" w:eastAsia="仿宋_GB2312"/>
          <w:szCs w:val="32"/>
        </w:rPr>
        <w:t>17.08</w:t>
      </w:r>
      <w:r>
        <w:rPr>
          <w:rFonts w:eastAsia="仿宋_GB2312"/>
          <w:szCs w:val="32"/>
        </w:rPr>
        <w:t>万元，占</w:t>
      </w:r>
      <w:r>
        <w:rPr>
          <w:rFonts w:hint="eastAsia" w:eastAsia="仿宋_GB2312"/>
          <w:szCs w:val="32"/>
        </w:rPr>
        <w:t>9.89</w:t>
      </w:r>
      <w:r>
        <w:rPr>
          <w:rFonts w:eastAsia="仿宋_GB2312"/>
          <w:szCs w:val="32"/>
        </w:rPr>
        <w:t>%，主要用于</w:t>
      </w:r>
      <w:r>
        <w:rPr>
          <w:rFonts w:hint="eastAsia" w:eastAsia="仿宋_GB2312"/>
          <w:szCs w:val="32"/>
        </w:rPr>
        <w:t>保障离退休职工工资及机关事业单位基本养老保险缴费支出</w:t>
      </w:r>
      <w:r>
        <w:rPr>
          <w:rFonts w:eastAsia="仿宋_GB2312"/>
          <w:szCs w:val="32"/>
        </w:rPr>
        <w:t>。</w:t>
      </w:r>
    </w:p>
    <w:p w14:paraId="766CB69B">
      <w:pPr>
        <w:spacing w:line="520" w:lineRule="exact"/>
        <w:ind w:firstLine="640" w:firstLineChars="200"/>
        <w:rPr>
          <w:rFonts w:eastAsia="仿宋_GB2312"/>
          <w:szCs w:val="32"/>
        </w:rPr>
      </w:pPr>
      <w:r>
        <w:rPr>
          <w:rFonts w:hint="eastAsia" w:eastAsia="仿宋_GB2312"/>
          <w:szCs w:val="32"/>
        </w:rPr>
        <w:t>卫生健康</w:t>
      </w:r>
      <w:r>
        <w:rPr>
          <w:rFonts w:eastAsia="仿宋_GB2312"/>
          <w:szCs w:val="32"/>
        </w:rPr>
        <w:t>（类）支出</w:t>
      </w:r>
      <w:r>
        <w:rPr>
          <w:rFonts w:hint="eastAsia" w:eastAsia="仿宋_GB2312"/>
          <w:szCs w:val="32"/>
        </w:rPr>
        <w:t>6.72</w:t>
      </w:r>
      <w:r>
        <w:rPr>
          <w:rFonts w:eastAsia="仿宋_GB2312"/>
          <w:szCs w:val="32"/>
        </w:rPr>
        <w:t>万元，占</w:t>
      </w:r>
      <w:r>
        <w:rPr>
          <w:rFonts w:hint="eastAsia" w:eastAsia="仿宋_GB2312"/>
          <w:szCs w:val="32"/>
        </w:rPr>
        <w:t>3.89</w:t>
      </w:r>
      <w:r>
        <w:rPr>
          <w:rFonts w:eastAsia="仿宋_GB2312"/>
          <w:szCs w:val="32"/>
        </w:rPr>
        <w:t>%，主要用于</w:t>
      </w:r>
      <w:r>
        <w:rPr>
          <w:rFonts w:hint="eastAsia" w:eastAsia="仿宋_GB2312"/>
          <w:szCs w:val="32"/>
        </w:rPr>
        <w:t>缴纳职工医疗保险</w:t>
      </w:r>
      <w:r>
        <w:rPr>
          <w:rFonts w:eastAsia="仿宋_GB2312"/>
          <w:szCs w:val="32"/>
        </w:rPr>
        <w:t>。</w:t>
      </w:r>
    </w:p>
    <w:p w14:paraId="10A273A8">
      <w:pPr>
        <w:spacing w:line="520" w:lineRule="exact"/>
        <w:ind w:firstLine="640" w:firstLineChars="200"/>
        <w:rPr>
          <w:rFonts w:eastAsia="仿宋_GB2312"/>
          <w:szCs w:val="32"/>
        </w:rPr>
      </w:pPr>
      <w:r>
        <w:rPr>
          <w:rFonts w:eastAsia="仿宋_GB2312"/>
          <w:szCs w:val="32"/>
        </w:rPr>
        <w:t>住房保障（类）支出</w:t>
      </w:r>
      <w:r>
        <w:rPr>
          <w:rFonts w:hint="eastAsia" w:eastAsia="仿宋_GB2312"/>
          <w:szCs w:val="32"/>
        </w:rPr>
        <w:t>6.25</w:t>
      </w:r>
      <w:r>
        <w:rPr>
          <w:rFonts w:eastAsia="仿宋_GB2312"/>
          <w:szCs w:val="32"/>
        </w:rPr>
        <w:t>万元，占</w:t>
      </w:r>
      <w:r>
        <w:rPr>
          <w:rFonts w:hint="eastAsia" w:eastAsia="仿宋_GB2312"/>
          <w:szCs w:val="32"/>
        </w:rPr>
        <w:t>3.62</w:t>
      </w:r>
      <w:r>
        <w:rPr>
          <w:rFonts w:eastAsia="仿宋_GB2312"/>
          <w:szCs w:val="32"/>
        </w:rPr>
        <w:t>%，主要用于</w:t>
      </w:r>
      <w:r>
        <w:rPr>
          <w:rFonts w:hint="eastAsia" w:eastAsia="仿宋_GB2312"/>
          <w:szCs w:val="32"/>
        </w:rPr>
        <w:t>缴纳职工住房公积金</w:t>
      </w:r>
      <w:r>
        <w:rPr>
          <w:rFonts w:eastAsia="仿宋_GB2312"/>
          <w:szCs w:val="32"/>
        </w:rPr>
        <w:t>。</w:t>
      </w:r>
    </w:p>
    <w:p w14:paraId="6076608E">
      <w:pPr>
        <w:spacing w:line="520" w:lineRule="exact"/>
        <w:rPr>
          <w:rFonts w:eastAsia="黑体"/>
          <w:szCs w:val="32"/>
        </w:rPr>
      </w:pPr>
      <w:r>
        <w:rPr>
          <w:rFonts w:hint="eastAsia" w:eastAsia="黑体"/>
          <w:szCs w:val="32"/>
        </w:rPr>
        <w:t>　　</w:t>
      </w: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281F5DA0">
      <w:pPr>
        <w:ind w:firstLine="640"/>
        <w:rPr>
          <w:rFonts w:eastAsia="仿宋_GB2312"/>
          <w:szCs w:val="32"/>
        </w:rPr>
      </w:pPr>
      <w:r>
        <w:rPr>
          <w:rFonts w:eastAsia="仿宋_GB2312"/>
          <w:szCs w:val="32"/>
        </w:rPr>
        <w:t>20</w:t>
      </w:r>
      <w:r>
        <w:rPr>
          <w:rFonts w:hint="eastAsia" w:eastAsia="仿宋_GB2312"/>
          <w:szCs w:val="32"/>
        </w:rPr>
        <w:t>24</w:t>
      </w:r>
      <w:r>
        <w:rPr>
          <w:rFonts w:eastAsia="仿宋_GB2312"/>
          <w:szCs w:val="32"/>
        </w:rPr>
        <w:t>年一般公共预算基本支出</w:t>
      </w:r>
      <w:r>
        <w:rPr>
          <w:rFonts w:hint="eastAsia" w:eastAsia="仿宋_GB2312"/>
          <w:szCs w:val="32"/>
        </w:rPr>
        <w:t>105.75</w:t>
      </w:r>
      <w:r>
        <w:rPr>
          <w:rFonts w:eastAsia="仿宋_GB2312"/>
          <w:szCs w:val="32"/>
        </w:rPr>
        <w:t>万元，其中：</w:t>
      </w:r>
    </w:p>
    <w:p w14:paraId="02F1A699">
      <w:pPr>
        <w:ind w:firstLine="640"/>
        <w:rPr>
          <w:rFonts w:eastAsia="仿宋_GB2312"/>
          <w:szCs w:val="32"/>
        </w:rPr>
      </w:pPr>
      <w:r>
        <w:rPr>
          <w:rFonts w:eastAsia="仿宋_GB2312"/>
          <w:szCs w:val="32"/>
        </w:rPr>
        <w:t>人员经费</w:t>
      </w:r>
      <w:r>
        <w:rPr>
          <w:rFonts w:hint="eastAsia" w:eastAsia="仿宋_GB2312"/>
          <w:szCs w:val="32"/>
        </w:rPr>
        <w:t>89.18</w:t>
      </w:r>
      <w:r>
        <w:rPr>
          <w:rFonts w:eastAsia="仿宋_GB2312"/>
          <w:szCs w:val="32"/>
        </w:rPr>
        <w:t>万元，主要包括：基本工资、津贴补贴、奖金、社会保障缴费、其他工资福利支出、退休费、住房公积金、</w:t>
      </w:r>
      <w:r>
        <w:rPr>
          <w:rFonts w:hint="eastAsia" w:eastAsia="仿宋_GB2312"/>
          <w:szCs w:val="32"/>
        </w:rPr>
        <w:t>医疗费、</w:t>
      </w:r>
      <w:r>
        <w:rPr>
          <w:rFonts w:eastAsia="仿宋_GB2312"/>
          <w:szCs w:val="32"/>
        </w:rPr>
        <w:t>其他对个人和家庭的补助支出。</w:t>
      </w:r>
    </w:p>
    <w:p w14:paraId="4A595481">
      <w:pPr>
        <w:ind w:firstLine="640"/>
        <w:rPr>
          <w:rFonts w:eastAsia="仿宋_GB2312"/>
          <w:szCs w:val="32"/>
        </w:rPr>
      </w:pPr>
      <w:r>
        <w:rPr>
          <w:rFonts w:eastAsia="仿宋_GB2312"/>
          <w:szCs w:val="32"/>
        </w:rPr>
        <w:t>公用经费</w:t>
      </w:r>
      <w:r>
        <w:rPr>
          <w:rFonts w:hint="eastAsia" w:eastAsia="仿宋_GB2312"/>
          <w:szCs w:val="32"/>
        </w:rPr>
        <w:t>16.57</w:t>
      </w:r>
      <w:r>
        <w:rPr>
          <w:rFonts w:eastAsia="仿宋_GB2312"/>
          <w:szCs w:val="32"/>
        </w:rPr>
        <w:t>万元，主要包括：办公费、</w:t>
      </w:r>
      <w:r>
        <w:rPr>
          <w:rFonts w:hint="eastAsia" w:eastAsia="仿宋_GB2312"/>
          <w:szCs w:val="32"/>
        </w:rPr>
        <w:t>咨询</w:t>
      </w:r>
      <w:r>
        <w:rPr>
          <w:rFonts w:eastAsia="仿宋_GB2312"/>
          <w:szCs w:val="32"/>
        </w:rPr>
        <w:t>费、差旅费、培训费、公务接待费、工会经费、福利费、其他交通</w:t>
      </w:r>
      <w:r>
        <w:rPr>
          <w:rFonts w:hint="eastAsia" w:eastAsia="仿宋_GB2312"/>
          <w:szCs w:val="32"/>
        </w:rPr>
        <w:t>费用</w:t>
      </w:r>
      <w:r>
        <w:rPr>
          <w:rFonts w:eastAsia="仿宋_GB2312"/>
          <w:szCs w:val="32"/>
        </w:rPr>
        <w:t>、其他商品和服务支出</w:t>
      </w:r>
      <w:r>
        <w:rPr>
          <w:rFonts w:hint="eastAsia" w:eastAsia="仿宋_GB2312"/>
          <w:szCs w:val="32"/>
        </w:rPr>
        <w:t>、办公设备购置</w:t>
      </w:r>
      <w:r>
        <w:rPr>
          <w:rFonts w:eastAsia="仿宋_GB2312"/>
          <w:szCs w:val="32"/>
        </w:rPr>
        <w:t>。</w:t>
      </w:r>
    </w:p>
    <w:p w14:paraId="7C8E4B5A">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27904451">
      <w:pPr>
        <w:ind w:firstLine="640"/>
        <w:rPr>
          <w:rFonts w:eastAsia="仿宋_GB2312"/>
          <w:szCs w:val="32"/>
        </w:rPr>
      </w:pPr>
      <w:r>
        <w:rPr>
          <w:rFonts w:eastAsia="仿宋_GB2312"/>
          <w:szCs w:val="32"/>
        </w:rPr>
        <w:t>20</w:t>
      </w:r>
      <w:r>
        <w:rPr>
          <w:rFonts w:hint="eastAsia" w:eastAsia="仿宋_GB2312"/>
          <w:szCs w:val="32"/>
        </w:rPr>
        <w:t>24</w:t>
      </w:r>
      <w:r>
        <w:rPr>
          <w:rFonts w:eastAsia="仿宋_GB2312"/>
          <w:szCs w:val="32"/>
        </w:rPr>
        <w:t>年“三公”经费预算数为</w:t>
      </w:r>
      <w:r>
        <w:rPr>
          <w:rFonts w:hint="eastAsia" w:eastAsia="仿宋_GB2312"/>
          <w:szCs w:val="32"/>
        </w:rPr>
        <w:t>0.12</w:t>
      </w:r>
      <w:r>
        <w:rPr>
          <w:rFonts w:eastAsia="仿宋_GB2312"/>
          <w:szCs w:val="32"/>
        </w:rPr>
        <w:t>万元</w:t>
      </w:r>
      <w:r>
        <w:rPr>
          <w:rFonts w:hint="eastAsia" w:eastAsia="仿宋_GB2312"/>
          <w:szCs w:val="32"/>
        </w:rPr>
        <w:t>。2024年本年预算数与</w:t>
      </w:r>
      <w:r>
        <w:rPr>
          <w:rFonts w:eastAsia="仿宋_GB2312"/>
          <w:szCs w:val="32"/>
        </w:rPr>
        <w:t>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。其中：</w:t>
      </w:r>
    </w:p>
    <w:p w14:paraId="25EAE177">
      <w:pPr>
        <w:ind w:firstLine="640"/>
        <w:rPr>
          <w:rFonts w:eastAsia="仿宋_GB2312"/>
          <w:szCs w:val="32"/>
        </w:rPr>
      </w:pPr>
      <w:r>
        <w:rPr>
          <w:rFonts w:eastAsia="仿宋_GB2312"/>
          <w:szCs w:val="32"/>
        </w:rPr>
        <w:t>1.因公出国（境）费</w:t>
      </w:r>
      <w:r>
        <w:rPr>
          <w:rFonts w:hint="eastAsia" w:eastAsia="仿宋_GB2312"/>
          <w:szCs w:val="32"/>
        </w:rPr>
        <w:t>0</w:t>
      </w:r>
      <w:r>
        <w:rPr>
          <w:rFonts w:eastAsia="仿宋_GB2312"/>
          <w:szCs w:val="32"/>
        </w:rPr>
        <w:t>万元</w:t>
      </w:r>
      <w:r>
        <w:rPr>
          <w:rFonts w:hint="eastAsia" w:eastAsia="仿宋_GB2312"/>
          <w:szCs w:val="32"/>
        </w:rPr>
        <w:t>，2024年本年预算数与</w:t>
      </w:r>
      <w:r>
        <w:rPr>
          <w:rFonts w:eastAsia="仿宋_GB2312"/>
          <w:szCs w:val="32"/>
        </w:rPr>
        <w:t>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p>
    <w:p w14:paraId="23B581C6">
      <w:pPr>
        <w:ind w:firstLine="640"/>
        <w:rPr>
          <w:rFonts w:eastAsia="仿宋_GB2312"/>
          <w:szCs w:val="32"/>
        </w:rPr>
      </w:pPr>
      <w:r>
        <w:rPr>
          <w:rFonts w:eastAsia="仿宋_GB2312"/>
          <w:szCs w:val="32"/>
        </w:rPr>
        <w:t>2.公务接待费</w:t>
      </w:r>
      <w:r>
        <w:rPr>
          <w:rFonts w:hint="eastAsia" w:eastAsia="仿宋_GB2312"/>
          <w:szCs w:val="32"/>
        </w:rPr>
        <w:t>0.12</w:t>
      </w:r>
      <w:r>
        <w:rPr>
          <w:rFonts w:eastAsia="仿宋_GB2312"/>
          <w:szCs w:val="32"/>
        </w:rPr>
        <w:t>万元</w:t>
      </w:r>
      <w:r>
        <w:rPr>
          <w:rFonts w:hint="eastAsia" w:eastAsia="仿宋_GB2312"/>
          <w:szCs w:val="32"/>
        </w:rPr>
        <w:t>，2024年本年预算数与</w:t>
      </w:r>
      <w:r>
        <w:rPr>
          <w:rFonts w:eastAsia="仿宋_GB2312"/>
          <w:szCs w:val="32"/>
        </w:rPr>
        <w:t>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p>
    <w:p w14:paraId="0F08A387">
      <w:pPr>
        <w:ind w:firstLine="640"/>
        <w:rPr>
          <w:rFonts w:eastAsia="仿宋_GB2312"/>
          <w:szCs w:val="32"/>
        </w:rPr>
      </w:pPr>
      <w:r>
        <w:rPr>
          <w:rFonts w:eastAsia="仿宋_GB2312"/>
          <w:szCs w:val="32"/>
        </w:rPr>
        <w:t>3.公务用车购置及运行费</w:t>
      </w:r>
      <w:r>
        <w:rPr>
          <w:rFonts w:hint="eastAsia" w:eastAsia="仿宋_GB2312"/>
          <w:szCs w:val="32"/>
        </w:rPr>
        <w:t>0</w:t>
      </w:r>
      <w:r>
        <w:rPr>
          <w:rFonts w:eastAsia="仿宋_GB2312"/>
          <w:szCs w:val="32"/>
        </w:rPr>
        <w:t>万元</w:t>
      </w:r>
      <w:r>
        <w:rPr>
          <w:rFonts w:hint="eastAsia" w:eastAsia="仿宋_GB2312"/>
          <w:szCs w:val="32"/>
        </w:rPr>
        <w:t>。2024年本年预算数与</w:t>
      </w:r>
      <w:r>
        <w:rPr>
          <w:rFonts w:eastAsia="仿宋_GB2312"/>
          <w:szCs w:val="32"/>
        </w:rPr>
        <w:t>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。公务用车运行维护费</w:t>
      </w:r>
      <w:r>
        <w:rPr>
          <w:rFonts w:hint="eastAsia" w:eastAsia="仿宋_GB2312"/>
          <w:szCs w:val="32"/>
        </w:rPr>
        <w:t>0</w:t>
      </w:r>
      <w:r>
        <w:rPr>
          <w:rFonts w:eastAsia="仿宋_GB2312"/>
          <w:szCs w:val="32"/>
        </w:rPr>
        <w:t>万元</w:t>
      </w:r>
      <w:r>
        <w:rPr>
          <w:rFonts w:hint="eastAsia" w:eastAsia="仿宋_GB2312"/>
          <w:szCs w:val="32"/>
        </w:rPr>
        <w:t>，2024年本年预算数与</w:t>
      </w:r>
      <w:r>
        <w:rPr>
          <w:rFonts w:eastAsia="仿宋_GB2312"/>
          <w:szCs w:val="32"/>
        </w:rPr>
        <w:t>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；公务用车购置费</w:t>
      </w:r>
      <w:r>
        <w:rPr>
          <w:rFonts w:hint="eastAsia" w:eastAsia="仿宋_GB2312"/>
          <w:szCs w:val="32"/>
        </w:rPr>
        <w:t>0</w:t>
      </w:r>
      <w:r>
        <w:rPr>
          <w:rFonts w:eastAsia="仿宋_GB2312"/>
          <w:szCs w:val="32"/>
        </w:rPr>
        <w:t>万元</w:t>
      </w:r>
      <w:r>
        <w:rPr>
          <w:rFonts w:hint="eastAsia" w:eastAsia="仿宋_GB2312"/>
          <w:szCs w:val="32"/>
        </w:rPr>
        <w:t>，2024年当年预算数与</w:t>
      </w:r>
      <w:r>
        <w:rPr>
          <w:rFonts w:eastAsia="仿宋_GB2312"/>
          <w:szCs w:val="32"/>
        </w:rPr>
        <w:t>20</w:t>
      </w:r>
      <w:r>
        <w:rPr>
          <w:rFonts w:hint="eastAsia" w:eastAsia="仿宋_GB2312"/>
          <w:szCs w:val="32"/>
        </w:rPr>
        <w:t>23</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w:t>
      </w:r>
    </w:p>
    <w:p w14:paraId="7CF710FB">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23B7B016">
      <w:pPr>
        <w:ind w:firstLine="640"/>
        <w:rPr>
          <w:rFonts w:eastAsia="仿宋_GB2312"/>
          <w:szCs w:val="32"/>
        </w:rPr>
      </w:pPr>
      <w:r>
        <w:rPr>
          <w:rFonts w:hint="eastAsia" w:eastAsia="仿宋_GB2312"/>
          <w:szCs w:val="32"/>
        </w:rPr>
        <w:t>本单位无政府性基金预算拨款。</w:t>
      </w:r>
    </w:p>
    <w:p w14:paraId="32765EAB">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75F42FDE">
      <w:pPr>
        <w:ind w:firstLine="640"/>
        <w:rPr>
          <w:rFonts w:eastAsia="仿宋_GB2312"/>
          <w:szCs w:val="32"/>
        </w:rPr>
      </w:pPr>
      <w:r>
        <w:rPr>
          <w:rFonts w:hint="eastAsia" w:eastAsia="仿宋_GB2312"/>
          <w:szCs w:val="32"/>
        </w:rPr>
        <w:t>本单位无国有资本经营预算拨款。</w:t>
      </w:r>
    </w:p>
    <w:p w14:paraId="0D29BCD9">
      <w:pPr>
        <w:ind w:firstLine="640"/>
        <w:rPr>
          <w:rFonts w:eastAsia="黑体"/>
          <w:szCs w:val="32"/>
        </w:rPr>
      </w:pPr>
      <w:r>
        <w:rPr>
          <w:rFonts w:hint="eastAsia" w:eastAsia="黑体"/>
          <w:szCs w:val="32"/>
        </w:rPr>
        <w:t>十</w:t>
      </w:r>
      <w:r>
        <w:rPr>
          <w:rFonts w:eastAsia="黑体"/>
          <w:szCs w:val="32"/>
        </w:rPr>
        <w:t>、其他重要事项的说明情况</w:t>
      </w:r>
    </w:p>
    <w:p w14:paraId="29748548">
      <w:pPr>
        <w:ind w:firstLine="640"/>
        <w:rPr>
          <w:rFonts w:eastAsia="仿宋_GB2312"/>
          <w:szCs w:val="32"/>
        </w:rPr>
      </w:pPr>
      <w:r>
        <w:rPr>
          <w:rFonts w:eastAsia="仿宋_GB2312"/>
          <w:szCs w:val="32"/>
        </w:rPr>
        <w:t>（一）机关运行经费</w:t>
      </w:r>
    </w:p>
    <w:p w14:paraId="3FBDB553">
      <w:pPr>
        <w:ind w:firstLine="640"/>
        <w:rPr>
          <w:rFonts w:eastAsia="仿宋_GB2312"/>
          <w:szCs w:val="32"/>
        </w:rPr>
      </w:pPr>
      <w:r>
        <w:rPr>
          <w:rFonts w:eastAsia="仿宋_GB2312"/>
          <w:szCs w:val="32"/>
        </w:rPr>
        <w:t>20</w:t>
      </w:r>
      <w:r>
        <w:rPr>
          <w:rFonts w:hint="eastAsia" w:eastAsia="仿宋_GB2312"/>
          <w:szCs w:val="32"/>
        </w:rPr>
        <w:t>24</w:t>
      </w:r>
      <w:r>
        <w:rPr>
          <w:rFonts w:eastAsia="仿宋_GB2312"/>
          <w:szCs w:val="32"/>
        </w:rPr>
        <w:t>年</w:t>
      </w:r>
      <w:r>
        <w:rPr>
          <w:rFonts w:hint="eastAsia" w:eastAsia="仿宋_GB2312"/>
          <w:szCs w:val="32"/>
        </w:rPr>
        <w:t>白山市统计局浑江区分局（</w:t>
      </w:r>
      <w:r>
        <w:rPr>
          <w:rFonts w:eastAsia="仿宋_GB2312"/>
          <w:szCs w:val="32"/>
        </w:rPr>
        <w:t>本级</w:t>
      </w:r>
      <w:r>
        <w:rPr>
          <w:rFonts w:hint="eastAsia" w:eastAsia="仿宋_GB2312"/>
          <w:szCs w:val="32"/>
        </w:rPr>
        <w:t>）</w:t>
      </w:r>
      <w:r>
        <w:rPr>
          <w:rFonts w:eastAsia="仿宋_GB2312"/>
          <w:szCs w:val="32"/>
        </w:rPr>
        <w:t>机关运行经费财政拨款预算</w:t>
      </w:r>
      <w:r>
        <w:rPr>
          <w:rFonts w:hint="eastAsia" w:eastAsia="仿宋_GB2312"/>
          <w:szCs w:val="32"/>
        </w:rPr>
        <w:t>16.57</w:t>
      </w:r>
      <w:r>
        <w:rPr>
          <w:rFonts w:eastAsia="仿宋_GB2312"/>
          <w:szCs w:val="32"/>
        </w:rPr>
        <w:t>万元，比20</w:t>
      </w:r>
      <w:r>
        <w:rPr>
          <w:rFonts w:hint="eastAsia" w:eastAsia="仿宋_GB2312"/>
          <w:szCs w:val="32"/>
        </w:rPr>
        <w:t>23</w:t>
      </w:r>
      <w:r>
        <w:rPr>
          <w:rFonts w:eastAsia="仿宋_GB2312"/>
          <w:szCs w:val="32"/>
        </w:rPr>
        <w:t>年预算</w:t>
      </w:r>
      <w:r>
        <w:rPr>
          <w:rFonts w:hint="eastAsia" w:eastAsia="仿宋_GB2312"/>
          <w:szCs w:val="32"/>
        </w:rPr>
        <w:t>增加1.73</w:t>
      </w:r>
      <w:r>
        <w:rPr>
          <w:rFonts w:eastAsia="仿宋_GB2312"/>
          <w:szCs w:val="32"/>
        </w:rPr>
        <w:t>万元，</w:t>
      </w:r>
      <w:r>
        <w:rPr>
          <w:rFonts w:hint="eastAsia" w:eastAsia="仿宋_GB2312"/>
          <w:szCs w:val="32"/>
        </w:rPr>
        <w:t>增长11.66</w:t>
      </w:r>
      <w:r>
        <w:rPr>
          <w:rFonts w:eastAsia="仿宋_GB2312"/>
          <w:szCs w:val="32"/>
        </w:rPr>
        <w:t>%</w:t>
      </w:r>
      <w:r>
        <w:rPr>
          <w:rFonts w:hint="eastAsia" w:eastAsia="仿宋_GB2312"/>
          <w:szCs w:val="32"/>
        </w:rPr>
        <w:t>，增长主要原因是本年预算中含上年结转公用经费。</w:t>
      </w:r>
    </w:p>
    <w:p w14:paraId="308B2C9D">
      <w:pPr>
        <w:ind w:firstLine="640"/>
        <w:rPr>
          <w:rFonts w:eastAsia="仿宋_GB2312"/>
          <w:szCs w:val="32"/>
        </w:rPr>
      </w:pPr>
      <w:r>
        <w:rPr>
          <w:rFonts w:eastAsia="仿宋_GB2312"/>
          <w:szCs w:val="32"/>
        </w:rPr>
        <w:t>（二）政府采购情况</w:t>
      </w:r>
    </w:p>
    <w:p w14:paraId="3069C547">
      <w:pPr>
        <w:ind w:firstLine="640"/>
        <w:rPr>
          <w:rFonts w:eastAsia="仿宋_GB2312"/>
          <w:szCs w:val="32"/>
        </w:rPr>
      </w:pPr>
      <w:r>
        <w:rPr>
          <w:rFonts w:eastAsia="仿宋_GB2312"/>
          <w:szCs w:val="32"/>
        </w:rPr>
        <w:t>本单位无</w:t>
      </w:r>
      <w:r>
        <w:rPr>
          <w:rFonts w:hint="eastAsia" w:eastAsia="仿宋_GB2312"/>
          <w:szCs w:val="32"/>
        </w:rPr>
        <w:t>政府</w:t>
      </w:r>
      <w:r>
        <w:rPr>
          <w:rFonts w:eastAsia="仿宋_GB2312"/>
          <w:szCs w:val="32"/>
        </w:rPr>
        <w:t>采</w:t>
      </w:r>
      <w:r>
        <w:rPr>
          <w:rFonts w:hint="eastAsia" w:eastAsia="仿宋_GB2312"/>
          <w:szCs w:val="32"/>
        </w:rPr>
        <w:t>购</w:t>
      </w:r>
      <w:r>
        <w:rPr>
          <w:rFonts w:eastAsia="仿宋_GB2312"/>
          <w:szCs w:val="32"/>
        </w:rPr>
        <w:t>预算拨款。</w:t>
      </w:r>
    </w:p>
    <w:p w14:paraId="6BC8B748">
      <w:pPr>
        <w:ind w:firstLine="640"/>
        <w:rPr>
          <w:rFonts w:eastAsia="仿宋_GB2312"/>
          <w:szCs w:val="32"/>
        </w:rPr>
      </w:pPr>
      <w:r>
        <w:rPr>
          <w:rFonts w:eastAsia="仿宋_GB2312"/>
          <w:szCs w:val="32"/>
        </w:rPr>
        <w:t>（三）国有资产占有使用情况</w:t>
      </w:r>
    </w:p>
    <w:p w14:paraId="23F0752D">
      <w:pPr>
        <w:ind w:firstLine="640"/>
        <w:rPr>
          <w:rFonts w:eastAsia="仿宋_GB2312"/>
          <w:szCs w:val="32"/>
        </w:rPr>
      </w:pPr>
      <w:r>
        <w:rPr>
          <w:rFonts w:hint="eastAsia" w:eastAsia="仿宋_GB2312"/>
          <w:szCs w:val="32"/>
        </w:rPr>
        <w:t>截至2023年8月底，本单位共有车辆0辆，土地0平方米，房屋0平方米，单价50万元以上设备0台/套。</w:t>
      </w:r>
    </w:p>
    <w:p w14:paraId="41EB0079">
      <w:pPr>
        <w:ind w:firstLine="640"/>
        <w:rPr>
          <w:rFonts w:eastAsia="仿宋_GB2312"/>
          <w:szCs w:val="32"/>
        </w:rPr>
      </w:pPr>
      <w:r>
        <w:rPr>
          <w:rFonts w:hint="eastAsia" w:eastAsia="仿宋_GB2312"/>
          <w:szCs w:val="32"/>
        </w:rPr>
        <w:t>2024年单位预算安排购置车辆0辆，安排购置土地0平方米，安排购置房屋0平方米，计划新增单价50万元以上设备0台/套。</w:t>
      </w:r>
    </w:p>
    <w:p w14:paraId="07C8EE87">
      <w:pPr>
        <w:numPr>
          <w:ilvl w:val="0"/>
          <w:numId w:val="1"/>
        </w:numPr>
        <w:spacing w:line="540" w:lineRule="exact"/>
        <w:ind w:firstLine="640" w:firstLineChars="200"/>
        <w:rPr>
          <w:rFonts w:ascii="仿宋" w:hAnsi="仿宋" w:eastAsia="仿宋"/>
          <w:szCs w:val="32"/>
        </w:rPr>
      </w:pPr>
      <w:r>
        <w:rPr>
          <w:rFonts w:hint="eastAsia" w:ascii="仿宋" w:hAnsi="仿宋" w:eastAsia="仿宋"/>
          <w:szCs w:val="32"/>
        </w:rPr>
        <w:t>项目支出情况说明</w:t>
      </w:r>
    </w:p>
    <w:p w14:paraId="02A9B10C">
      <w:pPr>
        <w:ind w:firstLine="640"/>
        <w:rPr>
          <w:rFonts w:eastAsia="仿宋_GB2312"/>
          <w:szCs w:val="32"/>
        </w:rPr>
      </w:pPr>
      <w:r>
        <w:rPr>
          <w:rFonts w:eastAsia="仿宋_GB2312"/>
          <w:szCs w:val="32"/>
        </w:rPr>
        <w:t>202</w:t>
      </w:r>
      <w:r>
        <w:rPr>
          <w:rFonts w:hint="eastAsia" w:eastAsia="仿宋_GB2312"/>
          <w:szCs w:val="32"/>
        </w:rPr>
        <w:t>4</w:t>
      </w:r>
      <w:r>
        <w:rPr>
          <w:rFonts w:eastAsia="仿宋_GB2312"/>
          <w:szCs w:val="32"/>
        </w:rPr>
        <w:t>年</w:t>
      </w:r>
      <w:r>
        <w:rPr>
          <w:rFonts w:hint="eastAsia" w:eastAsia="仿宋_GB2312"/>
          <w:szCs w:val="32"/>
        </w:rPr>
        <w:t>单位</w:t>
      </w:r>
      <w:r>
        <w:rPr>
          <w:rFonts w:eastAsia="仿宋_GB2312"/>
          <w:szCs w:val="32"/>
        </w:rPr>
        <w:t>项目支出</w:t>
      </w:r>
      <w:r>
        <w:rPr>
          <w:rFonts w:hint="eastAsia" w:eastAsia="仿宋_GB2312"/>
          <w:szCs w:val="32"/>
        </w:rPr>
        <w:t>66.93</w:t>
      </w:r>
      <w:r>
        <w:rPr>
          <w:rFonts w:eastAsia="仿宋_GB2312"/>
          <w:szCs w:val="32"/>
        </w:rPr>
        <w:t>万元，其中：一级项目</w:t>
      </w:r>
      <w:r>
        <w:rPr>
          <w:rFonts w:hint="eastAsia" w:eastAsia="仿宋_GB2312"/>
          <w:szCs w:val="32"/>
        </w:rPr>
        <w:t>2</w:t>
      </w:r>
      <w:r>
        <w:rPr>
          <w:rFonts w:eastAsia="仿宋_GB2312"/>
          <w:szCs w:val="32"/>
        </w:rPr>
        <w:t>个，二级项目</w:t>
      </w:r>
      <w:r>
        <w:rPr>
          <w:rFonts w:hint="eastAsia" w:eastAsia="仿宋_GB2312"/>
          <w:szCs w:val="32"/>
        </w:rPr>
        <w:t>2</w:t>
      </w:r>
      <w:r>
        <w:rPr>
          <w:rFonts w:eastAsia="仿宋_GB2312"/>
          <w:szCs w:val="32"/>
        </w:rPr>
        <w:t>个；使用</w:t>
      </w:r>
      <w:r>
        <w:rPr>
          <w:rFonts w:hint="eastAsia" w:eastAsia="仿宋_GB2312"/>
          <w:szCs w:val="32"/>
        </w:rPr>
        <w:t>本年拨款66.93</w:t>
      </w:r>
      <w:r>
        <w:rPr>
          <w:rFonts w:eastAsia="仿宋_GB2312"/>
          <w:szCs w:val="32"/>
        </w:rPr>
        <w:t>万元，</w:t>
      </w:r>
      <w:r>
        <w:rPr>
          <w:rFonts w:hint="eastAsia" w:eastAsia="仿宋_GB2312"/>
          <w:szCs w:val="32"/>
        </w:rPr>
        <w:t>财政拨款结转0</w:t>
      </w:r>
      <w:r>
        <w:rPr>
          <w:rFonts w:eastAsia="仿宋_GB2312"/>
          <w:szCs w:val="32"/>
        </w:rPr>
        <w:t>万元。</w:t>
      </w:r>
    </w:p>
    <w:p w14:paraId="0FAD2C41">
      <w:pPr>
        <w:ind w:firstLine="640"/>
        <w:rPr>
          <w:rFonts w:eastAsia="仿宋_GB2312"/>
          <w:szCs w:val="32"/>
        </w:rPr>
      </w:pPr>
      <w:r>
        <w:rPr>
          <w:rFonts w:hint="eastAsia" w:eastAsia="仿宋_GB2312"/>
          <w:szCs w:val="32"/>
        </w:rPr>
        <w:t>（五）项目支出绩效目标情况说明</w:t>
      </w:r>
    </w:p>
    <w:p w14:paraId="336B7D91">
      <w:pPr>
        <w:ind w:firstLine="640"/>
        <w:rPr>
          <w:rFonts w:eastAsia="仿宋_GB2312"/>
          <w:szCs w:val="32"/>
        </w:rPr>
      </w:pPr>
      <w:r>
        <w:rPr>
          <w:rFonts w:hint="eastAsia" w:eastAsia="仿宋_GB2312"/>
          <w:szCs w:val="32"/>
        </w:rPr>
        <w:t>按照全面实施预算绩效管理的要求，结合本单位职能和重点工作，2024年将2个项目支出的绩效目标和指标向社会公开，涉及</w:t>
      </w:r>
      <w:r>
        <w:rPr>
          <w:rFonts w:hint="eastAsia" w:eastAsia="仿宋_GB2312"/>
          <w:szCs w:val="32"/>
          <w:lang w:val="en-US" w:eastAsia="zh-CN"/>
        </w:rPr>
        <w:t>资</w:t>
      </w:r>
      <w:bookmarkStart w:id="1" w:name="_GoBack"/>
      <w:bookmarkEnd w:id="1"/>
      <w:r>
        <w:rPr>
          <w:rFonts w:hint="eastAsia" w:eastAsia="仿宋_GB2312"/>
          <w:szCs w:val="32"/>
        </w:rPr>
        <w:t>金66.93万元。</w:t>
      </w:r>
    </w:p>
    <w:p w14:paraId="7D6A6189">
      <w:pPr>
        <w:ind w:firstLine="640"/>
        <w:rPr>
          <w:rFonts w:eastAsia="仿宋_GB2312"/>
          <w:szCs w:val="32"/>
        </w:rPr>
      </w:pPr>
    </w:p>
    <w:p w14:paraId="0776516F">
      <w:pPr>
        <w:spacing w:line="540" w:lineRule="exact"/>
        <w:ind w:firstLine="640" w:firstLineChars="200"/>
        <w:rPr>
          <w:rFonts w:eastAsia="楷体"/>
          <w:szCs w:val="32"/>
        </w:rPr>
      </w:pPr>
    </w:p>
    <w:p w14:paraId="3711250E">
      <w:pPr>
        <w:spacing w:line="540" w:lineRule="exact"/>
        <w:ind w:firstLine="640" w:firstLineChars="200"/>
        <w:rPr>
          <w:rFonts w:eastAsia="楷体"/>
          <w:szCs w:val="32"/>
        </w:rPr>
      </w:pPr>
    </w:p>
    <w:p w14:paraId="4BE48434">
      <w:pPr>
        <w:spacing w:line="540" w:lineRule="exact"/>
        <w:ind w:firstLine="640" w:firstLineChars="200"/>
        <w:rPr>
          <w:rFonts w:eastAsia="楷体"/>
          <w:szCs w:val="32"/>
        </w:rPr>
      </w:pPr>
    </w:p>
    <w:p w14:paraId="490A584E">
      <w:pPr>
        <w:spacing w:line="540" w:lineRule="exact"/>
        <w:ind w:firstLine="640" w:firstLineChars="200"/>
        <w:rPr>
          <w:rFonts w:eastAsia="楷体"/>
          <w:szCs w:val="32"/>
        </w:rPr>
      </w:pPr>
    </w:p>
    <w:p w14:paraId="6877B746">
      <w:pPr>
        <w:spacing w:line="540" w:lineRule="exact"/>
        <w:rPr>
          <w:szCs w:val="32"/>
        </w:rPr>
      </w:pPr>
      <w:r>
        <w:rPr>
          <w:rFonts w:eastAsia="楷体"/>
          <w:szCs w:val="32"/>
        </w:rPr>
        <w:br w:type="page"/>
      </w:r>
    </w:p>
    <w:p w14:paraId="69DCD9FA">
      <w:pPr>
        <w:jc w:val="center"/>
        <w:rPr>
          <w:rFonts w:eastAsia="黑体"/>
        </w:rPr>
      </w:pPr>
      <w:r>
        <w:rPr>
          <w:rFonts w:eastAsia="黑体"/>
        </w:rPr>
        <w:t>第四部分 名词解释</w:t>
      </w:r>
    </w:p>
    <w:p w14:paraId="0A61CD13">
      <w:pPr>
        <w:ind w:firstLine="640" w:firstLineChars="200"/>
        <w:jc w:val="center"/>
        <w:rPr>
          <w:rFonts w:eastAsia="黑体"/>
        </w:rPr>
      </w:pPr>
    </w:p>
    <w:p w14:paraId="33258D7D">
      <w:pPr>
        <w:ind w:firstLine="640" w:firstLineChars="200"/>
        <w:rPr>
          <w:rFonts w:eastAsia="楷体"/>
          <w:szCs w:val="32"/>
        </w:rPr>
      </w:pPr>
      <w:r>
        <w:rPr>
          <w:rFonts w:eastAsia="楷体"/>
          <w:szCs w:val="32"/>
        </w:rPr>
        <w:t>（一）一般公共预算拨款收入：指省级财政通过当年一般公共预算拨付的资金。</w:t>
      </w:r>
    </w:p>
    <w:p w14:paraId="6DBBB879">
      <w:pPr>
        <w:ind w:firstLine="640" w:firstLineChars="200"/>
        <w:rPr>
          <w:rFonts w:eastAsia="楷体"/>
          <w:szCs w:val="32"/>
        </w:rPr>
      </w:pPr>
      <w:r>
        <w:rPr>
          <w:rFonts w:eastAsia="楷体"/>
          <w:szCs w:val="32"/>
        </w:rPr>
        <w:t>（二）</w:t>
      </w:r>
      <w:r>
        <w:rPr>
          <w:rFonts w:hint="eastAsia" w:eastAsia="楷体"/>
          <w:szCs w:val="32"/>
        </w:rPr>
        <w:t>政府性基金预算拨款收入：</w:t>
      </w:r>
      <w:r>
        <w:rPr>
          <w:rFonts w:eastAsia="楷体"/>
          <w:szCs w:val="32"/>
        </w:rPr>
        <w:t>指省级财政通过当年</w:t>
      </w:r>
      <w:r>
        <w:rPr>
          <w:rFonts w:hint="eastAsia" w:eastAsia="楷体"/>
          <w:szCs w:val="32"/>
        </w:rPr>
        <w:t>政府性基金</w:t>
      </w:r>
      <w:r>
        <w:rPr>
          <w:rFonts w:eastAsia="楷体"/>
          <w:szCs w:val="32"/>
        </w:rPr>
        <w:t>预算拨付的资金。</w:t>
      </w:r>
    </w:p>
    <w:p w14:paraId="4E5F6719">
      <w:pPr>
        <w:ind w:firstLine="640" w:firstLineChars="200"/>
        <w:rPr>
          <w:rFonts w:eastAsia="楷体"/>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rFonts w:eastAsia="楷体"/>
          <w:szCs w:val="32"/>
        </w:rPr>
        <w:t>指省级财政通过当年</w:t>
      </w:r>
      <w:r>
        <w:rPr>
          <w:rFonts w:hint="eastAsia" w:eastAsia="楷体"/>
          <w:szCs w:val="32"/>
        </w:rPr>
        <w:t>国有资本经营</w:t>
      </w:r>
      <w:r>
        <w:rPr>
          <w:rFonts w:eastAsia="楷体"/>
          <w:szCs w:val="32"/>
        </w:rPr>
        <w:t>预算拨付的资金。</w:t>
      </w:r>
    </w:p>
    <w:p w14:paraId="386DDC47">
      <w:pPr>
        <w:ind w:firstLine="640" w:firstLineChars="200"/>
        <w:rPr>
          <w:rFonts w:eastAsia="楷体"/>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eastAsia="楷体"/>
          <w:szCs w:val="32"/>
        </w:rPr>
        <w:t>指缴入财政专户并实行财政专项管理的资金收入。</w:t>
      </w:r>
    </w:p>
    <w:p w14:paraId="7D0EC730">
      <w:pPr>
        <w:ind w:firstLine="640" w:firstLineChars="200"/>
        <w:rPr>
          <w:rFonts w:eastAsia="楷体"/>
          <w:szCs w:val="32"/>
        </w:rPr>
      </w:pPr>
      <w:r>
        <w:rPr>
          <w:rFonts w:hint="eastAsia" w:eastAsia="楷体"/>
          <w:szCs w:val="32"/>
        </w:rPr>
        <w:t>（五）</w:t>
      </w:r>
      <w:r>
        <w:rPr>
          <w:rFonts w:eastAsia="楷体"/>
          <w:szCs w:val="32"/>
        </w:rPr>
        <w:t>事业收入：指事业单位开展专业业务活动及辅助活动所取得的收入。</w:t>
      </w:r>
    </w:p>
    <w:p w14:paraId="2DCCA4E9">
      <w:pPr>
        <w:ind w:firstLine="640" w:firstLineChars="200"/>
        <w:rPr>
          <w:rFonts w:eastAsia="楷体"/>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上级补助收入：指预算单位从主管部门或上级单位取得的非财政拨款补助收入。</w:t>
      </w:r>
    </w:p>
    <w:p w14:paraId="289D4066">
      <w:pPr>
        <w:ind w:firstLine="640" w:firstLineChars="200"/>
        <w:rPr>
          <w:rFonts w:eastAsia="楷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指本单位所属下级单位（包含独立核算和非独立核算的，相关支出纳入和未纳入部门预算的下级单位）上缴给本单位的全部收入（包括下级事业单位上缴的事业收入、其他收入和下级企业单位上缴的利润等）。</w:t>
      </w:r>
    </w:p>
    <w:p w14:paraId="6CD64085">
      <w:pPr>
        <w:ind w:firstLine="640" w:firstLineChars="200"/>
        <w:rPr>
          <w:rFonts w:eastAsia="楷体"/>
          <w:szCs w:val="32"/>
        </w:rPr>
      </w:pPr>
      <w:r>
        <w:rPr>
          <w:rFonts w:eastAsia="楷体"/>
          <w:szCs w:val="32"/>
        </w:rPr>
        <w:t>（</w:t>
      </w:r>
      <w:r>
        <w:rPr>
          <w:rFonts w:hint="eastAsia" w:eastAsia="楷体"/>
          <w:szCs w:val="32"/>
        </w:rPr>
        <w:t>八</w:t>
      </w:r>
      <w:r>
        <w:rPr>
          <w:rFonts w:eastAsia="楷体"/>
          <w:szCs w:val="32"/>
        </w:rPr>
        <w:t>）事业单位经营收入：指事业单位在专业业务活动及其辅助活动之外开展非独立核算经营活动取得的收入。</w:t>
      </w:r>
    </w:p>
    <w:p w14:paraId="11AD0CC6">
      <w:pPr>
        <w:ind w:firstLine="640" w:firstLineChars="200"/>
        <w:rPr>
          <w:rFonts w:eastAsia="楷体"/>
          <w:szCs w:val="32"/>
        </w:rPr>
      </w:pPr>
      <w:r>
        <w:rPr>
          <w:rFonts w:eastAsia="楷体"/>
          <w:szCs w:val="32"/>
        </w:rPr>
        <w:t>（</w:t>
      </w:r>
      <w:r>
        <w:rPr>
          <w:rFonts w:hint="eastAsia" w:eastAsia="楷体"/>
          <w:szCs w:val="32"/>
        </w:rPr>
        <w:t>九</w:t>
      </w:r>
      <w:r>
        <w:rPr>
          <w:rFonts w:eastAsia="楷体"/>
          <w:szCs w:val="32"/>
        </w:rPr>
        <w:t>）其他收入：指除上述</w:t>
      </w:r>
      <w:r>
        <w:rPr>
          <w:rFonts w:hint="eastAsia" w:eastAsia="楷体"/>
          <w:szCs w:val="32"/>
        </w:rPr>
        <w:t>收入</w:t>
      </w:r>
      <w:r>
        <w:rPr>
          <w:rFonts w:eastAsia="楷体"/>
          <w:szCs w:val="32"/>
        </w:rPr>
        <w:t>以外的</w:t>
      </w:r>
      <w:r>
        <w:rPr>
          <w:rFonts w:hint="eastAsia" w:eastAsia="楷体"/>
          <w:szCs w:val="32"/>
        </w:rPr>
        <w:t>各项</w:t>
      </w:r>
      <w:r>
        <w:rPr>
          <w:rFonts w:eastAsia="楷体"/>
          <w:szCs w:val="32"/>
        </w:rPr>
        <w:t>收入</w:t>
      </w:r>
      <w:r>
        <w:rPr>
          <w:rFonts w:hint="eastAsia" w:eastAsia="楷体"/>
          <w:szCs w:val="32"/>
        </w:rPr>
        <w:t>，主要包括非本级财政拨款、事业单位的投资收益等收入。</w:t>
      </w:r>
    </w:p>
    <w:p w14:paraId="5D6DD4AE">
      <w:pPr>
        <w:ind w:firstLine="640" w:firstLineChars="200"/>
        <w:rPr>
          <w:rFonts w:eastAsia="楷体"/>
          <w:szCs w:val="32"/>
        </w:rPr>
      </w:pPr>
      <w:r>
        <w:rPr>
          <w:rFonts w:eastAsia="楷体"/>
          <w:szCs w:val="32"/>
        </w:rPr>
        <w:t>（十）上年结转：指以前年度尚未完成、结转到本年仍按原规定用途继续使用的资金。</w:t>
      </w:r>
    </w:p>
    <w:p w14:paraId="53D30D0D">
      <w:pPr>
        <w:ind w:firstLine="640" w:firstLineChars="200"/>
        <w:rPr>
          <w:rFonts w:eastAsia="楷体"/>
          <w:szCs w:val="32"/>
        </w:rPr>
      </w:pPr>
      <w:r>
        <w:rPr>
          <w:rFonts w:eastAsia="楷体"/>
          <w:szCs w:val="32"/>
        </w:rPr>
        <w:t>（十</w:t>
      </w:r>
      <w:r>
        <w:rPr>
          <w:rFonts w:hint="eastAsia" w:eastAsia="楷体"/>
          <w:szCs w:val="32"/>
        </w:rPr>
        <w:t>一</w:t>
      </w:r>
      <w:r>
        <w:rPr>
          <w:rFonts w:eastAsia="楷体"/>
          <w:szCs w:val="32"/>
        </w:rPr>
        <w:t>）结转下年：指以前年度预算安排、因客观条件发生变化无法按原计划实施，需延迟到以后年度按原规定用途继续使用的资金。</w:t>
      </w:r>
    </w:p>
    <w:p w14:paraId="2D0F4535">
      <w:pPr>
        <w:ind w:firstLine="640" w:firstLineChars="200"/>
        <w:rPr>
          <w:rFonts w:eastAsia="楷体"/>
          <w:szCs w:val="32"/>
        </w:rPr>
      </w:pPr>
      <w:r>
        <w:rPr>
          <w:rFonts w:eastAsia="楷体"/>
          <w:szCs w:val="32"/>
        </w:rPr>
        <w:t>（十</w:t>
      </w:r>
      <w:r>
        <w:rPr>
          <w:rFonts w:hint="eastAsia" w:eastAsia="楷体"/>
          <w:szCs w:val="32"/>
        </w:rPr>
        <w:t>二</w:t>
      </w:r>
      <w:r>
        <w:rPr>
          <w:rFonts w:eastAsia="楷体"/>
          <w:szCs w:val="32"/>
        </w:rPr>
        <w:t>）基本支出：指为保障机构正常运转、完成日常工作任务而发生的人员支出和公用支出。</w:t>
      </w:r>
    </w:p>
    <w:p w14:paraId="17416707">
      <w:pPr>
        <w:ind w:firstLine="640" w:firstLineChars="200"/>
        <w:rPr>
          <w:rFonts w:eastAsia="楷体"/>
          <w:szCs w:val="32"/>
        </w:rPr>
      </w:pPr>
      <w:r>
        <w:rPr>
          <w:rFonts w:eastAsia="楷体"/>
          <w:szCs w:val="32"/>
        </w:rPr>
        <w:t>（十</w:t>
      </w:r>
      <w:r>
        <w:rPr>
          <w:rFonts w:hint="eastAsia" w:eastAsia="楷体"/>
          <w:szCs w:val="32"/>
        </w:rPr>
        <w:t>三</w:t>
      </w:r>
      <w:r>
        <w:rPr>
          <w:rFonts w:eastAsia="楷体"/>
          <w:szCs w:val="32"/>
        </w:rPr>
        <w:t>）项目支出：指在基本支出之外为完成特定行政任务和事业发展目标所发生的支出。</w:t>
      </w:r>
    </w:p>
    <w:p w14:paraId="1E01D0A1">
      <w:pPr>
        <w:ind w:firstLine="640" w:firstLineChars="200"/>
        <w:rPr>
          <w:rFonts w:eastAsia="楷体"/>
          <w:szCs w:val="32"/>
        </w:rPr>
      </w:pPr>
      <w:r>
        <w:rPr>
          <w:rFonts w:eastAsia="楷体"/>
          <w:szCs w:val="32"/>
        </w:rPr>
        <w:t>（十</w:t>
      </w:r>
      <w:r>
        <w:rPr>
          <w:rFonts w:hint="eastAsia" w:eastAsia="楷体"/>
          <w:szCs w:val="32"/>
        </w:rPr>
        <w:t>四</w:t>
      </w:r>
      <w:r>
        <w:rPr>
          <w:rFonts w:eastAsia="楷体"/>
          <w:szCs w:val="32"/>
        </w:rPr>
        <w:t>）上缴上级支出：指附属单位上缴上级的支出。</w:t>
      </w:r>
    </w:p>
    <w:p w14:paraId="5AC700FB">
      <w:pPr>
        <w:ind w:firstLine="640" w:firstLineChars="200"/>
        <w:rPr>
          <w:rFonts w:eastAsia="楷体"/>
          <w:szCs w:val="32"/>
        </w:rPr>
      </w:pPr>
      <w:r>
        <w:rPr>
          <w:rFonts w:eastAsia="楷体"/>
          <w:szCs w:val="32"/>
        </w:rPr>
        <w:t>（十</w:t>
      </w:r>
      <w:r>
        <w:rPr>
          <w:rFonts w:hint="eastAsia" w:eastAsia="楷体"/>
          <w:szCs w:val="32"/>
        </w:rPr>
        <w:t>五</w:t>
      </w:r>
      <w:r>
        <w:rPr>
          <w:rFonts w:eastAsia="楷体"/>
          <w:szCs w:val="32"/>
        </w:rPr>
        <w:t>）事业单位经营支出：指事业单位在专业业务活动及其辅助活动之外开展非独立核算经营活动发生的支出。</w:t>
      </w:r>
    </w:p>
    <w:p w14:paraId="43A3B04B">
      <w:pPr>
        <w:ind w:firstLine="640" w:firstLineChars="200"/>
        <w:rPr>
          <w:rFonts w:eastAsia="楷体"/>
          <w:szCs w:val="32"/>
        </w:rPr>
      </w:pPr>
      <w:r>
        <w:rPr>
          <w:rFonts w:eastAsia="楷体"/>
          <w:szCs w:val="32"/>
        </w:rPr>
        <w:t>（十</w:t>
      </w:r>
      <w:r>
        <w:rPr>
          <w:rFonts w:hint="eastAsia" w:eastAsia="楷体"/>
          <w:szCs w:val="32"/>
        </w:rPr>
        <w:t>六</w:t>
      </w:r>
      <w:r>
        <w:rPr>
          <w:rFonts w:eastAsia="楷体"/>
          <w:szCs w:val="32"/>
        </w:rPr>
        <w:t>）对附属单位补助支出：指对附属单位补助发生的支出。</w:t>
      </w:r>
    </w:p>
    <w:p w14:paraId="0464577A">
      <w:pPr>
        <w:ind w:firstLine="640" w:firstLineChars="200"/>
        <w:rPr>
          <w:rFonts w:eastAsia="楷体"/>
          <w:szCs w:val="32"/>
        </w:rPr>
      </w:pPr>
      <w:r>
        <w:rPr>
          <w:rFonts w:eastAsia="楷体"/>
          <w:szCs w:val="32"/>
        </w:rPr>
        <w:t>（十</w:t>
      </w:r>
      <w:r>
        <w:rPr>
          <w:rFonts w:hint="eastAsia" w:eastAsia="楷体"/>
          <w:szCs w:val="32"/>
        </w:rPr>
        <w:t>七</w:t>
      </w:r>
      <w:r>
        <w:rPr>
          <w:rFonts w:eastAsia="楷体"/>
          <w:szCs w:val="32"/>
        </w:rPr>
        <w:t>）“三公”经费：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996D9F9">
      <w:pPr>
        <w:ind w:firstLine="640" w:firstLineChars="200"/>
        <w:rPr>
          <w:rFonts w:eastAsia="楷体"/>
          <w:szCs w:val="32"/>
        </w:rPr>
      </w:pPr>
      <w:r>
        <w:rPr>
          <w:rFonts w:eastAsia="楷体"/>
          <w:szCs w:val="32"/>
        </w:rPr>
        <w:t>（十</w:t>
      </w:r>
      <w:r>
        <w:rPr>
          <w:rFonts w:hint="eastAsia" w:eastAsia="楷体"/>
          <w:szCs w:val="32"/>
        </w:rPr>
        <w:t>八</w:t>
      </w:r>
      <w:r>
        <w:rPr>
          <w:rFonts w:eastAsia="楷体"/>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715DC3">
      <w:pPr>
        <w:ind w:firstLine="640" w:firstLineChars="200"/>
        <w:rPr>
          <w:rFonts w:eastAsia="楷体"/>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项目支出绩效目标：项目支出绩效目标是指部门预算安排的项目支出在一定期限内预期达到的产出和效果。</w:t>
      </w:r>
    </w:p>
    <w:p w14:paraId="19F6480F">
      <w:pPr>
        <w:ind w:firstLine="640"/>
        <w:rPr>
          <w:szCs w:val="32"/>
        </w:rPr>
      </w:pPr>
    </w:p>
    <w:p w14:paraId="05AF7378">
      <w:pPr>
        <w:ind w:firstLine="640"/>
        <w:rPr>
          <w:szCs w:val="32"/>
        </w:rPr>
      </w:pPr>
    </w:p>
    <w:p w14:paraId="7C1E95D2">
      <w:pPr>
        <w:rPr>
          <w:szCs w:val="32"/>
        </w:rPr>
      </w:pPr>
    </w:p>
    <w:p w14:paraId="06C49AA9">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aiTi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A0AC3">
    <w:pPr>
      <w:pStyle w:val="6"/>
      <w:ind w:right="360"/>
      <w:rPr>
        <w:rStyle w:val="12"/>
      </w:rPr>
    </w:pPr>
  </w:p>
  <w:p w14:paraId="22D1C48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F8C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3C07F3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18D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ED8B">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714F1FB1">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p w14:paraId="37A05911">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171E">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2D4D115A">
                <w:pPr>
                  <w:snapToGrid w:val="0"/>
                  <w:rPr>
                    <w:sz w:val="28"/>
                    <w:szCs w:val="2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ascii="宋体" w:hAnsi="宋体" w:eastAsia="宋体"/>
                    <w:sz w:val="28"/>
                    <w:szCs w:val="28"/>
                  </w:rPr>
                  <w:t>-</w:t>
                </w:r>
                <w:r>
                  <w:rPr>
                    <w:sz w:val="28"/>
                    <w:szCs w:val="28"/>
                  </w:rPr>
                  <w:t xml:space="preserve"> </w:t>
                </w:r>
                <w:r>
                  <w:rPr>
                    <w:rFonts w:ascii="宋体" w:hAnsi="宋体" w:eastAsia="宋体"/>
                    <w:sz w:val="28"/>
                    <w:szCs w:val="28"/>
                  </w:rPr>
                  <w:t>15 -</w:t>
                </w:r>
                <w:r>
                  <w:rPr>
                    <w:rFonts w:hint="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C3C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44E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7E3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kNDlhYjlkZDg1MDhhZGZiZTFjNGQyMzM3YjZjMTkifQ=="/>
  </w:docVars>
  <w:rsids>
    <w:rsidRoot w:val="48674ED2"/>
    <w:rsid w:val="000C6D48"/>
    <w:rsid w:val="000D7FB8"/>
    <w:rsid w:val="000E46F6"/>
    <w:rsid w:val="00102492"/>
    <w:rsid w:val="00145456"/>
    <w:rsid w:val="002300BA"/>
    <w:rsid w:val="00292A39"/>
    <w:rsid w:val="002A5441"/>
    <w:rsid w:val="002B6E05"/>
    <w:rsid w:val="002E7CD8"/>
    <w:rsid w:val="00333678"/>
    <w:rsid w:val="00367BC1"/>
    <w:rsid w:val="00396D8D"/>
    <w:rsid w:val="00402D18"/>
    <w:rsid w:val="00426F96"/>
    <w:rsid w:val="00487479"/>
    <w:rsid w:val="00514321"/>
    <w:rsid w:val="00523C28"/>
    <w:rsid w:val="00524C0E"/>
    <w:rsid w:val="00542E72"/>
    <w:rsid w:val="00584D1B"/>
    <w:rsid w:val="00586A56"/>
    <w:rsid w:val="0059251A"/>
    <w:rsid w:val="005D5B16"/>
    <w:rsid w:val="005F314F"/>
    <w:rsid w:val="00623896"/>
    <w:rsid w:val="006358AE"/>
    <w:rsid w:val="006B3914"/>
    <w:rsid w:val="007638E0"/>
    <w:rsid w:val="0079364D"/>
    <w:rsid w:val="00812796"/>
    <w:rsid w:val="00825722"/>
    <w:rsid w:val="00841DA8"/>
    <w:rsid w:val="00851A6F"/>
    <w:rsid w:val="00870789"/>
    <w:rsid w:val="00876AFD"/>
    <w:rsid w:val="00885414"/>
    <w:rsid w:val="00896C22"/>
    <w:rsid w:val="008C034B"/>
    <w:rsid w:val="0091631A"/>
    <w:rsid w:val="00932BEF"/>
    <w:rsid w:val="00983A8D"/>
    <w:rsid w:val="009B2F41"/>
    <w:rsid w:val="009E093A"/>
    <w:rsid w:val="009E27D4"/>
    <w:rsid w:val="00A01B27"/>
    <w:rsid w:val="00A34894"/>
    <w:rsid w:val="00A73E5D"/>
    <w:rsid w:val="00A81B3D"/>
    <w:rsid w:val="00A96058"/>
    <w:rsid w:val="00AD4E96"/>
    <w:rsid w:val="00B05DD3"/>
    <w:rsid w:val="00B210CB"/>
    <w:rsid w:val="00B60748"/>
    <w:rsid w:val="00B62F90"/>
    <w:rsid w:val="00B668F4"/>
    <w:rsid w:val="00BA7D5D"/>
    <w:rsid w:val="00BB6FD3"/>
    <w:rsid w:val="00BE1CDD"/>
    <w:rsid w:val="00C07256"/>
    <w:rsid w:val="00C36C22"/>
    <w:rsid w:val="00C55740"/>
    <w:rsid w:val="00C970AF"/>
    <w:rsid w:val="00CA1FFF"/>
    <w:rsid w:val="00CB53B4"/>
    <w:rsid w:val="00CC6E11"/>
    <w:rsid w:val="00CC7209"/>
    <w:rsid w:val="00D33284"/>
    <w:rsid w:val="00D44841"/>
    <w:rsid w:val="00D55467"/>
    <w:rsid w:val="00D71247"/>
    <w:rsid w:val="00DF0F79"/>
    <w:rsid w:val="00E00855"/>
    <w:rsid w:val="00E016DC"/>
    <w:rsid w:val="00E22C47"/>
    <w:rsid w:val="00E56F79"/>
    <w:rsid w:val="00E67450"/>
    <w:rsid w:val="00E82D48"/>
    <w:rsid w:val="00EC73B7"/>
    <w:rsid w:val="00EE1F67"/>
    <w:rsid w:val="00F47B19"/>
    <w:rsid w:val="00F7193F"/>
    <w:rsid w:val="00F8523B"/>
    <w:rsid w:val="00F9265C"/>
    <w:rsid w:val="00FF7928"/>
    <w:rsid w:val="01265BCF"/>
    <w:rsid w:val="0189675E"/>
    <w:rsid w:val="019B69D8"/>
    <w:rsid w:val="01A506A5"/>
    <w:rsid w:val="01B7145A"/>
    <w:rsid w:val="02033000"/>
    <w:rsid w:val="020E6D2C"/>
    <w:rsid w:val="02314CFE"/>
    <w:rsid w:val="02334C36"/>
    <w:rsid w:val="025346CC"/>
    <w:rsid w:val="025408F0"/>
    <w:rsid w:val="0286238B"/>
    <w:rsid w:val="02965C67"/>
    <w:rsid w:val="02B64E2B"/>
    <w:rsid w:val="02C44267"/>
    <w:rsid w:val="03000E79"/>
    <w:rsid w:val="031D7D4B"/>
    <w:rsid w:val="03281FDA"/>
    <w:rsid w:val="037F2004"/>
    <w:rsid w:val="0486486A"/>
    <w:rsid w:val="04954460"/>
    <w:rsid w:val="04B4421A"/>
    <w:rsid w:val="04B818D1"/>
    <w:rsid w:val="04BB16FA"/>
    <w:rsid w:val="04E16224"/>
    <w:rsid w:val="050D06DA"/>
    <w:rsid w:val="05310B72"/>
    <w:rsid w:val="05316CAE"/>
    <w:rsid w:val="05513E94"/>
    <w:rsid w:val="05597A8E"/>
    <w:rsid w:val="05681A7F"/>
    <w:rsid w:val="056F5A6D"/>
    <w:rsid w:val="057D4FED"/>
    <w:rsid w:val="058943CD"/>
    <w:rsid w:val="059B3770"/>
    <w:rsid w:val="063949A0"/>
    <w:rsid w:val="063B332D"/>
    <w:rsid w:val="06BD5BC7"/>
    <w:rsid w:val="06F008FF"/>
    <w:rsid w:val="072F5728"/>
    <w:rsid w:val="079E5032"/>
    <w:rsid w:val="07ED0986"/>
    <w:rsid w:val="09015F14"/>
    <w:rsid w:val="091C5C63"/>
    <w:rsid w:val="09421190"/>
    <w:rsid w:val="09663A33"/>
    <w:rsid w:val="0985424F"/>
    <w:rsid w:val="09A0082A"/>
    <w:rsid w:val="0A00435B"/>
    <w:rsid w:val="0A4001C0"/>
    <w:rsid w:val="0AAA1697"/>
    <w:rsid w:val="0ABA06FE"/>
    <w:rsid w:val="0B49202F"/>
    <w:rsid w:val="0B5F5ADA"/>
    <w:rsid w:val="0C2A5C84"/>
    <w:rsid w:val="0C4520CB"/>
    <w:rsid w:val="0C4B5C55"/>
    <w:rsid w:val="0C4F64D9"/>
    <w:rsid w:val="0C583939"/>
    <w:rsid w:val="0C6D1BAE"/>
    <w:rsid w:val="0CCB0CA4"/>
    <w:rsid w:val="0D2446AF"/>
    <w:rsid w:val="0D2A2435"/>
    <w:rsid w:val="0D6A4E84"/>
    <w:rsid w:val="0DA001B0"/>
    <w:rsid w:val="0DDE4FD5"/>
    <w:rsid w:val="0DEB170B"/>
    <w:rsid w:val="0DFF6683"/>
    <w:rsid w:val="0E4C7841"/>
    <w:rsid w:val="0E640604"/>
    <w:rsid w:val="0E97506F"/>
    <w:rsid w:val="0F3E0406"/>
    <w:rsid w:val="0F980230"/>
    <w:rsid w:val="0FD62F63"/>
    <w:rsid w:val="0FDE2A27"/>
    <w:rsid w:val="10AE7F82"/>
    <w:rsid w:val="10C93B35"/>
    <w:rsid w:val="11177619"/>
    <w:rsid w:val="112605C8"/>
    <w:rsid w:val="11845E93"/>
    <w:rsid w:val="11A6707B"/>
    <w:rsid w:val="11B35B2F"/>
    <w:rsid w:val="1226468E"/>
    <w:rsid w:val="12483364"/>
    <w:rsid w:val="12612A07"/>
    <w:rsid w:val="12AA5C7D"/>
    <w:rsid w:val="12E711B7"/>
    <w:rsid w:val="136D62BD"/>
    <w:rsid w:val="136E4388"/>
    <w:rsid w:val="13F21722"/>
    <w:rsid w:val="1441443C"/>
    <w:rsid w:val="14C12787"/>
    <w:rsid w:val="15593E10"/>
    <w:rsid w:val="159F7E25"/>
    <w:rsid w:val="15AB388B"/>
    <w:rsid w:val="15EA47D8"/>
    <w:rsid w:val="15F848D0"/>
    <w:rsid w:val="160E1FA5"/>
    <w:rsid w:val="160F2600"/>
    <w:rsid w:val="16897930"/>
    <w:rsid w:val="16C829AB"/>
    <w:rsid w:val="16DD34F5"/>
    <w:rsid w:val="173F0273"/>
    <w:rsid w:val="17765BCA"/>
    <w:rsid w:val="17A027D8"/>
    <w:rsid w:val="17CC2625"/>
    <w:rsid w:val="18900E5C"/>
    <w:rsid w:val="19132BE0"/>
    <w:rsid w:val="191F4716"/>
    <w:rsid w:val="1954649C"/>
    <w:rsid w:val="197607B7"/>
    <w:rsid w:val="19D63720"/>
    <w:rsid w:val="1A0B7A90"/>
    <w:rsid w:val="1A2D3E13"/>
    <w:rsid w:val="1A2E6D57"/>
    <w:rsid w:val="1A817DF8"/>
    <w:rsid w:val="1A825AA4"/>
    <w:rsid w:val="1A8A6135"/>
    <w:rsid w:val="1AB55AE1"/>
    <w:rsid w:val="1ADC594E"/>
    <w:rsid w:val="1AEB5252"/>
    <w:rsid w:val="1B4F7512"/>
    <w:rsid w:val="1B731B28"/>
    <w:rsid w:val="1B770817"/>
    <w:rsid w:val="1B8A03E4"/>
    <w:rsid w:val="1B9C1459"/>
    <w:rsid w:val="1BA02E75"/>
    <w:rsid w:val="1BA955FD"/>
    <w:rsid w:val="1BEC2FB3"/>
    <w:rsid w:val="1C104EA9"/>
    <w:rsid w:val="1C852172"/>
    <w:rsid w:val="1CA40C0C"/>
    <w:rsid w:val="1CB937B9"/>
    <w:rsid w:val="1CD91976"/>
    <w:rsid w:val="1CFF4A32"/>
    <w:rsid w:val="1D127758"/>
    <w:rsid w:val="1D833200"/>
    <w:rsid w:val="1E3A3FD0"/>
    <w:rsid w:val="1EB16CEF"/>
    <w:rsid w:val="1EB55C07"/>
    <w:rsid w:val="1F2A39BC"/>
    <w:rsid w:val="1F351A10"/>
    <w:rsid w:val="1F857EA5"/>
    <w:rsid w:val="1FB07D77"/>
    <w:rsid w:val="1FED47E9"/>
    <w:rsid w:val="206816AC"/>
    <w:rsid w:val="20AB5C69"/>
    <w:rsid w:val="20AE6A88"/>
    <w:rsid w:val="21134335"/>
    <w:rsid w:val="21156B08"/>
    <w:rsid w:val="212E7B39"/>
    <w:rsid w:val="21357F67"/>
    <w:rsid w:val="21B05320"/>
    <w:rsid w:val="22146DBF"/>
    <w:rsid w:val="226E581D"/>
    <w:rsid w:val="22A4003E"/>
    <w:rsid w:val="22AD0423"/>
    <w:rsid w:val="23135C25"/>
    <w:rsid w:val="235103B1"/>
    <w:rsid w:val="237B3638"/>
    <w:rsid w:val="23EC61F6"/>
    <w:rsid w:val="244C543C"/>
    <w:rsid w:val="24624768"/>
    <w:rsid w:val="247B3126"/>
    <w:rsid w:val="24965201"/>
    <w:rsid w:val="2503311B"/>
    <w:rsid w:val="252B5920"/>
    <w:rsid w:val="256522B4"/>
    <w:rsid w:val="259B5BC5"/>
    <w:rsid w:val="25A0096A"/>
    <w:rsid w:val="25A6242C"/>
    <w:rsid w:val="25EA19D6"/>
    <w:rsid w:val="25F62C4E"/>
    <w:rsid w:val="260112DA"/>
    <w:rsid w:val="262E5564"/>
    <w:rsid w:val="26643D6C"/>
    <w:rsid w:val="267B17F9"/>
    <w:rsid w:val="26FE109D"/>
    <w:rsid w:val="27073E1E"/>
    <w:rsid w:val="27B04AB3"/>
    <w:rsid w:val="27F50819"/>
    <w:rsid w:val="282C3BA1"/>
    <w:rsid w:val="286B525F"/>
    <w:rsid w:val="28A63332"/>
    <w:rsid w:val="28C96E8E"/>
    <w:rsid w:val="28D95A62"/>
    <w:rsid w:val="29064F88"/>
    <w:rsid w:val="291B21CD"/>
    <w:rsid w:val="29671760"/>
    <w:rsid w:val="297F3E41"/>
    <w:rsid w:val="29C45F24"/>
    <w:rsid w:val="2A312E88"/>
    <w:rsid w:val="2A7A19A4"/>
    <w:rsid w:val="2B10364A"/>
    <w:rsid w:val="2BAD3C7D"/>
    <w:rsid w:val="2BE661B9"/>
    <w:rsid w:val="2C043A01"/>
    <w:rsid w:val="2CFC31E2"/>
    <w:rsid w:val="2D3E46AF"/>
    <w:rsid w:val="2D6C5D01"/>
    <w:rsid w:val="2D9038E4"/>
    <w:rsid w:val="2DA24512"/>
    <w:rsid w:val="2DB27923"/>
    <w:rsid w:val="2DED645D"/>
    <w:rsid w:val="2DF8796C"/>
    <w:rsid w:val="2E670ED2"/>
    <w:rsid w:val="2E905689"/>
    <w:rsid w:val="2EB22F18"/>
    <w:rsid w:val="2ED323E9"/>
    <w:rsid w:val="2EE12108"/>
    <w:rsid w:val="2EED35E3"/>
    <w:rsid w:val="2F0B5068"/>
    <w:rsid w:val="2F1A79DF"/>
    <w:rsid w:val="2F250383"/>
    <w:rsid w:val="2F3434A0"/>
    <w:rsid w:val="2F63610B"/>
    <w:rsid w:val="2FBC646B"/>
    <w:rsid w:val="2FC11C09"/>
    <w:rsid w:val="2FCB7150"/>
    <w:rsid w:val="2FD90F6C"/>
    <w:rsid w:val="300965A3"/>
    <w:rsid w:val="303861CB"/>
    <w:rsid w:val="30730D6E"/>
    <w:rsid w:val="308B20C9"/>
    <w:rsid w:val="30B91A70"/>
    <w:rsid w:val="30D82D3B"/>
    <w:rsid w:val="30F84C22"/>
    <w:rsid w:val="310C6AA2"/>
    <w:rsid w:val="31793674"/>
    <w:rsid w:val="31880C30"/>
    <w:rsid w:val="31894469"/>
    <w:rsid w:val="31A14822"/>
    <w:rsid w:val="31F65838"/>
    <w:rsid w:val="320E2F7A"/>
    <w:rsid w:val="32332703"/>
    <w:rsid w:val="324B6B0A"/>
    <w:rsid w:val="32534618"/>
    <w:rsid w:val="326E4688"/>
    <w:rsid w:val="32CF2C5D"/>
    <w:rsid w:val="32EE2C61"/>
    <w:rsid w:val="335402B5"/>
    <w:rsid w:val="339466B2"/>
    <w:rsid w:val="33DF0126"/>
    <w:rsid w:val="34555AF5"/>
    <w:rsid w:val="347E7378"/>
    <w:rsid w:val="34FF687B"/>
    <w:rsid w:val="351B1DBB"/>
    <w:rsid w:val="35466DAF"/>
    <w:rsid w:val="354C4987"/>
    <w:rsid w:val="354E0A6E"/>
    <w:rsid w:val="35616772"/>
    <w:rsid w:val="35EA1663"/>
    <w:rsid w:val="364C598E"/>
    <w:rsid w:val="3657007D"/>
    <w:rsid w:val="366809A8"/>
    <w:rsid w:val="368A3622"/>
    <w:rsid w:val="36B543E5"/>
    <w:rsid w:val="36CC2B0F"/>
    <w:rsid w:val="36FC762F"/>
    <w:rsid w:val="38043DA5"/>
    <w:rsid w:val="3838492F"/>
    <w:rsid w:val="383A009B"/>
    <w:rsid w:val="3887374F"/>
    <w:rsid w:val="38A6487D"/>
    <w:rsid w:val="38BF5EB7"/>
    <w:rsid w:val="38CB0ABC"/>
    <w:rsid w:val="38E01351"/>
    <w:rsid w:val="39041A07"/>
    <w:rsid w:val="39043B77"/>
    <w:rsid w:val="3909254B"/>
    <w:rsid w:val="39426419"/>
    <w:rsid w:val="39670895"/>
    <w:rsid w:val="396C4AEF"/>
    <w:rsid w:val="397B4EE2"/>
    <w:rsid w:val="39D42FBD"/>
    <w:rsid w:val="3A387943"/>
    <w:rsid w:val="3A657F9A"/>
    <w:rsid w:val="3A7348E9"/>
    <w:rsid w:val="3A9113D4"/>
    <w:rsid w:val="3A9B5432"/>
    <w:rsid w:val="3AC54F32"/>
    <w:rsid w:val="3B144A0A"/>
    <w:rsid w:val="3B254018"/>
    <w:rsid w:val="3B5257F8"/>
    <w:rsid w:val="3BC92948"/>
    <w:rsid w:val="3BE33C5C"/>
    <w:rsid w:val="3BE370D4"/>
    <w:rsid w:val="3C0D6BB8"/>
    <w:rsid w:val="3C1A026D"/>
    <w:rsid w:val="3C236125"/>
    <w:rsid w:val="3C29381E"/>
    <w:rsid w:val="3C711E1D"/>
    <w:rsid w:val="3C7F463D"/>
    <w:rsid w:val="3C925059"/>
    <w:rsid w:val="3CAE3960"/>
    <w:rsid w:val="3CD04E84"/>
    <w:rsid w:val="3CEF6494"/>
    <w:rsid w:val="3D1A38F8"/>
    <w:rsid w:val="3D365BF6"/>
    <w:rsid w:val="3D4A76E1"/>
    <w:rsid w:val="3D7F7007"/>
    <w:rsid w:val="3DAD0A15"/>
    <w:rsid w:val="3DB008AA"/>
    <w:rsid w:val="3DC72549"/>
    <w:rsid w:val="3DF23324"/>
    <w:rsid w:val="3DFD481D"/>
    <w:rsid w:val="3E0D6A55"/>
    <w:rsid w:val="3E456D4A"/>
    <w:rsid w:val="3E9B41AC"/>
    <w:rsid w:val="3EA14040"/>
    <w:rsid w:val="3EB92D70"/>
    <w:rsid w:val="3EE8108D"/>
    <w:rsid w:val="3F4953C6"/>
    <w:rsid w:val="3F8201A3"/>
    <w:rsid w:val="3FAA2265"/>
    <w:rsid w:val="401E32AD"/>
    <w:rsid w:val="402675EA"/>
    <w:rsid w:val="40430B37"/>
    <w:rsid w:val="40663FC2"/>
    <w:rsid w:val="406F185A"/>
    <w:rsid w:val="40A23C8A"/>
    <w:rsid w:val="40B80EFF"/>
    <w:rsid w:val="40F66FE9"/>
    <w:rsid w:val="416C627C"/>
    <w:rsid w:val="41A35364"/>
    <w:rsid w:val="41C31686"/>
    <w:rsid w:val="41C837BC"/>
    <w:rsid w:val="421643AC"/>
    <w:rsid w:val="42982B4E"/>
    <w:rsid w:val="429F5D0C"/>
    <w:rsid w:val="42A90D7D"/>
    <w:rsid w:val="42D83665"/>
    <w:rsid w:val="4319447E"/>
    <w:rsid w:val="434A6B47"/>
    <w:rsid w:val="435061F9"/>
    <w:rsid w:val="436B1E42"/>
    <w:rsid w:val="43AF25F3"/>
    <w:rsid w:val="4418577B"/>
    <w:rsid w:val="44B113A3"/>
    <w:rsid w:val="45173492"/>
    <w:rsid w:val="456D114B"/>
    <w:rsid w:val="45C5091E"/>
    <w:rsid w:val="45EB670F"/>
    <w:rsid w:val="46AB7C0D"/>
    <w:rsid w:val="46B5206F"/>
    <w:rsid w:val="46D44808"/>
    <w:rsid w:val="46ED776B"/>
    <w:rsid w:val="47832872"/>
    <w:rsid w:val="479D2523"/>
    <w:rsid w:val="47B835DB"/>
    <w:rsid w:val="47CF49E6"/>
    <w:rsid w:val="48674ED2"/>
    <w:rsid w:val="487708E6"/>
    <w:rsid w:val="48B540F2"/>
    <w:rsid w:val="48F84E0E"/>
    <w:rsid w:val="493F6F72"/>
    <w:rsid w:val="49645F71"/>
    <w:rsid w:val="499F5C68"/>
    <w:rsid w:val="49A1315E"/>
    <w:rsid w:val="49B21BB8"/>
    <w:rsid w:val="49CE6AF5"/>
    <w:rsid w:val="49EA1F91"/>
    <w:rsid w:val="4A286C9D"/>
    <w:rsid w:val="4A52465C"/>
    <w:rsid w:val="4A5C4AC6"/>
    <w:rsid w:val="4A662FBF"/>
    <w:rsid w:val="4AF16062"/>
    <w:rsid w:val="4B0A57E5"/>
    <w:rsid w:val="4B646DDD"/>
    <w:rsid w:val="4B7F44F8"/>
    <w:rsid w:val="4BAC24C5"/>
    <w:rsid w:val="4BCF6A02"/>
    <w:rsid w:val="4BFA0656"/>
    <w:rsid w:val="4C1335D6"/>
    <w:rsid w:val="4CE0596C"/>
    <w:rsid w:val="4D191D18"/>
    <w:rsid w:val="4D3439E8"/>
    <w:rsid w:val="4D4E2809"/>
    <w:rsid w:val="4D730507"/>
    <w:rsid w:val="4D741DD3"/>
    <w:rsid w:val="4D9A0180"/>
    <w:rsid w:val="4DC93207"/>
    <w:rsid w:val="4E010C4C"/>
    <w:rsid w:val="4E214B2B"/>
    <w:rsid w:val="4E60685C"/>
    <w:rsid w:val="4E8D5761"/>
    <w:rsid w:val="4EF54A85"/>
    <w:rsid w:val="4EF972C6"/>
    <w:rsid w:val="4F4A13A2"/>
    <w:rsid w:val="4F5451E9"/>
    <w:rsid w:val="501B3C66"/>
    <w:rsid w:val="504B40C5"/>
    <w:rsid w:val="50987DC2"/>
    <w:rsid w:val="50A4703E"/>
    <w:rsid w:val="51064024"/>
    <w:rsid w:val="5120244E"/>
    <w:rsid w:val="51282B99"/>
    <w:rsid w:val="5136104F"/>
    <w:rsid w:val="51465EDE"/>
    <w:rsid w:val="519E664A"/>
    <w:rsid w:val="51A258E6"/>
    <w:rsid w:val="52071113"/>
    <w:rsid w:val="52085509"/>
    <w:rsid w:val="522774C4"/>
    <w:rsid w:val="522A7431"/>
    <w:rsid w:val="525A440D"/>
    <w:rsid w:val="525F1EC0"/>
    <w:rsid w:val="52626449"/>
    <w:rsid w:val="52765DA5"/>
    <w:rsid w:val="52805670"/>
    <w:rsid w:val="53E144A4"/>
    <w:rsid w:val="5445013A"/>
    <w:rsid w:val="544E511A"/>
    <w:rsid w:val="54741940"/>
    <w:rsid w:val="54810E66"/>
    <w:rsid w:val="54C063E4"/>
    <w:rsid w:val="54C2556E"/>
    <w:rsid w:val="54F870B5"/>
    <w:rsid w:val="55480EEF"/>
    <w:rsid w:val="55C2570C"/>
    <w:rsid w:val="56631B32"/>
    <w:rsid w:val="569B7F91"/>
    <w:rsid w:val="569C414F"/>
    <w:rsid w:val="56D21BED"/>
    <w:rsid w:val="56EB5639"/>
    <w:rsid w:val="572651B2"/>
    <w:rsid w:val="57265F57"/>
    <w:rsid w:val="57AE5C26"/>
    <w:rsid w:val="57DD75A9"/>
    <w:rsid w:val="5801059F"/>
    <w:rsid w:val="58256ABD"/>
    <w:rsid w:val="58461ED7"/>
    <w:rsid w:val="58B077D0"/>
    <w:rsid w:val="58C27FDB"/>
    <w:rsid w:val="591975A7"/>
    <w:rsid w:val="59472AC7"/>
    <w:rsid w:val="59486D73"/>
    <w:rsid w:val="59D514A6"/>
    <w:rsid w:val="59D65CF6"/>
    <w:rsid w:val="59EC6E09"/>
    <w:rsid w:val="5A5D23AA"/>
    <w:rsid w:val="5AB343F7"/>
    <w:rsid w:val="5AB81BF2"/>
    <w:rsid w:val="5ABF50F2"/>
    <w:rsid w:val="5ADC628D"/>
    <w:rsid w:val="5AF25D13"/>
    <w:rsid w:val="5AF76904"/>
    <w:rsid w:val="5B052E7A"/>
    <w:rsid w:val="5B3D7F7E"/>
    <w:rsid w:val="5B4136B4"/>
    <w:rsid w:val="5B7C7777"/>
    <w:rsid w:val="5B8E672E"/>
    <w:rsid w:val="5BC223C2"/>
    <w:rsid w:val="5BEC6771"/>
    <w:rsid w:val="5BED73ED"/>
    <w:rsid w:val="5C2A72ED"/>
    <w:rsid w:val="5C2C6A62"/>
    <w:rsid w:val="5C785C08"/>
    <w:rsid w:val="5CA506B9"/>
    <w:rsid w:val="5CBD6AC2"/>
    <w:rsid w:val="5CF74CE4"/>
    <w:rsid w:val="5D5A7C63"/>
    <w:rsid w:val="5DE314D6"/>
    <w:rsid w:val="5DFB2606"/>
    <w:rsid w:val="5E256F6F"/>
    <w:rsid w:val="5E341E1A"/>
    <w:rsid w:val="5E4647B1"/>
    <w:rsid w:val="5F6235A9"/>
    <w:rsid w:val="5F760641"/>
    <w:rsid w:val="5FE77289"/>
    <w:rsid w:val="607248F0"/>
    <w:rsid w:val="60A07495"/>
    <w:rsid w:val="60DC439E"/>
    <w:rsid w:val="60DD3FB6"/>
    <w:rsid w:val="60E10FAA"/>
    <w:rsid w:val="614125C2"/>
    <w:rsid w:val="616036FF"/>
    <w:rsid w:val="619E1C26"/>
    <w:rsid w:val="61A966BE"/>
    <w:rsid w:val="61AA1D1F"/>
    <w:rsid w:val="61D06669"/>
    <w:rsid w:val="624C5C52"/>
    <w:rsid w:val="62B65750"/>
    <w:rsid w:val="62F8184E"/>
    <w:rsid w:val="63844E4C"/>
    <w:rsid w:val="63DF08E4"/>
    <w:rsid w:val="64C04AFD"/>
    <w:rsid w:val="64C05A36"/>
    <w:rsid w:val="652A0972"/>
    <w:rsid w:val="655B219F"/>
    <w:rsid w:val="661A7B69"/>
    <w:rsid w:val="66455323"/>
    <w:rsid w:val="664909C1"/>
    <w:rsid w:val="66635AE4"/>
    <w:rsid w:val="667A7628"/>
    <w:rsid w:val="66C63EB5"/>
    <w:rsid w:val="66FE3167"/>
    <w:rsid w:val="67006A1E"/>
    <w:rsid w:val="6713160D"/>
    <w:rsid w:val="67592674"/>
    <w:rsid w:val="679461D3"/>
    <w:rsid w:val="682236E0"/>
    <w:rsid w:val="6858287E"/>
    <w:rsid w:val="68593A1E"/>
    <w:rsid w:val="68C04D52"/>
    <w:rsid w:val="68D33DE9"/>
    <w:rsid w:val="69157114"/>
    <w:rsid w:val="691A443E"/>
    <w:rsid w:val="69763385"/>
    <w:rsid w:val="69792A92"/>
    <w:rsid w:val="69E203A0"/>
    <w:rsid w:val="6A5B6D7D"/>
    <w:rsid w:val="6A765FBC"/>
    <w:rsid w:val="6A80735F"/>
    <w:rsid w:val="6AC17181"/>
    <w:rsid w:val="6ACC5E47"/>
    <w:rsid w:val="6AD43ED1"/>
    <w:rsid w:val="6AE32A73"/>
    <w:rsid w:val="6B11024D"/>
    <w:rsid w:val="6B4078AA"/>
    <w:rsid w:val="6B7D5B36"/>
    <w:rsid w:val="6B8F0831"/>
    <w:rsid w:val="6BAF0443"/>
    <w:rsid w:val="6BD2255E"/>
    <w:rsid w:val="6C834DAA"/>
    <w:rsid w:val="6C993CCE"/>
    <w:rsid w:val="6CB62049"/>
    <w:rsid w:val="6CF120A8"/>
    <w:rsid w:val="6D182CC8"/>
    <w:rsid w:val="6D72413D"/>
    <w:rsid w:val="6D937C1E"/>
    <w:rsid w:val="6DF96148"/>
    <w:rsid w:val="6E683830"/>
    <w:rsid w:val="6E7905AD"/>
    <w:rsid w:val="6E7C68E8"/>
    <w:rsid w:val="6F4D2305"/>
    <w:rsid w:val="6FA61CE2"/>
    <w:rsid w:val="6FAB363E"/>
    <w:rsid w:val="6FF50B81"/>
    <w:rsid w:val="70330B9C"/>
    <w:rsid w:val="703675ED"/>
    <w:rsid w:val="70DB731D"/>
    <w:rsid w:val="714213DD"/>
    <w:rsid w:val="714510B8"/>
    <w:rsid w:val="717F272E"/>
    <w:rsid w:val="719B43C9"/>
    <w:rsid w:val="71E558A6"/>
    <w:rsid w:val="72544BB4"/>
    <w:rsid w:val="725718D4"/>
    <w:rsid w:val="72783A23"/>
    <w:rsid w:val="728027C6"/>
    <w:rsid w:val="73602E31"/>
    <w:rsid w:val="73D62FA6"/>
    <w:rsid w:val="73FE7ACC"/>
    <w:rsid w:val="74556746"/>
    <w:rsid w:val="745F3D8E"/>
    <w:rsid w:val="74743258"/>
    <w:rsid w:val="74D07EF1"/>
    <w:rsid w:val="74DB6895"/>
    <w:rsid w:val="74EE65C9"/>
    <w:rsid w:val="7564688B"/>
    <w:rsid w:val="757765BE"/>
    <w:rsid w:val="761B13C4"/>
    <w:rsid w:val="764B6A8A"/>
    <w:rsid w:val="76771041"/>
    <w:rsid w:val="76B70AC5"/>
    <w:rsid w:val="76C17E06"/>
    <w:rsid w:val="76CA67BD"/>
    <w:rsid w:val="774E6400"/>
    <w:rsid w:val="775B0046"/>
    <w:rsid w:val="77634BCC"/>
    <w:rsid w:val="78464BF3"/>
    <w:rsid w:val="79700BEF"/>
    <w:rsid w:val="79772997"/>
    <w:rsid w:val="798D552B"/>
    <w:rsid w:val="799040F2"/>
    <w:rsid w:val="79C8721B"/>
    <w:rsid w:val="7A090695"/>
    <w:rsid w:val="7A1D5951"/>
    <w:rsid w:val="7A2C31F5"/>
    <w:rsid w:val="7ACD2AA0"/>
    <w:rsid w:val="7AE175F4"/>
    <w:rsid w:val="7B417685"/>
    <w:rsid w:val="7B5220F0"/>
    <w:rsid w:val="7B631FDB"/>
    <w:rsid w:val="7BA169C0"/>
    <w:rsid w:val="7BC55243"/>
    <w:rsid w:val="7BF4450A"/>
    <w:rsid w:val="7C2F4A9A"/>
    <w:rsid w:val="7CAD595B"/>
    <w:rsid w:val="7CF65D07"/>
    <w:rsid w:val="7D2975D1"/>
    <w:rsid w:val="7D2F3083"/>
    <w:rsid w:val="7D906046"/>
    <w:rsid w:val="7DA92317"/>
    <w:rsid w:val="7DCC0CD6"/>
    <w:rsid w:val="7DEB614E"/>
    <w:rsid w:val="7E0C6DED"/>
    <w:rsid w:val="7F5504C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FangSong_GB2312"/>
      <w:kern w:val="2"/>
      <w:sz w:val="18"/>
    </w:rPr>
  </w:style>
  <w:style w:type="character" w:customStyle="1" w:styleId="17">
    <w:name w:val="批注框文本 Char"/>
    <w:link w:val="5"/>
    <w:autoRedefine/>
    <w:qFormat/>
    <w:uiPriority w:val="0"/>
    <w:rPr>
      <w:rFonts w:eastAsia="FangSong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w:basedOn w:val="1"/>
    <w:autoRedefine/>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24</Pages>
  <Words>2778</Words>
  <Characters>3663</Characters>
  <Lines>66</Lines>
  <Paragraphs>18</Paragraphs>
  <TotalTime>0</TotalTime>
  <ScaleCrop>false</ScaleCrop>
  <LinksUpToDate>false</LinksUpToDate>
  <CharactersWithSpaces>4153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Niklaus Mikaelson</cp:lastModifiedBy>
  <cp:lastPrinted>2024-01-23T03:39:00Z</cp:lastPrinted>
  <dcterms:modified xsi:type="dcterms:W3CDTF">2026-03-10T03:14:54Z</dcterms:modified>
  <dc:title>主  持  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eyJoZGlkIjoiMDAyM2I3MzcwYzY3M2U2N2ExZjlkYTIxZDY2NDhmMDMiLCJ1c2VySWQiOiI0MzM5OTM5OTYifQ==</vt:lpwstr>
  </property>
</Properties>
</file>