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16D54">
      <w:pPr>
        <w:spacing w:line="700" w:lineRule="exact"/>
        <w:rPr>
          <w:rFonts w:eastAsia="黑体"/>
        </w:rPr>
      </w:pPr>
    </w:p>
    <w:p w14:paraId="7B3FE276">
      <w:pPr>
        <w:spacing w:line="700" w:lineRule="exact"/>
        <w:rPr>
          <w:rFonts w:eastAsia="黑体"/>
        </w:rPr>
      </w:pPr>
    </w:p>
    <w:p w14:paraId="696E583B">
      <w:pPr>
        <w:spacing w:line="700" w:lineRule="exact"/>
        <w:rPr>
          <w:rFonts w:eastAsia="黑体"/>
        </w:rPr>
      </w:pPr>
    </w:p>
    <w:p w14:paraId="7C5E1130">
      <w:pPr>
        <w:spacing w:line="700" w:lineRule="exact"/>
        <w:rPr>
          <w:rFonts w:eastAsia="黑体"/>
        </w:rPr>
      </w:pPr>
    </w:p>
    <w:p w14:paraId="354C0E6F">
      <w:pPr>
        <w:jc w:val="center"/>
        <w:rPr>
          <w:rFonts w:eastAsia="方正小标宋简体"/>
          <w:sz w:val="44"/>
          <w:szCs w:val="44"/>
        </w:rPr>
      </w:pPr>
      <w:r>
        <w:rPr>
          <w:rFonts w:hint="eastAsia" w:eastAsia="方正小标宋简体"/>
          <w:sz w:val="44"/>
          <w:szCs w:val="44"/>
          <w:u w:val="none"/>
          <w:lang w:val="en-US" w:eastAsia="zh-CN"/>
        </w:rPr>
        <w:t>洮南市统计局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B759312">
      <w:pPr>
        <w:jc w:val="left"/>
      </w:pPr>
      <w:r>
        <w:tab/>
      </w:r>
      <w:r>
        <w:tab/>
      </w:r>
      <w:r>
        <w:tab/>
      </w:r>
      <w:r>
        <w:tab/>
      </w:r>
      <w:r>
        <w:tab/>
      </w:r>
      <w:r>
        <w:tab/>
      </w:r>
    </w:p>
    <w:p w14:paraId="5AAD27A7">
      <w:pPr>
        <w:jc w:val="left"/>
      </w:pPr>
    </w:p>
    <w:p w14:paraId="71110109">
      <w:pPr>
        <w:jc w:val="left"/>
      </w:pPr>
    </w:p>
    <w:p w14:paraId="75A07AE2">
      <w:pPr>
        <w:jc w:val="left"/>
      </w:pPr>
    </w:p>
    <w:p w14:paraId="6D4B354E">
      <w:pPr>
        <w:jc w:val="left"/>
      </w:pPr>
    </w:p>
    <w:p w14:paraId="0AA1B53E">
      <w:pPr>
        <w:jc w:val="left"/>
      </w:pPr>
      <w:r>
        <w:tab/>
      </w:r>
      <w:r>
        <w:tab/>
      </w:r>
      <w:r>
        <w:tab/>
      </w:r>
      <w:r>
        <w:tab/>
      </w:r>
      <w:r>
        <w:tab/>
      </w:r>
      <w:r>
        <w:tab/>
      </w:r>
    </w:p>
    <w:p w14:paraId="1E902D84">
      <w:pPr>
        <w:jc w:val="left"/>
      </w:pPr>
    </w:p>
    <w:p w14:paraId="351931A1">
      <w:pPr>
        <w:jc w:val="left"/>
      </w:pPr>
    </w:p>
    <w:p w14:paraId="0291FE59">
      <w:pPr>
        <w:jc w:val="left"/>
      </w:pPr>
    </w:p>
    <w:p w14:paraId="1803C00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372B8809">
      <w:pPr>
        <w:rPr>
          <w:rFonts w:eastAsia="黑体"/>
        </w:rPr>
      </w:pPr>
    </w:p>
    <w:p w14:paraId="337EBC29">
      <w:pPr>
        <w:ind w:firstLine="640" w:firstLineChars="200"/>
        <w:rPr>
          <w:rFonts w:eastAsia="黑体"/>
        </w:rPr>
      </w:pPr>
    </w:p>
    <w:p w14:paraId="7CDECF5F">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AD56528">
      <w:pPr>
        <w:ind w:firstLine="640" w:firstLineChars="200"/>
        <w:rPr>
          <w:rFonts w:eastAsia="黑体"/>
        </w:rPr>
      </w:pPr>
    </w:p>
    <w:p w14:paraId="184499C1">
      <w:pPr>
        <w:jc w:val="center"/>
        <w:rPr>
          <w:rFonts w:eastAsia="方正小标宋简体"/>
          <w:sz w:val="44"/>
          <w:szCs w:val="44"/>
        </w:rPr>
      </w:pPr>
      <w:r>
        <w:rPr>
          <w:rFonts w:eastAsia="方正小标宋简体"/>
          <w:sz w:val="44"/>
          <w:szCs w:val="44"/>
        </w:rPr>
        <w:t>目  录</w:t>
      </w:r>
    </w:p>
    <w:p w14:paraId="07661E8B">
      <w:pPr>
        <w:rPr>
          <w:rFonts w:eastAsia="黑体"/>
        </w:rPr>
      </w:pPr>
    </w:p>
    <w:p w14:paraId="785F64D3">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C6B4C17">
      <w:pPr>
        <w:ind w:left="320" w:leftChars="100" w:firstLine="320" w:firstLineChars="100"/>
      </w:pPr>
      <w:r>
        <w:t>一、主要职能</w:t>
      </w:r>
    </w:p>
    <w:p w14:paraId="607C4029">
      <w:pPr>
        <w:ind w:left="320" w:leftChars="100" w:firstLine="320" w:firstLineChars="100"/>
      </w:pPr>
      <w:r>
        <w:t>二、机构设置</w:t>
      </w:r>
    </w:p>
    <w:p w14:paraId="2E9C6F70">
      <w:pPr>
        <w:rPr>
          <w:rFonts w:eastAsia="黑体"/>
        </w:rPr>
      </w:pPr>
      <w:r>
        <w:rPr>
          <w:rFonts w:eastAsia="黑体"/>
        </w:rPr>
        <w:t>第二部分  预算表格</w:t>
      </w:r>
    </w:p>
    <w:p w14:paraId="6806612C">
      <w:pPr>
        <w:ind w:left="320" w:leftChars="100" w:firstLine="320" w:firstLineChars="100"/>
      </w:pPr>
      <w:r>
        <w:t>一、收支</w:t>
      </w:r>
      <w:r>
        <w:rPr>
          <w:rFonts w:hint="eastAsia"/>
          <w:lang w:eastAsia="zh-CN"/>
        </w:rPr>
        <w:t>预算</w:t>
      </w:r>
      <w:r>
        <w:rPr>
          <w:rFonts w:hint="eastAsia"/>
        </w:rPr>
        <w:t>总</w:t>
      </w:r>
      <w:r>
        <w:t>表</w:t>
      </w:r>
    </w:p>
    <w:p w14:paraId="47AB2D6C">
      <w:pPr>
        <w:ind w:left="320" w:leftChars="100" w:firstLine="320" w:firstLineChars="100"/>
      </w:pPr>
      <w:r>
        <w:t>二、收入</w:t>
      </w:r>
      <w:r>
        <w:rPr>
          <w:rFonts w:hint="eastAsia"/>
          <w:lang w:eastAsia="zh-CN"/>
        </w:rPr>
        <w:t>预算</w:t>
      </w:r>
      <w:r>
        <w:rPr>
          <w:rFonts w:hint="eastAsia"/>
        </w:rPr>
        <w:t>总</w:t>
      </w:r>
      <w:r>
        <w:t>表</w:t>
      </w:r>
    </w:p>
    <w:p w14:paraId="02D166FD">
      <w:pPr>
        <w:ind w:left="320" w:leftChars="100" w:firstLine="320" w:firstLineChars="100"/>
      </w:pPr>
      <w:r>
        <w:t>三、支出</w:t>
      </w:r>
      <w:r>
        <w:rPr>
          <w:rFonts w:hint="eastAsia"/>
          <w:lang w:eastAsia="zh-CN"/>
        </w:rPr>
        <w:t>预算</w:t>
      </w:r>
      <w:r>
        <w:rPr>
          <w:rFonts w:hint="eastAsia"/>
        </w:rPr>
        <w:t>总</w:t>
      </w:r>
      <w:r>
        <w:t>表</w:t>
      </w:r>
    </w:p>
    <w:p w14:paraId="28E02EF3">
      <w:pPr>
        <w:ind w:left="320" w:leftChars="100" w:firstLine="320" w:firstLineChars="100"/>
      </w:pPr>
      <w:r>
        <w:t>四、财政拨款收支</w:t>
      </w:r>
      <w:r>
        <w:rPr>
          <w:rFonts w:hint="eastAsia"/>
          <w:lang w:eastAsia="zh-CN"/>
        </w:rPr>
        <w:t>预算</w:t>
      </w:r>
      <w:r>
        <w:rPr>
          <w:rFonts w:hint="eastAsia"/>
        </w:rPr>
        <w:t>总</w:t>
      </w:r>
      <w:r>
        <w:t>表</w:t>
      </w:r>
    </w:p>
    <w:p w14:paraId="51FA406C">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13961A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D5E9971">
      <w:pPr>
        <w:ind w:left="320" w:leftChars="100" w:firstLine="320" w:firstLineChars="100"/>
      </w:pPr>
      <w:r>
        <w:t>七、一般公共预算“三公”经费支出</w:t>
      </w:r>
      <w:r>
        <w:rPr>
          <w:rFonts w:hint="eastAsia"/>
          <w:lang w:eastAsia="zh-CN"/>
        </w:rPr>
        <w:t>预算</w:t>
      </w:r>
      <w:r>
        <w:t>表</w:t>
      </w:r>
    </w:p>
    <w:p w14:paraId="4456F069">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379BC3D">
      <w:pPr>
        <w:ind w:left="320" w:leftChars="100" w:firstLine="320" w:firstLineChars="100"/>
      </w:pPr>
      <w:r>
        <w:rPr>
          <w:rFonts w:hint="eastAsia"/>
        </w:rPr>
        <w:t>九、国有资本经营</w:t>
      </w:r>
      <w:r>
        <w:t>预算支出</w:t>
      </w:r>
      <w:r>
        <w:rPr>
          <w:rFonts w:hint="eastAsia"/>
          <w:lang w:eastAsia="zh-CN"/>
        </w:rPr>
        <w:t>预算</w:t>
      </w:r>
      <w:r>
        <w:t>表</w:t>
      </w:r>
    </w:p>
    <w:p w14:paraId="79B57A9A">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589E7CA5">
      <w:pPr>
        <w:ind w:left="320" w:leftChars="100" w:firstLine="320" w:firstLineChars="100"/>
        <w:rPr>
          <w:rFonts w:hint="eastAsia" w:eastAsia="仿宋_GB2312"/>
          <w:lang w:eastAsia="zh-CN"/>
        </w:rPr>
      </w:pPr>
      <w:r>
        <w:rPr>
          <w:rFonts w:hint="eastAsia"/>
          <w:lang w:eastAsia="zh-CN"/>
        </w:rPr>
        <w:t>十一、财政拨款委托业务费支出预算表</w:t>
      </w:r>
    </w:p>
    <w:p w14:paraId="5460B688">
      <w:pPr>
        <w:ind w:firstLine="640" w:firstLineChars="200"/>
        <w:rPr>
          <w:rFonts w:hint="eastAsia"/>
        </w:rPr>
      </w:pPr>
      <w:r>
        <w:rPr>
          <w:rFonts w:hint="eastAsia"/>
        </w:rPr>
        <w:t>十</w:t>
      </w:r>
      <w:r>
        <w:rPr>
          <w:rFonts w:hint="eastAsia"/>
          <w:lang w:eastAsia="zh-CN"/>
        </w:rPr>
        <w:t>二</w:t>
      </w:r>
      <w:r>
        <w:rPr>
          <w:rFonts w:hint="eastAsia"/>
        </w:rPr>
        <w:t>、项目支出绩效目标表</w:t>
      </w:r>
    </w:p>
    <w:p w14:paraId="166B0B37">
      <w:pPr>
        <w:rPr>
          <w:rFonts w:eastAsia="黑体"/>
        </w:rPr>
      </w:pPr>
      <w:r>
        <w:rPr>
          <w:rFonts w:eastAsia="黑体"/>
        </w:rPr>
        <w:t>第三部分  情况说明</w:t>
      </w:r>
    </w:p>
    <w:p w14:paraId="466CEE26">
      <w:pPr>
        <w:rPr>
          <w:rFonts w:eastAsia="黑体"/>
        </w:rPr>
      </w:pPr>
      <w:r>
        <w:rPr>
          <w:rFonts w:eastAsia="黑体"/>
        </w:rPr>
        <w:t>第四部分  名词解释</w:t>
      </w:r>
    </w:p>
    <w:p w14:paraId="0C9D49F5">
      <w:pPr>
        <w:rPr>
          <w:rFonts w:eastAsia="黑体"/>
        </w:rPr>
      </w:pPr>
      <w:r>
        <w:rPr>
          <w:rFonts w:eastAsia="黑体"/>
        </w:rPr>
        <w:br w:type="page"/>
      </w:r>
    </w:p>
    <w:p w14:paraId="23BCBE8C">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7B896421">
      <w:pPr>
        <w:ind w:firstLine="640" w:firstLineChars="200"/>
        <w:rPr>
          <w:rFonts w:eastAsia="楷体_GB2312"/>
        </w:rPr>
      </w:pPr>
    </w:p>
    <w:p w14:paraId="1A7402B6">
      <w:pPr>
        <w:ind w:firstLine="640" w:firstLineChars="200"/>
        <w:rPr>
          <w:rFonts w:eastAsia="楷体_GB2312"/>
        </w:rPr>
      </w:pPr>
      <w:r>
        <w:rPr>
          <w:rFonts w:eastAsia="楷体_GB2312"/>
        </w:rPr>
        <w:t>一、主要职能</w:t>
      </w:r>
    </w:p>
    <w:p w14:paraId="646EC755">
      <w:pPr>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（一）贯彻执行国家统计方针、政策及法律法规，</w:t>
      </w:r>
      <w:r>
        <w:rPr>
          <w:rFonts w:hint="eastAsia" w:ascii="仿宋_GB2312" w:hAnsi="仿宋_GB2312" w:eastAsia="仿宋_GB2312" w:cs="仿宋_GB2312"/>
          <w:sz w:val="32"/>
          <w:szCs w:val="32"/>
          <w:lang w:val="en-US" w:eastAsia="zh-CN"/>
        </w:rPr>
        <w:t>制定全市统计规划及统计调查计划；</w:t>
      </w:r>
      <w:r>
        <w:rPr>
          <w:rFonts w:hint="eastAsia" w:ascii="仿宋_GB2312" w:hAnsi="仿宋_GB2312" w:eastAsia="仿宋_GB2312" w:cs="仿宋_GB2312"/>
          <w:sz w:val="32"/>
          <w:szCs w:val="32"/>
        </w:rPr>
        <w:t>监督检查统计法律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法规的实施。</w:t>
      </w:r>
      <w:r>
        <w:rPr>
          <w:rFonts w:hint="eastAsia" w:ascii="仿宋_GB2312" w:hAnsi="仿宋_GB2312" w:eastAsia="仿宋_GB2312" w:cs="仿宋_GB2312"/>
          <w:sz w:val="32"/>
          <w:szCs w:val="32"/>
          <w:lang w:val="en-US" w:eastAsia="zh-CN"/>
        </w:rPr>
        <w:t>组织领导全市统计工作，承担确保统计数据真实、准确、及时的责任。</w:t>
      </w:r>
    </w:p>
    <w:p w14:paraId="1D6B2A5A">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根据国家统一的基本统计制度，建立健全全市国民经济核算体系和统计指标体系，</w:t>
      </w:r>
      <w:r>
        <w:rPr>
          <w:rFonts w:hint="eastAsia" w:ascii="仿宋_GB2312" w:hAnsi="仿宋_GB2312" w:eastAsia="仿宋_GB2312" w:cs="仿宋_GB2312"/>
          <w:sz w:val="32"/>
          <w:szCs w:val="32"/>
        </w:rPr>
        <w:t>贯彻执行全省统一的基本报表制度和统计标准；编制提供全市国民经济核算资料。</w:t>
      </w:r>
    </w:p>
    <w:p w14:paraId="7185600F">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（三）组织实施重大省情省力计划；统一组织协调全市社会经济统计调查；汇总、整理全市基本统计资料；对国民经济、科技进步和社会发展等情况进行统计分析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统计预测预警和统计监督，</w:t>
      </w:r>
      <w:r>
        <w:rPr>
          <w:rFonts w:hint="eastAsia" w:ascii="仿宋_GB2312" w:hAnsi="仿宋_GB2312" w:eastAsia="仿宋_GB2312" w:cs="仿宋_GB2312"/>
          <w:sz w:val="32"/>
          <w:szCs w:val="32"/>
        </w:rPr>
        <w:t>向市委、市政府</w:t>
      </w:r>
      <w:r>
        <w:rPr>
          <w:rFonts w:hint="eastAsia" w:ascii="仿宋_GB2312" w:hAnsi="仿宋_GB2312" w:eastAsia="仿宋_GB2312" w:cs="仿宋_GB2312"/>
          <w:sz w:val="32"/>
          <w:szCs w:val="32"/>
          <w:lang w:val="en-US" w:eastAsia="zh-CN"/>
        </w:rPr>
        <w:t>及有关部门</w:t>
      </w:r>
      <w:r>
        <w:rPr>
          <w:rFonts w:hint="eastAsia" w:ascii="仿宋_GB2312" w:hAnsi="仿宋_GB2312" w:eastAsia="仿宋_GB2312" w:cs="仿宋_GB2312"/>
          <w:sz w:val="32"/>
          <w:szCs w:val="32"/>
        </w:rPr>
        <w:t>提供统计信息和咨询建议。</w:t>
      </w:r>
    </w:p>
    <w:p w14:paraId="25F8195C">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（四）统一核定、管理、公布全市基本统计资料，定期向社会</w:t>
      </w:r>
      <w:r>
        <w:rPr>
          <w:rFonts w:hint="eastAsia" w:ascii="仿宋_GB2312" w:hAnsi="仿宋_GB2312" w:eastAsia="仿宋_GB2312" w:cs="仿宋_GB2312"/>
          <w:sz w:val="32"/>
          <w:szCs w:val="32"/>
          <w:lang w:val="en-US" w:eastAsia="zh-CN"/>
        </w:rPr>
        <w:t>公众</w:t>
      </w:r>
      <w:r>
        <w:rPr>
          <w:rFonts w:hint="eastAsia" w:ascii="仿宋_GB2312" w:hAnsi="仿宋_GB2312" w:eastAsia="仿宋_GB2312" w:cs="仿宋_GB2312"/>
          <w:sz w:val="32"/>
          <w:szCs w:val="32"/>
        </w:rPr>
        <w:t>公布全市国民经济和社会发展的统计信息。</w:t>
      </w:r>
    </w:p>
    <w:p w14:paraId="741845E6">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完善和管理全市统计信息自动化系统和全市统计数据库体系。</w:t>
      </w:r>
    </w:p>
    <w:p w14:paraId="34ABDE6D">
      <w:pPr>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负责本单位的干部人事、劳动工资、机构编制和财务经费、审计监督及资产设施管理。</w:t>
      </w:r>
    </w:p>
    <w:p w14:paraId="5FE276D3">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承办上级部门和洮南市政府交办的其它事项。</w:t>
      </w:r>
    </w:p>
    <w:p w14:paraId="716A29BA">
      <w:pPr>
        <w:ind w:firstLine="640" w:firstLineChars="200"/>
      </w:pPr>
      <w:r>
        <w:rPr>
          <w:rFonts w:eastAsia="楷体_GB2312"/>
        </w:rPr>
        <w:t>二、机构设置</w:t>
      </w:r>
    </w:p>
    <w:p w14:paraId="1186CAF9">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w:t>
      </w:r>
      <w:r>
        <w:rPr>
          <w:rFonts w:hint="eastAsia" w:ascii="仿宋_GB2312" w:hAnsi="仿宋_GB2312" w:eastAsia="仿宋_GB2312" w:cs="仿宋_GB2312"/>
          <w:u w:val="none"/>
          <w:lang w:val="en-US" w:eastAsia="zh-CN"/>
        </w:rPr>
        <w:t>洮南市统计局</w:t>
      </w:r>
      <w:r>
        <w:rPr>
          <w:rFonts w:hint="eastAsia" w:ascii="仿宋_GB2312" w:hAnsi="仿宋_GB2312" w:eastAsia="仿宋_GB2312" w:cs="仿宋_GB2312"/>
        </w:rPr>
        <w:t>内设</w:t>
      </w:r>
      <w:r>
        <w:rPr>
          <w:rFonts w:hint="eastAsia" w:ascii="仿宋_GB2312" w:hAnsi="仿宋_GB2312" w:eastAsia="仿宋_GB2312" w:cs="仿宋_GB2312"/>
          <w:u w:val="none"/>
          <w:lang w:val="en-US" w:eastAsia="zh-CN"/>
        </w:rPr>
        <w:t>2</w:t>
      </w:r>
      <w:r>
        <w:rPr>
          <w:rFonts w:hint="eastAsia" w:ascii="仿宋_GB2312" w:hAnsi="仿宋_GB2312" w:eastAsia="仿宋_GB2312" w:cs="仿宋_GB2312"/>
        </w:rPr>
        <w:t>个机构，分别为</w:t>
      </w:r>
      <w:r>
        <w:rPr>
          <w:rFonts w:hint="eastAsia" w:ascii="仿宋_GB2312" w:hAnsi="仿宋_GB2312" w:eastAsia="仿宋_GB2312" w:cs="仿宋_GB2312"/>
          <w:lang w:val="en-US" w:eastAsia="zh-CN"/>
        </w:rPr>
        <w:t>综合科和社会经济统计科</w:t>
      </w:r>
      <w:r>
        <w:rPr>
          <w:rFonts w:hint="eastAsia" w:ascii="仿宋_GB2312" w:hAnsi="仿宋_GB2312" w:eastAsia="仿宋_GB2312" w:cs="仿宋_GB2312"/>
        </w:rPr>
        <w:t>。</w:t>
      </w:r>
      <w:r>
        <w:rPr>
          <w:rFonts w:hint="eastAsia" w:ascii="仿宋_GB2312" w:hAnsi="仿宋_GB2312" w:eastAsia="仿宋_GB2312" w:cs="仿宋_GB2312"/>
          <w:lang w:val="en-US" w:eastAsia="zh-CN"/>
        </w:rPr>
        <w:t>本单位无下设预算单位。</w:t>
      </w:r>
    </w:p>
    <w:p w14:paraId="43D3240B">
      <w:pPr>
        <w:pStyle w:val="23"/>
        <w:ind w:firstLine="640" w:firstLineChars="200"/>
        <w:rPr>
          <w:rFonts w:eastAsia="楷体"/>
        </w:rPr>
      </w:pPr>
    </w:p>
    <w:p w14:paraId="249E8371">
      <w:pPr>
        <w:pStyle w:val="23"/>
        <w:ind w:firstLine="640" w:firstLineChars="200"/>
        <w:rPr>
          <w:rFonts w:eastAsia="楷体"/>
        </w:rPr>
      </w:pPr>
    </w:p>
    <w:p w14:paraId="4C19A5D5">
      <w:pPr>
        <w:pStyle w:val="23"/>
        <w:ind w:firstLine="640" w:firstLineChars="200"/>
        <w:rPr>
          <w:rFonts w:hAnsi="楷体" w:eastAsia="楷体"/>
        </w:rPr>
      </w:pPr>
    </w:p>
    <w:p w14:paraId="6687711C">
      <w:pPr>
        <w:pStyle w:val="23"/>
        <w:ind w:firstLine="640" w:firstLineChars="200"/>
        <w:rPr>
          <w:rFonts w:hAnsi="楷体" w:eastAsia="楷体"/>
        </w:rPr>
      </w:pPr>
    </w:p>
    <w:p w14:paraId="4B074BF6">
      <w:pPr>
        <w:pStyle w:val="23"/>
        <w:ind w:firstLine="640" w:firstLineChars="200"/>
        <w:rPr>
          <w:rFonts w:hAnsi="楷体" w:eastAsia="楷体"/>
        </w:rPr>
      </w:pPr>
    </w:p>
    <w:p w14:paraId="7509B2CE">
      <w:pPr>
        <w:pStyle w:val="23"/>
        <w:ind w:firstLine="640" w:firstLineChars="200"/>
        <w:rPr>
          <w:rFonts w:hAnsi="楷体" w:eastAsia="楷体"/>
        </w:rPr>
      </w:pPr>
    </w:p>
    <w:p w14:paraId="56B6C5CA">
      <w:pPr>
        <w:pStyle w:val="23"/>
        <w:ind w:firstLine="640" w:firstLineChars="200"/>
        <w:rPr>
          <w:rFonts w:hAnsi="楷体" w:eastAsia="楷体"/>
        </w:rPr>
      </w:pPr>
    </w:p>
    <w:p w14:paraId="035A5465">
      <w:pPr>
        <w:pStyle w:val="23"/>
        <w:ind w:firstLine="640" w:firstLineChars="200"/>
        <w:rPr>
          <w:rFonts w:hAnsi="楷体" w:eastAsia="楷体"/>
        </w:rPr>
      </w:pPr>
    </w:p>
    <w:p w14:paraId="3848FC68">
      <w:pPr>
        <w:pStyle w:val="23"/>
        <w:ind w:firstLine="640" w:firstLineChars="200"/>
        <w:rPr>
          <w:rFonts w:eastAsia="黑体"/>
        </w:rPr>
      </w:pPr>
      <w:r>
        <w:rPr>
          <w:rFonts w:hint="eastAsia" w:hAnsi="楷体" w:eastAsia="楷体"/>
        </w:rPr>
        <w:br w:type="page"/>
      </w:r>
    </w:p>
    <w:p w14:paraId="28BDA07F">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8F80E12">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6692B94D">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776F6DF">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03EF29B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93EF1C0">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458B5D3">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F8D00B4">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0B0F29BA">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7D52458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D9AA5E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B72CA7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35E1AD3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95C730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D96C08C">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1C6AB5D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3616A62">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82B82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0F63F869">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0B4BD7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8E88E8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98DC26">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557BE5E">
            <w:pPr>
              <w:widowControl/>
              <w:jc w:val="center"/>
              <w:rPr>
                <w:rFonts w:eastAsia="宋体"/>
                <w:kern w:val="0"/>
                <w:sz w:val="20"/>
              </w:rPr>
            </w:pPr>
            <w:r>
              <w:rPr>
                <w:rFonts w:hint="eastAsia" w:eastAsia="宋体"/>
                <w:kern w:val="0"/>
                <w:sz w:val="20"/>
              </w:rPr>
              <w:t>166.34</w:t>
            </w:r>
          </w:p>
        </w:tc>
        <w:tc>
          <w:tcPr>
            <w:tcW w:w="984" w:type="dxa"/>
            <w:gridSpan w:val="2"/>
            <w:tcBorders>
              <w:top w:val="nil"/>
              <w:left w:val="nil"/>
              <w:bottom w:val="single" w:color="auto" w:sz="4" w:space="0"/>
              <w:right w:val="single" w:color="auto" w:sz="4" w:space="0"/>
            </w:tcBorders>
            <w:noWrap w:val="0"/>
            <w:vAlign w:val="center"/>
          </w:tcPr>
          <w:p w14:paraId="0BBE88E7">
            <w:pPr>
              <w:widowControl/>
              <w:jc w:val="center"/>
              <w:rPr>
                <w:rFonts w:eastAsia="宋体"/>
                <w:kern w:val="0"/>
                <w:sz w:val="20"/>
              </w:rPr>
            </w:pPr>
            <w:r>
              <w:rPr>
                <w:rFonts w:hint="eastAsia" w:eastAsia="宋体"/>
                <w:kern w:val="0"/>
                <w:sz w:val="20"/>
              </w:rPr>
              <w:t>166.34</w:t>
            </w:r>
          </w:p>
        </w:tc>
        <w:tc>
          <w:tcPr>
            <w:tcW w:w="1134" w:type="dxa"/>
            <w:tcBorders>
              <w:top w:val="nil"/>
              <w:left w:val="single" w:color="auto" w:sz="4" w:space="0"/>
              <w:bottom w:val="single" w:color="auto" w:sz="4" w:space="0"/>
              <w:right w:val="nil"/>
            </w:tcBorders>
            <w:noWrap w:val="0"/>
            <w:vAlign w:val="center"/>
          </w:tcPr>
          <w:p w14:paraId="21FFDAB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7970B8">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1B1E4188">
            <w:pPr>
              <w:widowControl/>
              <w:jc w:val="center"/>
              <w:rPr>
                <w:rFonts w:hint="eastAsia" w:eastAsia="宋体"/>
                <w:color w:val="000000"/>
                <w:kern w:val="0"/>
                <w:sz w:val="20"/>
                <w:lang w:val="en-US" w:eastAsia="zh-CN"/>
              </w:rPr>
            </w:pPr>
            <w:r>
              <w:rPr>
                <w:rFonts w:hint="eastAsia" w:eastAsia="宋体"/>
                <w:color w:val="000000"/>
                <w:kern w:val="0"/>
                <w:sz w:val="20"/>
              </w:rPr>
              <w:t>129.8</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noWrap w:val="0"/>
            <w:vAlign w:val="center"/>
          </w:tcPr>
          <w:p w14:paraId="50627011">
            <w:pPr>
              <w:widowControl/>
              <w:jc w:val="center"/>
              <w:rPr>
                <w:rFonts w:hint="eastAsia" w:eastAsia="宋体"/>
                <w:kern w:val="0"/>
                <w:sz w:val="20"/>
                <w:lang w:val="en-US" w:eastAsia="zh-CN"/>
              </w:rPr>
            </w:pPr>
            <w:r>
              <w:rPr>
                <w:rFonts w:hint="eastAsia" w:eastAsia="宋体"/>
                <w:kern w:val="0"/>
                <w:sz w:val="20"/>
              </w:rPr>
              <w:t>129.8</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51464050">
            <w:pPr>
              <w:widowControl/>
              <w:jc w:val="center"/>
              <w:rPr>
                <w:rFonts w:eastAsia="宋体"/>
                <w:kern w:val="0"/>
                <w:sz w:val="20"/>
              </w:rPr>
            </w:pPr>
          </w:p>
        </w:tc>
      </w:tr>
      <w:tr w14:paraId="16B7E3E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6A94A8">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FAEFA01">
            <w:pPr>
              <w:widowControl/>
              <w:jc w:val="center"/>
              <w:rPr>
                <w:rFonts w:eastAsia="宋体"/>
                <w:kern w:val="0"/>
                <w:sz w:val="20"/>
              </w:rPr>
            </w:pPr>
            <w:r>
              <w:rPr>
                <w:rFonts w:hint="eastAsia" w:eastAsia="宋体"/>
                <w:kern w:val="0"/>
                <w:sz w:val="20"/>
              </w:rPr>
              <w:t>166.34</w:t>
            </w:r>
          </w:p>
        </w:tc>
        <w:tc>
          <w:tcPr>
            <w:tcW w:w="984" w:type="dxa"/>
            <w:gridSpan w:val="2"/>
            <w:tcBorders>
              <w:top w:val="nil"/>
              <w:left w:val="nil"/>
              <w:bottom w:val="single" w:color="auto" w:sz="4" w:space="0"/>
              <w:right w:val="single" w:color="auto" w:sz="4" w:space="0"/>
            </w:tcBorders>
            <w:noWrap w:val="0"/>
            <w:vAlign w:val="center"/>
          </w:tcPr>
          <w:p w14:paraId="567A208F">
            <w:pPr>
              <w:jc w:val="center"/>
              <w:rPr>
                <w:rFonts w:eastAsia="宋体"/>
                <w:kern w:val="0"/>
                <w:sz w:val="20"/>
              </w:rPr>
            </w:pPr>
            <w:r>
              <w:rPr>
                <w:rFonts w:hint="eastAsia" w:eastAsia="宋体"/>
                <w:kern w:val="0"/>
                <w:sz w:val="20"/>
              </w:rPr>
              <w:t>166.34</w:t>
            </w:r>
          </w:p>
        </w:tc>
        <w:tc>
          <w:tcPr>
            <w:tcW w:w="1134" w:type="dxa"/>
            <w:tcBorders>
              <w:top w:val="nil"/>
              <w:left w:val="single" w:color="auto" w:sz="4" w:space="0"/>
              <w:bottom w:val="single" w:color="auto" w:sz="4" w:space="0"/>
              <w:right w:val="nil"/>
            </w:tcBorders>
            <w:noWrap w:val="0"/>
            <w:vAlign w:val="center"/>
          </w:tcPr>
          <w:p w14:paraId="592AC25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3EF5D6">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6153A95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20.10</w:t>
            </w:r>
          </w:p>
        </w:tc>
        <w:tc>
          <w:tcPr>
            <w:tcW w:w="1182" w:type="dxa"/>
            <w:gridSpan w:val="2"/>
            <w:tcBorders>
              <w:top w:val="nil"/>
              <w:left w:val="nil"/>
              <w:bottom w:val="single" w:color="auto" w:sz="4" w:space="0"/>
              <w:right w:val="single" w:color="auto" w:sz="4" w:space="0"/>
            </w:tcBorders>
            <w:noWrap w:val="0"/>
            <w:vAlign w:val="center"/>
          </w:tcPr>
          <w:p w14:paraId="551E3ACC">
            <w:pPr>
              <w:jc w:val="center"/>
              <w:rPr>
                <w:rFonts w:eastAsia="宋体"/>
                <w:kern w:val="0"/>
                <w:sz w:val="20"/>
              </w:rPr>
            </w:pPr>
            <w:r>
              <w:rPr>
                <w:rFonts w:hint="eastAsia" w:eastAsia="宋体"/>
                <w:color w:val="000000"/>
                <w:kern w:val="0"/>
                <w:sz w:val="20"/>
                <w:lang w:val="en-US" w:eastAsia="zh-CN"/>
              </w:rPr>
              <w:t>20.10</w:t>
            </w:r>
          </w:p>
        </w:tc>
        <w:tc>
          <w:tcPr>
            <w:tcW w:w="1158" w:type="dxa"/>
            <w:tcBorders>
              <w:top w:val="nil"/>
              <w:left w:val="nil"/>
              <w:bottom w:val="single" w:color="auto" w:sz="4" w:space="0"/>
              <w:right w:val="single" w:color="auto" w:sz="4" w:space="0"/>
            </w:tcBorders>
            <w:noWrap w:val="0"/>
            <w:vAlign w:val="center"/>
          </w:tcPr>
          <w:p w14:paraId="54BABFC4">
            <w:pPr>
              <w:jc w:val="center"/>
              <w:rPr>
                <w:rFonts w:eastAsia="宋体"/>
                <w:kern w:val="0"/>
                <w:sz w:val="20"/>
              </w:rPr>
            </w:pPr>
          </w:p>
        </w:tc>
      </w:tr>
      <w:tr w14:paraId="3341DFE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8EDF6DD">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85A3BD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FDA00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88F156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2333C4">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AAC1E1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182" w:type="dxa"/>
            <w:gridSpan w:val="2"/>
            <w:tcBorders>
              <w:top w:val="nil"/>
              <w:left w:val="nil"/>
              <w:bottom w:val="single" w:color="auto" w:sz="4" w:space="0"/>
              <w:right w:val="single" w:color="auto" w:sz="4" w:space="0"/>
            </w:tcBorders>
            <w:noWrap w:val="0"/>
            <w:vAlign w:val="center"/>
          </w:tcPr>
          <w:p w14:paraId="0A0FAB7E">
            <w:pPr>
              <w:jc w:val="center"/>
              <w:rPr>
                <w:rFonts w:eastAsia="宋体"/>
                <w:kern w:val="0"/>
                <w:sz w:val="20"/>
              </w:rPr>
            </w:pPr>
            <w:r>
              <w:rPr>
                <w:rFonts w:hint="eastAsia" w:eastAsia="宋体"/>
                <w:color w:val="000000"/>
                <w:kern w:val="0"/>
                <w:sz w:val="20"/>
                <w:lang w:val="en-US" w:eastAsia="zh-CN"/>
              </w:rPr>
              <w:t>4.64</w:t>
            </w:r>
          </w:p>
        </w:tc>
        <w:tc>
          <w:tcPr>
            <w:tcW w:w="1158" w:type="dxa"/>
            <w:tcBorders>
              <w:top w:val="nil"/>
              <w:left w:val="nil"/>
              <w:bottom w:val="single" w:color="auto" w:sz="4" w:space="0"/>
              <w:right w:val="single" w:color="auto" w:sz="4" w:space="0"/>
            </w:tcBorders>
            <w:noWrap w:val="0"/>
            <w:vAlign w:val="center"/>
          </w:tcPr>
          <w:p w14:paraId="266FAB12">
            <w:pPr>
              <w:jc w:val="center"/>
              <w:rPr>
                <w:rFonts w:eastAsia="宋体"/>
                <w:kern w:val="0"/>
                <w:sz w:val="20"/>
              </w:rPr>
            </w:pPr>
          </w:p>
        </w:tc>
      </w:tr>
      <w:tr w14:paraId="608AA7C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66B6CC">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01B1CE3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CB433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10F17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069F69">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0AF332A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11.80</w:t>
            </w:r>
          </w:p>
        </w:tc>
        <w:tc>
          <w:tcPr>
            <w:tcW w:w="1182" w:type="dxa"/>
            <w:gridSpan w:val="2"/>
            <w:tcBorders>
              <w:top w:val="nil"/>
              <w:left w:val="nil"/>
              <w:bottom w:val="single" w:color="auto" w:sz="4" w:space="0"/>
              <w:right w:val="single" w:color="auto" w:sz="4" w:space="0"/>
            </w:tcBorders>
            <w:noWrap w:val="0"/>
            <w:vAlign w:val="center"/>
          </w:tcPr>
          <w:p w14:paraId="56499DF0">
            <w:pPr>
              <w:jc w:val="center"/>
              <w:rPr>
                <w:rFonts w:eastAsia="宋体"/>
                <w:kern w:val="0"/>
                <w:sz w:val="20"/>
              </w:rPr>
            </w:pPr>
            <w:r>
              <w:rPr>
                <w:rFonts w:hint="eastAsia" w:eastAsia="宋体"/>
                <w:color w:val="000000"/>
                <w:kern w:val="0"/>
                <w:sz w:val="20"/>
                <w:lang w:val="en-US" w:eastAsia="zh-CN"/>
              </w:rPr>
              <w:t>11.80</w:t>
            </w:r>
          </w:p>
        </w:tc>
        <w:tc>
          <w:tcPr>
            <w:tcW w:w="1158" w:type="dxa"/>
            <w:tcBorders>
              <w:top w:val="nil"/>
              <w:left w:val="nil"/>
              <w:bottom w:val="single" w:color="auto" w:sz="4" w:space="0"/>
              <w:right w:val="single" w:color="auto" w:sz="4" w:space="0"/>
            </w:tcBorders>
            <w:noWrap w:val="0"/>
            <w:vAlign w:val="center"/>
          </w:tcPr>
          <w:p w14:paraId="6885DA3E">
            <w:pPr>
              <w:jc w:val="center"/>
              <w:rPr>
                <w:rFonts w:eastAsia="宋体"/>
                <w:kern w:val="0"/>
                <w:sz w:val="20"/>
              </w:rPr>
            </w:pPr>
          </w:p>
        </w:tc>
      </w:tr>
      <w:tr w14:paraId="1A4FB5D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5C3367A">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8F83BF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FFE18C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7AC84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1AB77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EADEF0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63758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4F642DE">
            <w:pPr>
              <w:widowControl/>
              <w:jc w:val="center"/>
              <w:rPr>
                <w:rFonts w:eastAsia="宋体"/>
                <w:kern w:val="0"/>
                <w:sz w:val="20"/>
              </w:rPr>
            </w:pPr>
          </w:p>
        </w:tc>
      </w:tr>
      <w:tr w14:paraId="158769C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1175CF9">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F58899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B283BC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7B306E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1FD0F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BC4A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37EC6B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1A89F95">
            <w:pPr>
              <w:widowControl/>
              <w:jc w:val="center"/>
              <w:rPr>
                <w:rFonts w:eastAsia="宋体"/>
                <w:kern w:val="0"/>
                <w:sz w:val="20"/>
              </w:rPr>
            </w:pPr>
          </w:p>
        </w:tc>
      </w:tr>
      <w:tr w14:paraId="2C10272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B32310">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35BCF6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A6EB8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AD8B40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458F0B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BAA0F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40527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6E85CEC">
            <w:pPr>
              <w:widowControl/>
              <w:jc w:val="center"/>
              <w:rPr>
                <w:rFonts w:eastAsia="宋体"/>
                <w:kern w:val="0"/>
                <w:sz w:val="20"/>
              </w:rPr>
            </w:pPr>
          </w:p>
        </w:tc>
      </w:tr>
      <w:tr w14:paraId="2F46904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2FB0093">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5E8CA3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52F519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A75E8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ACAE0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E043E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930D62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71E766C">
            <w:pPr>
              <w:jc w:val="center"/>
              <w:rPr>
                <w:rFonts w:eastAsia="宋体"/>
                <w:kern w:val="0"/>
                <w:sz w:val="20"/>
              </w:rPr>
            </w:pPr>
          </w:p>
        </w:tc>
      </w:tr>
      <w:tr w14:paraId="258F7E5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0520556">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5E4372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FD806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E8EAB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96DB2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03A6E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9C44F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8C42E89">
            <w:pPr>
              <w:jc w:val="center"/>
              <w:rPr>
                <w:rFonts w:eastAsia="宋体"/>
                <w:kern w:val="0"/>
                <w:sz w:val="20"/>
              </w:rPr>
            </w:pPr>
          </w:p>
        </w:tc>
      </w:tr>
      <w:tr w14:paraId="4CE15EB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572A1A9">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954C10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B5674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41C02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88605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D4740E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6DA4EB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40ED130">
            <w:pPr>
              <w:jc w:val="center"/>
              <w:rPr>
                <w:rFonts w:eastAsia="宋体"/>
                <w:kern w:val="0"/>
                <w:sz w:val="20"/>
              </w:rPr>
            </w:pPr>
          </w:p>
        </w:tc>
      </w:tr>
      <w:tr w14:paraId="6D65FDE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DDD94A">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3A8BB83">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37E3EC1">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5DBBB8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EEB3ECB">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3488852F">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9636FA7">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EA8423D">
            <w:pPr>
              <w:jc w:val="center"/>
              <w:rPr>
                <w:rFonts w:hint="eastAsia" w:eastAsia="宋体"/>
                <w:sz w:val="20"/>
              </w:rPr>
            </w:pPr>
          </w:p>
        </w:tc>
      </w:tr>
      <w:tr w14:paraId="6177178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6F4B17">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919C058">
            <w:pPr>
              <w:widowControl/>
              <w:jc w:val="center"/>
              <w:rPr>
                <w:rFonts w:eastAsia="宋体"/>
                <w:kern w:val="0"/>
                <w:sz w:val="20"/>
              </w:rPr>
            </w:pPr>
            <w:r>
              <w:rPr>
                <w:rFonts w:hint="eastAsia" w:eastAsia="宋体"/>
                <w:kern w:val="0"/>
                <w:sz w:val="20"/>
              </w:rPr>
              <w:t>166.34</w:t>
            </w:r>
          </w:p>
        </w:tc>
        <w:tc>
          <w:tcPr>
            <w:tcW w:w="984" w:type="dxa"/>
            <w:gridSpan w:val="2"/>
            <w:tcBorders>
              <w:top w:val="nil"/>
              <w:left w:val="nil"/>
              <w:bottom w:val="single" w:color="auto" w:sz="4" w:space="0"/>
              <w:right w:val="single" w:color="auto" w:sz="4" w:space="0"/>
            </w:tcBorders>
            <w:noWrap w:val="0"/>
            <w:vAlign w:val="center"/>
          </w:tcPr>
          <w:p w14:paraId="76BADBCD">
            <w:pPr>
              <w:widowControl/>
              <w:jc w:val="center"/>
              <w:rPr>
                <w:rFonts w:eastAsia="宋体"/>
                <w:kern w:val="0"/>
                <w:sz w:val="20"/>
              </w:rPr>
            </w:pPr>
            <w:r>
              <w:rPr>
                <w:rFonts w:hint="eastAsia" w:eastAsia="宋体"/>
                <w:kern w:val="0"/>
                <w:sz w:val="20"/>
              </w:rPr>
              <w:t>166.34</w:t>
            </w:r>
          </w:p>
        </w:tc>
        <w:tc>
          <w:tcPr>
            <w:tcW w:w="1134" w:type="dxa"/>
            <w:tcBorders>
              <w:top w:val="nil"/>
              <w:left w:val="single" w:color="auto" w:sz="4" w:space="0"/>
              <w:bottom w:val="single" w:color="auto" w:sz="4" w:space="0"/>
              <w:right w:val="nil"/>
            </w:tcBorders>
            <w:noWrap w:val="0"/>
            <w:vAlign w:val="center"/>
          </w:tcPr>
          <w:p w14:paraId="2CD62C2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45EE1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5AC0617D">
            <w:pPr>
              <w:widowControl/>
              <w:jc w:val="center"/>
              <w:rPr>
                <w:rFonts w:eastAsia="宋体"/>
                <w:b/>
                <w:bCs/>
                <w:kern w:val="0"/>
                <w:sz w:val="20"/>
              </w:rPr>
            </w:pPr>
            <w:r>
              <w:rPr>
                <w:rFonts w:hint="eastAsia" w:eastAsia="宋体"/>
                <w:color w:val="000000"/>
                <w:kern w:val="0"/>
                <w:sz w:val="20"/>
                <w:lang w:val="en-US" w:eastAsia="zh-CN"/>
              </w:rPr>
              <w:t>166.34</w:t>
            </w:r>
          </w:p>
        </w:tc>
        <w:tc>
          <w:tcPr>
            <w:tcW w:w="1182" w:type="dxa"/>
            <w:gridSpan w:val="2"/>
            <w:tcBorders>
              <w:top w:val="nil"/>
              <w:left w:val="nil"/>
              <w:bottom w:val="single" w:color="auto" w:sz="4" w:space="0"/>
              <w:right w:val="single" w:color="auto" w:sz="4" w:space="0"/>
            </w:tcBorders>
            <w:noWrap w:val="0"/>
            <w:vAlign w:val="center"/>
          </w:tcPr>
          <w:p w14:paraId="2F031248">
            <w:pPr>
              <w:widowControl/>
              <w:jc w:val="center"/>
              <w:rPr>
                <w:rFonts w:eastAsia="宋体"/>
                <w:kern w:val="0"/>
                <w:sz w:val="20"/>
              </w:rPr>
            </w:pPr>
            <w:r>
              <w:rPr>
                <w:rFonts w:hint="eastAsia" w:eastAsia="宋体"/>
                <w:kern w:val="0"/>
                <w:sz w:val="20"/>
              </w:rPr>
              <w:t>166.34</w:t>
            </w:r>
          </w:p>
        </w:tc>
        <w:tc>
          <w:tcPr>
            <w:tcW w:w="1158" w:type="dxa"/>
            <w:tcBorders>
              <w:top w:val="nil"/>
              <w:left w:val="nil"/>
              <w:bottom w:val="single" w:color="auto" w:sz="4" w:space="0"/>
              <w:right w:val="single" w:color="auto" w:sz="4" w:space="0"/>
            </w:tcBorders>
            <w:noWrap w:val="0"/>
            <w:vAlign w:val="center"/>
          </w:tcPr>
          <w:p w14:paraId="3146DE1C">
            <w:pPr>
              <w:widowControl/>
              <w:jc w:val="center"/>
              <w:rPr>
                <w:rFonts w:eastAsia="宋体"/>
                <w:kern w:val="0"/>
                <w:sz w:val="20"/>
              </w:rPr>
            </w:pPr>
          </w:p>
        </w:tc>
      </w:tr>
      <w:tr w14:paraId="11CEA19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FB3E4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312CB77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BB5F08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EC304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F7B13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1004EC1">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A90071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3851424">
            <w:pPr>
              <w:jc w:val="center"/>
              <w:rPr>
                <w:rFonts w:eastAsia="宋体"/>
                <w:kern w:val="0"/>
                <w:sz w:val="20"/>
              </w:rPr>
            </w:pPr>
          </w:p>
        </w:tc>
      </w:tr>
      <w:tr w14:paraId="47BA13E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2BE6A1">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17D9BA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51EDBBC">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6780C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35A9DE">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6172718">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DC6A44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DC07235">
            <w:pPr>
              <w:widowControl/>
              <w:jc w:val="center"/>
              <w:rPr>
                <w:rFonts w:eastAsia="宋体"/>
                <w:kern w:val="0"/>
                <w:sz w:val="20"/>
              </w:rPr>
            </w:pPr>
          </w:p>
        </w:tc>
      </w:tr>
      <w:tr w14:paraId="359F1F3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0EA2A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1564CF7">
            <w:pPr>
              <w:widowControl/>
              <w:jc w:val="center"/>
              <w:rPr>
                <w:rFonts w:eastAsia="宋体"/>
                <w:kern w:val="0"/>
                <w:sz w:val="20"/>
              </w:rPr>
            </w:pPr>
            <w:r>
              <w:rPr>
                <w:rFonts w:hint="eastAsia" w:eastAsia="宋体"/>
                <w:kern w:val="0"/>
                <w:sz w:val="20"/>
              </w:rPr>
              <w:t>166.34</w:t>
            </w:r>
          </w:p>
        </w:tc>
        <w:tc>
          <w:tcPr>
            <w:tcW w:w="984" w:type="dxa"/>
            <w:gridSpan w:val="2"/>
            <w:tcBorders>
              <w:top w:val="nil"/>
              <w:left w:val="nil"/>
              <w:bottom w:val="single" w:color="auto" w:sz="4" w:space="0"/>
              <w:right w:val="single" w:color="auto" w:sz="4" w:space="0"/>
            </w:tcBorders>
            <w:noWrap w:val="0"/>
            <w:vAlign w:val="center"/>
          </w:tcPr>
          <w:p w14:paraId="11AED334">
            <w:pPr>
              <w:widowControl/>
              <w:jc w:val="center"/>
              <w:rPr>
                <w:rFonts w:eastAsia="宋体"/>
                <w:kern w:val="0"/>
                <w:sz w:val="20"/>
              </w:rPr>
            </w:pPr>
            <w:r>
              <w:rPr>
                <w:rFonts w:hint="eastAsia" w:eastAsia="宋体"/>
                <w:kern w:val="0"/>
                <w:sz w:val="20"/>
              </w:rPr>
              <w:t>166.34</w:t>
            </w:r>
          </w:p>
        </w:tc>
        <w:tc>
          <w:tcPr>
            <w:tcW w:w="1134" w:type="dxa"/>
            <w:tcBorders>
              <w:top w:val="nil"/>
              <w:left w:val="single" w:color="auto" w:sz="4" w:space="0"/>
              <w:bottom w:val="single" w:color="auto" w:sz="4" w:space="0"/>
              <w:right w:val="nil"/>
            </w:tcBorders>
            <w:noWrap w:val="0"/>
            <w:vAlign w:val="center"/>
          </w:tcPr>
          <w:p w14:paraId="56A0043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5E39F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5981DA7">
            <w:pPr>
              <w:widowControl/>
              <w:jc w:val="center"/>
              <w:rPr>
                <w:rFonts w:eastAsia="宋体"/>
                <w:kern w:val="0"/>
                <w:sz w:val="20"/>
              </w:rPr>
            </w:pPr>
            <w:r>
              <w:rPr>
                <w:rFonts w:hint="eastAsia" w:eastAsia="宋体"/>
                <w:kern w:val="0"/>
                <w:sz w:val="20"/>
              </w:rPr>
              <w:t>166.34</w:t>
            </w:r>
          </w:p>
        </w:tc>
        <w:tc>
          <w:tcPr>
            <w:tcW w:w="1182" w:type="dxa"/>
            <w:gridSpan w:val="2"/>
            <w:tcBorders>
              <w:top w:val="nil"/>
              <w:left w:val="nil"/>
              <w:bottom w:val="single" w:color="auto" w:sz="4" w:space="0"/>
              <w:right w:val="single" w:color="auto" w:sz="4" w:space="0"/>
            </w:tcBorders>
            <w:noWrap w:val="0"/>
            <w:vAlign w:val="center"/>
          </w:tcPr>
          <w:p w14:paraId="710D49EA">
            <w:pPr>
              <w:widowControl/>
              <w:jc w:val="center"/>
              <w:rPr>
                <w:rFonts w:eastAsia="宋体"/>
                <w:kern w:val="0"/>
                <w:sz w:val="20"/>
              </w:rPr>
            </w:pPr>
            <w:r>
              <w:rPr>
                <w:rFonts w:hint="eastAsia" w:eastAsia="宋体"/>
                <w:kern w:val="0"/>
                <w:sz w:val="20"/>
              </w:rPr>
              <w:t>166.34</w:t>
            </w:r>
          </w:p>
        </w:tc>
        <w:tc>
          <w:tcPr>
            <w:tcW w:w="1158" w:type="dxa"/>
            <w:tcBorders>
              <w:top w:val="nil"/>
              <w:left w:val="nil"/>
              <w:bottom w:val="single" w:color="auto" w:sz="4" w:space="0"/>
              <w:right w:val="single" w:color="auto" w:sz="4" w:space="0"/>
            </w:tcBorders>
            <w:noWrap w:val="0"/>
            <w:vAlign w:val="center"/>
          </w:tcPr>
          <w:p w14:paraId="4CBCC0BC">
            <w:pPr>
              <w:widowControl/>
              <w:jc w:val="center"/>
              <w:rPr>
                <w:rFonts w:eastAsia="宋体"/>
                <w:kern w:val="0"/>
                <w:sz w:val="20"/>
              </w:rPr>
            </w:pPr>
          </w:p>
        </w:tc>
      </w:tr>
    </w:tbl>
    <w:p w14:paraId="2A09E2AF">
      <w:pPr>
        <w:ind w:firstLine="640" w:firstLineChars="200"/>
        <w:rPr>
          <w:rFonts w:eastAsia="楷体_GB2312"/>
          <w:strike/>
        </w:rPr>
      </w:pPr>
    </w:p>
    <w:p w14:paraId="2B23F606">
      <w:pPr>
        <w:ind w:firstLine="640" w:firstLineChars="200"/>
        <w:rPr>
          <w:rFonts w:eastAsia="楷体_GB2312"/>
        </w:rPr>
      </w:pPr>
    </w:p>
    <w:p w14:paraId="527DA103">
      <w:pPr>
        <w:rPr>
          <w:rFonts w:hAnsi="楷体" w:eastAsia="楷体"/>
        </w:rPr>
      </w:pPr>
    </w:p>
    <w:p w14:paraId="08133714">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35"/>
        <w:gridCol w:w="840"/>
        <w:gridCol w:w="915"/>
        <w:gridCol w:w="945"/>
        <w:gridCol w:w="465"/>
        <w:gridCol w:w="465"/>
        <w:gridCol w:w="420"/>
        <w:gridCol w:w="390"/>
        <w:gridCol w:w="495"/>
        <w:gridCol w:w="435"/>
        <w:gridCol w:w="450"/>
        <w:gridCol w:w="480"/>
        <w:gridCol w:w="435"/>
        <w:gridCol w:w="525"/>
        <w:gridCol w:w="480"/>
        <w:gridCol w:w="480"/>
        <w:gridCol w:w="405"/>
        <w:gridCol w:w="428"/>
      </w:tblGrid>
      <w:tr w14:paraId="2AE57147">
        <w:tblPrEx>
          <w:tblCellMar>
            <w:top w:w="0" w:type="dxa"/>
            <w:left w:w="108" w:type="dxa"/>
            <w:bottom w:w="0" w:type="dxa"/>
            <w:right w:w="108" w:type="dxa"/>
          </w:tblCellMar>
        </w:tblPrEx>
        <w:trPr>
          <w:trHeight w:val="335" w:hRule="atLeast"/>
          <w:jc w:val="center"/>
        </w:trPr>
        <w:tc>
          <w:tcPr>
            <w:tcW w:w="1435" w:type="dxa"/>
            <w:tcBorders>
              <w:bottom w:val="single" w:color="000000" w:sz="4" w:space="0"/>
            </w:tcBorders>
            <w:noWrap w:val="0"/>
            <w:vAlign w:val="top"/>
          </w:tcPr>
          <w:p w14:paraId="602732D6">
            <w:pPr>
              <w:autoSpaceDN w:val="0"/>
              <w:jc w:val="left"/>
              <w:textAlignment w:val="center"/>
              <w:rPr>
                <w:rFonts w:eastAsia="华文细黑"/>
                <w:color w:val="000000"/>
                <w:sz w:val="20"/>
              </w:rPr>
            </w:pPr>
          </w:p>
        </w:tc>
        <w:tc>
          <w:tcPr>
            <w:tcW w:w="4935" w:type="dxa"/>
            <w:gridSpan w:val="8"/>
            <w:tcBorders>
              <w:bottom w:val="single" w:color="000000" w:sz="4" w:space="0"/>
            </w:tcBorders>
            <w:noWrap w:val="0"/>
            <w:vAlign w:val="center"/>
          </w:tcPr>
          <w:p w14:paraId="2222A90C">
            <w:pPr>
              <w:autoSpaceDN w:val="0"/>
              <w:jc w:val="left"/>
              <w:textAlignment w:val="center"/>
              <w:rPr>
                <w:rFonts w:eastAsia="华文细黑"/>
                <w:color w:val="000000"/>
                <w:sz w:val="20"/>
              </w:rPr>
            </w:pPr>
          </w:p>
        </w:tc>
        <w:tc>
          <w:tcPr>
            <w:tcW w:w="1365" w:type="dxa"/>
            <w:gridSpan w:val="3"/>
            <w:noWrap w:val="0"/>
            <w:vAlign w:val="center"/>
          </w:tcPr>
          <w:p w14:paraId="3A58D3D1">
            <w:pPr>
              <w:autoSpaceDN w:val="0"/>
              <w:jc w:val="left"/>
              <w:textAlignment w:val="center"/>
              <w:rPr>
                <w:rFonts w:eastAsia="华文细黑"/>
                <w:color w:val="000000"/>
                <w:sz w:val="20"/>
              </w:rPr>
            </w:pPr>
          </w:p>
        </w:tc>
        <w:tc>
          <w:tcPr>
            <w:tcW w:w="435" w:type="dxa"/>
            <w:noWrap w:val="0"/>
            <w:vAlign w:val="center"/>
          </w:tcPr>
          <w:p w14:paraId="4A2C3FB1">
            <w:pPr>
              <w:autoSpaceDN w:val="0"/>
              <w:jc w:val="left"/>
              <w:textAlignment w:val="center"/>
              <w:rPr>
                <w:rFonts w:eastAsia="华文细黑"/>
                <w:color w:val="000000"/>
                <w:sz w:val="20"/>
              </w:rPr>
            </w:pPr>
          </w:p>
        </w:tc>
        <w:tc>
          <w:tcPr>
            <w:tcW w:w="525" w:type="dxa"/>
            <w:noWrap w:val="0"/>
            <w:vAlign w:val="center"/>
          </w:tcPr>
          <w:p w14:paraId="0416260A">
            <w:pPr>
              <w:autoSpaceDN w:val="0"/>
              <w:jc w:val="left"/>
              <w:textAlignment w:val="center"/>
              <w:rPr>
                <w:rFonts w:eastAsia="华文细黑"/>
                <w:color w:val="000000"/>
                <w:sz w:val="20"/>
              </w:rPr>
            </w:pPr>
          </w:p>
        </w:tc>
        <w:tc>
          <w:tcPr>
            <w:tcW w:w="480" w:type="dxa"/>
            <w:noWrap w:val="0"/>
            <w:vAlign w:val="bottom"/>
          </w:tcPr>
          <w:p w14:paraId="66F96DD1">
            <w:pPr>
              <w:autoSpaceDN w:val="0"/>
              <w:jc w:val="right"/>
              <w:textAlignment w:val="bottom"/>
              <w:rPr>
                <w:rFonts w:eastAsia="宋体"/>
                <w:color w:val="000000"/>
                <w:sz w:val="20"/>
              </w:rPr>
            </w:pPr>
          </w:p>
        </w:tc>
        <w:tc>
          <w:tcPr>
            <w:tcW w:w="1313" w:type="dxa"/>
            <w:gridSpan w:val="3"/>
            <w:noWrap w:val="0"/>
            <w:vAlign w:val="bottom"/>
          </w:tcPr>
          <w:p w14:paraId="115F43BF">
            <w:pPr>
              <w:wordWrap/>
              <w:autoSpaceDN w:val="0"/>
              <w:jc w:val="right"/>
              <w:textAlignment w:val="center"/>
              <w:rPr>
                <w:rFonts w:eastAsia="宋体"/>
                <w:color w:val="000000"/>
                <w:sz w:val="20"/>
              </w:rPr>
            </w:pPr>
            <w:r>
              <w:rPr>
                <w:rFonts w:eastAsia="宋体"/>
                <w:color w:val="000000"/>
                <w:sz w:val="20"/>
              </w:rPr>
              <w:t>单位：万元</w:t>
            </w:r>
          </w:p>
        </w:tc>
      </w:tr>
      <w:tr w14:paraId="5A8FFF01">
        <w:tblPrEx>
          <w:tblCellMar>
            <w:top w:w="0" w:type="dxa"/>
            <w:left w:w="108" w:type="dxa"/>
            <w:bottom w:w="0" w:type="dxa"/>
            <w:right w:w="108" w:type="dxa"/>
          </w:tblCellMar>
        </w:tblPrEx>
        <w:trPr>
          <w:trHeight w:val="517" w:hRule="atLeast"/>
          <w:jc w:val="center"/>
        </w:trPr>
        <w:tc>
          <w:tcPr>
            <w:tcW w:w="1435" w:type="dxa"/>
            <w:vMerge w:val="restart"/>
            <w:tcBorders>
              <w:left w:val="single" w:color="000000" w:sz="4" w:space="0"/>
              <w:right w:val="single" w:color="000000" w:sz="4" w:space="0"/>
            </w:tcBorders>
            <w:noWrap w:val="0"/>
            <w:vAlign w:val="center"/>
          </w:tcPr>
          <w:p w14:paraId="1E65AF0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2BE1989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40" w:type="dxa"/>
            <w:vMerge w:val="restart"/>
            <w:tcBorders>
              <w:top w:val="single" w:color="000000" w:sz="4" w:space="0"/>
              <w:left w:val="single" w:color="000000" w:sz="4" w:space="0"/>
              <w:right w:val="single" w:color="000000" w:sz="4" w:space="0"/>
            </w:tcBorders>
            <w:noWrap w:val="0"/>
            <w:vAlign w:val="center"/>
          </w:tcPr>
          <w:p w14:paraId="2F0890E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0" w:type="dxa"/>
            <w:gridSpan w:val="10"/>
            <w:tcBorders>
              <w:top w:val="single" w:color="000000" w:sz="4" w:space="0"/>
              <w:left w:val="single" w:color="000000" w:sz="4" w:space="0"/>
              <w:right w:val="single" w:color="000000" w:sz="4" w:space="0"/>
            </w:tcBorders>
            <w:noWrap w:val="0"/>
            <w:vAlign w:val="center"/>
          </w:tcPr>
          <w:p w14:paraId="1A589EE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753" w:type="dxa"/>
            <w:gridSpan w:val="6"/>
            <w:tcBorders>
              <w:top w:val="single" w:color="000000" w:sz="4" w:space="0"/>
              <w:left w:val="single" w:color="000000" w:sz="4" w:space="0"/>
              <w:right w:val="single" w:color="000000" w:sz="4" w:space="0"/>
            </w:tcBorders>
            <w:noWrap w:val="0"/>
            <w:vAlign w:val="center"/>
          </w:tcPr>
          <w:p w14:paraId="483B45D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83767D9">
        <w:tblPrEx>
          <w:tblCellMar>
            <w:top w:w="0" w:type="dxa"/>
            <w:left w:w="108" w:type="dxa"/>
            <w:bottom w:w="0" w:type="dxa"/>
            <w:right w:w="108" w:type="dxa"/>
          </w:tblCellMar>
        </w:tblPrEx>
        <w:trPr>
          <w:trHeight w:val="517" w:hRule="atLeast"/>
          <w:jc w:val="center"/>
        </w:trPr>
        <w:tc>
          <w:tcPr>
            <w:tcW w:w="1435" w:type="dxa"/>
            <w:vMerge w:val="continue"/>
            <w:tcBorders>
              <w:left w:val="single" w:color="000000" w:sz="4" w:space="0"/>
              <w:right w:val="single" w:color="000000" w:sz="4" w:space="0"/>
            </w:tcBorders>
            <w:noWrap w:val="0"/>
            <w:vAlign w:val="center"/>
          </w:tcPr>
          <w:p w14:paraId="71332043">
            <w:pPr>
              <w:widowControl/>
              <w:jc w:val="center"/>
              <w:rPr>
                <w:rFonts w:hint="eastAsia" w:eastAsia="宋体"/>
                <w:color w:val="000000"/>
                <w:sz w:val="20"/>
                <w:shd w:val="clear" w:color="auto" w:fill="FFFFFF"/>
                <w:lang w:eastAsia="zh-CN"/>
              </w:rPr>
            </w:pPr>
          </w:p>
        </w:tc>
        <w:tc>
          <w:tcPr>
            <w:tcW w:w="840" w:type="dxa"/>
            <w:vMerge w:val="continue"/>
            <w:tcBorders>
              <w:left w:val="single" w:color="000000" w:sz="4" w:space="0"/>
              <w:right w:val="single" w:color="000000" w:sz="4" w:space="0"/>
            </w:tcBorders>
            <w:noWrap w:val="0"/>
            <w:vAlign w:val="center"/>
          </w:tcPr>
          <w:p w14:paraId="14F0CD3B">
            <w:pPr>
              <w:widowControl/>
              <w:jc w:val="center"/>
              <w:rPr>
                <w:rFonts w:hint="eastAsia" w:eastAsia="宋体"/>
                <w:color w:val="000000"/>
                <w:sz w:val="20"/>
                <w:shd w:val="clear" w:color="auto" w:fill="FFFFFF"/>
                <w:lang w:eastAsia="zh-CN"/>
              </w:rPr>
            </w:pPr>
          </w:p>
        </w:tc>
        <w:tc>
          <w:tcPr>
            <w:tcW w:w="915" w:type="dxa"/>
            <w:vMerge w:val="restart"/>
            <w:tcBorders>
              <w:top w:val="single" w:color="000000" w:sz="4" w:space="0"/>
              <w:left w:val="single" w:color="000000" w:sz="4" w:space="0"/>
              <w:right w:val="single" w:color="auto" w:sz="4" w:space="0"/>
            </w:tcBorders>
            <w:noWrap w:val="0"/>
            <w:vAlign w:val="center"/>
          </w:tcPr>
          <w:p w14:paraId="33047C9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75" w:type="dxa"/>
            <w:gridSpan w:val="3"/>
            <w:tcBorders>
              <w:top w:val="single" w:color="000000" w:sz="4" w:space="0"/>
              <w:left w:val="single" w:color="auto" w:sz="4" w:space="0"/>
              <w:right w:val="single" w:color="auto" w:sz="4" w:space="0"/>
            </w:tcBorders>
            <w:noWrap w:val="0"/>
            <w:vAlign w:val="center"/>
          </w:tcPr>
          <w:p w14:paraId="08C5225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15959F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20" w:type="dxa"/>
            <w:vMerge w:val="restart"/>
            <w:tcBorders>
              <w:top w:val="single" w:color="000000" w:sz="4" w:space="0"/>
              <w:left w:val="single" w:color="auto" w:sz="4" w:space="0"/>
              <w:right w:val="single" w:color="auto" w:sz="4" w:space="0"/>
            </w:tcBorders>
            <w:noWrap w:val="0"/>
            <w:vAlign w:val="center"/>
          </w:tcPr>
          <w:p w14:paraId="788BE19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50" w:type="dxa"/>
            <w:gridSpan w:val="5"/>
            <w:tcBorders>
              <w:top w:val="single" w:color="000000" w:sz="4" w:space="0"/>
              <w:left w:val="single" w:color="auto" w:sz="4" w:space="0"/>
              <w:right w:val="single" w:color="000000" w:sz="4" w:space="0"/>
            </w:tcBorders>
            <w:noWrap w:val="0"/>
            <w:vAlign w:val="center"/>
          </w:tcPr>
          <w:p w14:paraId="3E8134E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35" w:type="dxa"/>
            <w:vMerge w:val="restart"/>
            <w:tcBorders>
              <w:top w:val="single" w:color="000000" w:sz="4" w:space="0"/>
              <w:left w:val="single" w:color="000000" w:sz="4" w:space="0"/>
              <w:right w:val="single" w:color="auto" w:sz="4" w:space="0"/>
            </w:tcBorders>
            <w:noWrap w:val="0"/>
            <w:vAlign w:val="center"/>
          </w:tcPr>
          <w:p w14:paraId="5CE3465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85" w:type="dxa"/>
            <w:gridSpan w:val="3"/>
            <w:tcBorders>
              <w:top w:val="single" w:color="000000" w:sz="4" w:space="0"/>
              <w:left w:val="single" w:color="auto" w:sz="4" w:space="0"/>
              <w:right w:val="single" w:color="auto" w:sz="4" w:space="0"/>
            </w:tcBorders>
            <w:noWrap w:val="0"/>
            <w:vAlign w:val="center"/>
          </w:tcPr>
          <w:p w14:paraId="2B45860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33" w:type="dxa"/>
            <w:gridSpan w:val="2"/>
            <w:tcBorders>
              <w:top w:val="single" w:color="000000" w:sz="4" w:space="0"/>
              <w:left w:val="single" w:color="auto" w:sz="4" w:space="0"/>
              <w:right w:val="single" w:color="000000" w:sz="4" w:space="0"/>
            </w:tcBorders>
            <w:noWrap w:val="0"/>
            <w:vAlign w:val="center"/>
          </w:tcPr>
          <w:p w14:paraId="4C643D1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938D6DE">
        <w:tblPrEx>
          <w:tblCellMar>
            <w:top w:w="0" w:type="dxa"/>
            <w:left w:w="108" w:type="dxa"/>
            <w:bottom w:w="0" w:type="dxa"/>
            <w:right w:w="108" w:type="dxa"/>
          </w:tblCellMar>
        </w:tblPrEx>
        <w:trPr>
          <w:trHeight w:val="6089" w:hRule="atLeast"/>
          <w:jc w:val="center"/>
        </w:trPr>
        <w:tc>
          <w:tcPr>
            <w:tcW w:w="143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CEE033C">
            <w:pPr>
              <w:widowControl/>
              <w:ind w:left="113" w:right="113"/>
              <w:jc w:val="center"/>
              <w:rPr>
                <w:rFonts w:hint="eastAsia" w:eastAsia="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0C70794">
            <w:pPr>
              <w:widowControl/>
              <w:ind w:left="113" w:right="113"/>
              <w:jc w:val="center"/>
              <w:rPr>
                <w:rFonts w:hint="eastAsia" w:eastAsia="宋体"/>
                <w:color w:val="000000"/>
                <w:sz w:val="20"/>
                <w:shd w:val="clear" w:color="auto" w:fill="FFFFFF"/>
                <w:lang w:eastAsia="zh-CN"/>
              </w:rPr>
            </w:pPr>
          </w:p>
        </w:tc>
        <w:tc>
          <w:tcPr>
            <w:tcW w:w="91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21E5E3B">
            <w:pPr>
              <w:widowControl/>
              <w:ind w:left="113" w:right="113"/>
              <w:jc w:val="center"/>
              <w:rPr>
                <w:rFonts w:hint="eastAsia" w:eastAsia="宋体"/>
                <w:color w:val="000000"/>
                <w:sz w:val="21"/>
                <w:szCs w:val="21"/>
                <w:shd w:val="clear" w:color="auto" w:fill="FFFFFF"/>
                <w:lang w:eastAsia="zh-CN"/>
              </w:rPr>
            </w:pPr>
          </w:p>
        </w:tc>
        <w:tc>
          <w:tcPr>
            <w:tcW w:w="9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39F594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5" w:type="dxa"/>
            <w:tcBorders>
              <w:top w:val="single" w:color="000000" w:sz="4" w:space="0"/>
              <w:left w:val="single" w:color="000000" w:sz="4" w:space="0"/>
              <w:bottom w:val="single" w:color="000000" w:sz="4" w:space="0"/>
            </w:tcBorders>
            <w:shd w:val="solid" w:color="FFFFFF" w:fill="auto"/>
            <w:noWrap w:val="0"/>
            <w:textDirection w:val="tbLrV"/>
            <w:vAlign w:val="center"/>
          </w:tcPr>
          <w:p w14:paraId="22BABFE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4D427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2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F67A6AB">
            <w:pPr>
              <w:widowControl/>
              <w:ind w:left="113" w:right="113"/>
              <w:jc w:val="center"/>
              <w:rPr>
                <w:rFonts w:hint="eastAsia" w:eastAsia="宋体"/>
                <w:color w:val="000000"/>
                <w:sz w:val="20"/>
                <w:szCs w:val="20"/>
                <w:shd w:val="clear" w:color="auto" w:fill="FFFFFF"/>
                <w:lang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D46AEC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3306E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2E9E21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883F9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1FB3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3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FF257A6">
            <w:pPr>
              <w:widowControl/>
              <w:ind w:left="113" w:right="113"/>
              <w:jc w:val="center"/>
              <w:rPr>
                <w:rFonts w:hint="eastAsia" w:eastAsia="宋体"/>
                <w:color w:val="000000"/>
                <w:sz w:val="20"/>
                <w:szCs w:val="20"/>
                <w:shd w:val="clear" w:color="auto" w:fill="FFFFFF"/>
                <w:lang w:eastAsia="zh-CN"/>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91156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26EEF1B">
            <w:pPr>
              <w:widowControl/>
              <w:ind w:left="113" w:right="113"/>
              <w:jc w:val="left"/>
              <w:rPr>
                <w:rFonts w:hint="eastAsia" w:eastAsia="宋体"/>
                <w:color w:val="000000"/>
                <w:sz w:val="20"/>
                <w:szCs w:val="20"/>
                <w:shd w:val="clear" w:color="auto" w:fill="FFFFFF"/>
                <w:lang w:eastAsia="zh-CN"/>
              </w:rPr>
            </w:pPr>
          </w:p>
          <w:p w14:paraId="36732603">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6F23680F">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9493C3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0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9666B4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83676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F954F0F">
        <w:tblPrEx>
          <w:tblCellMar>
            <w:top w:w="0" w:type="dxa"/>
            <w:left w:w="108" w:type="dxa"/>
            <w:bottom w:w="0" w:type="dxa"/>
            <w:right w:w="108" w:type="dxa"/>
          </w:tblCellMar>
        </w:tblPrEx>
        <w:trPr>
          <w:trHeight w:val="517" w:hRule="atLeast"/>
          <w:jc w:val="center"/>
        </w:trPr>
        <w:tc>
          <w:tcPr>
            <w:tcW w:w="1435" w:type="dxa"/>
            <w:tcBorders>
              <w:top w:val="single" w:color="000000" w:sz="4" w:space="0"/>
              <w:left w:val="single" w:color="000000" w:sz="4" w:space="0"/>
              <w:bottom w:val="single" w:color="000000" w:sz="4" w:space="0"/>
            </w:tcBorders>
            <w:shd w:val="solid" w:color="FFFFFF" w:fill="auto"/>
            <w:noWrap w:val="0"/>
            <w:vAlign w:val="center"/>
          </w:tcPr>
          <w:p w14:paraId="04A2C472">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洮南市统计局</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D9EBB4">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166.34</w:t>
            </w:r>
          </w:p>
        </w:tc>
        <w:tc>
          <w:tcPr>
            <w:tcW w:w="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4D6B51">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166.34</w:t>
            </w:r>
          </w:p>
        </w:tc>
        <w:tc>
          <w:tcPr>
            <w:tcW w:w="9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A1468C">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166.34</w:t>
            </w:r>
          </w:p>
        </w:tc>
        <w:tc>
          <w:tcPr>
            <w:tcW w:w="465" w:type="dxa"/>
            <w:tcBorders>
              <w:top w:val="single" w:color="000000" w:sz="4" w:space="0"/>
              <w:left w:val="single" w:color="000000" w:sz="4" w:space="0"/>
              <w:bottom w:val="single" w:color="000000" w:sz="4" w:space="0"/>
            </w:tcBorders>
            <w:shd w:val="solid" w:color="FFFFFF" w:fill="auto"/>
            <w:noWrap w:val="0"/>
            <w:vAlign w:val="center"/>
          </w:tcPr>
          <w:p w14:paraId="1E83CA21">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946D84">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bottom w:val="single" w:color="000000" w:sz="4" w:space="0"/>
              <w:right w:val="single" w:color="000000" w:sz="4" w:space="0"/>
            </w:tcBorders>
            <w:shd w:val="solid" w:color="FFFFFF" w:fill="auto"/>
            <w:noWrap w:val="0"/>
            <w:vAlign w:val="top"/>
          </w:tcPr>
          <w:p w14:paraId="31210B43">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E8C9BC">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BD5A98">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7F8319">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1624A0">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7EDC2A">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33C48C">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328AF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7540D9B">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CA0EE9">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4F5871">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1B0F8D">
            <w:pPr>
              <w:shd w:val="solid" w:color="FFFFFF" w:fill="auto"/>
              <w:autoSpaceDN w:val="0"/>
              <w:jc w:val="right"/>
              <w:textAlignment w:val="center"/>
              <w:rPr>
                <w:rFonts w:eastAsia="宋体"/>
                <w:color w:val="000000"/>
                <w:sz w:val="20"/>
                <w:shd w:val="clear" w:color="auto" w:fill="FFFFFF"/>
              </w:rPr>
            </w:pPr>
          </w:p>
        </w:tc>
      </w:tr>
      <w:tr w14:paraId="1AC58D62">
        <w:tblPrEx>
          <w:tblCellMar>
            <w:top w:w="0" w:type="dxa"/>
            <w:left w:w="108" w:type="dxa"/>
            <w:bottom w:w="0" w:type="dxa"/>
            <w:right w:w="108" w:type="dxa"/>
          </w:tblCellMar>
        </w:tblPrEx>
        <w:trPr>
          <w:trHeight w:val="530" w:hRule="atLeast"/>
          <w:jc w:val="center"/>
        </w:trPr>
        <w:tc>
          <w:tcPr>
            <w:tcW w:w="1435" w:type="dxa"/>
            <w:tcBorders>
              <w:top w:val="single" w:color="000000" w:sz="4" w:space="0"/>
              <w:left w:val="single" w:color="000000" w:sz="4" w:space="0"/>
              <w:bottom w:val="single" w:color="000000" w:sz="4" w:space="0"/>
            </w:tcBorders>
            <w:shd w:val="solid" w:color="FFFFFF" w:fill="auto"/>
            <w:noWrap w:val="0"/>
            <w:vAlign w:val="center"/>
          </w:tcPr>
          <w:p w14:paraId="4D54AB4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15077E">
            <w:pPr>
              <w:shd w:val="solid" w:color="FFFFFF" w:fill="auto"/>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166.34</w:t>
            </w:r>
          </w:p>
        </w:tc>
        <w:tc>
          <w:tcPr>
            <w:tcW w:w="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407B62">
            <w:pPr>
              <w:shd w:val="solid" w:color="FFFFFF" w:fill="auto"/>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166.34</w:t>
            </w:r>
          </w:p>
        </w:tc>
        <w:tc>
          <w:tcPr>
            <w:tcW w:w="9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050FE8">
            <w:pPr>
              <w:shd w:val="solid" w:color="FFFFFF" w:fill="auto"/>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166.34</w:t>
            </w:r>
          </w:p>
        </w:tc>
        <w:tc>
          <w:tcPr>
            <w:tcW w:w="465" w:type="dxa"/>
            <w:tcBorders>
              <w:top w:val="single" w:color="000000" w:sz="4" w:space="0"/>
              <w:left w:val="single" w:color="000000" w:sz="4" w:space="0"/>
              <w:bottom w:val="single" w:color="000000" w:sz="4" w:space="0"/>
            </w:tcBorders>
            <w:shd w:val="solid" w:color="FFFFFF" w:fill="auto"/>
            <w:noWrap w:val="0"/>
            <w:vAlign w:val="center"/>
          </w:tcPr>
          <w:p w14:paraId="1D7A29C0">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AACD30">
            <w:pPr>
              <w:shd w:val="solid" w:color="FFFFFF" w:fill="auto"/>
              <w:autoSpaceDN w:val="0"/>
              <w:jc w:val="right"/>
              <w:textAlignment w:val="center"/>
              <w:rPr>
                <w:color w:val="000000"/>
                <w:sz w:val="20"/>
                <w:shd w:val="clear" w:color="auto" w:fill="FFFFFF"/>
              </w:rPr>
            </w:pPr>
          </w:p>
        </w:tc>
        <w:tc>
          <w:tcPr>
            <w:tcW w:w="420" w:type="dxa"/>
            <w:tcBorders>
              <w:top w:val="single" w:color="000000" w:sz="4" w:space="0"/>
              <w:bottom w:val="single" w:color="000000" w:sz="4" w:space="0"/>
              <w:right w:val="single" w:color="000000" w:sz="4" w:space="0"/>
            </w:tcBorders>
            <w:shd w:val="solid" w:color="FFFFFF" w:fill="auto"/>
            <w:noWrap w:val="0"/>
            <w:vAlign w:val="top"/>
          </w:tcPr>
          <w:p w14:paraId="31237CE8">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59373D">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1FAC2F">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86E807">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8AAAC5">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340F2">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C711F7">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BF6B05">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B5D2740">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B50CCD">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013E38">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FF3CB7">
            <w:pPr>
              <w:shd w:val="solid" w:color="FFFFFF" w:fill="auto"/>
              <w:autoSpaceDN w:val="0"/>
              <w:jc w:val="right"/>
              <w:textAlignment w:val="center"/>
              <w:rPr>
                <w:color w:val="000000"/>
                <w:sz w:val="20"/>
                <w:shd w:val="clear" w:color="auto" w:fill="FFFFFF"/>
              </w:rPr>
            </w:pPr>
          </w:p>
        </w:tc>
      </w:tr>
    </w:tbl>
    <w:p w14:paraId="595BF98A">
      <w:pPr>
        <w:rPr>
          <w:rFonts w:hAnsi="楷体" w:eastAsia="楷体"/>
        </w:rPr>
      </w:pPr>
    </w:p>
    <w:p w14:paraId="663050C3">
      <w:pPr>
        <w:rPr>
          <w:rFonts w:hAnsi="楷体" w:eastAsia="楷体"/>
        </w:rPr>
      </w:pPr>
    </w:p>
    <w:p w14:paraId="13A4E1AD">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702355B">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2D932EA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015"/>
              <w:gridCol w:w="1245"/>
              <w:gridCol w:w="1215"/>
              <w:gridCol w:w="1200"/>
              <w:gridCol w:w="1200"/>
              <w:gridCol w:w="530"/>
              <w:gridCol w:w="460"/>
              <w:gridCol w:w="837"/>
              <w:gridCol w:w="138"/>
            </w:tblGrid>
            <w:tr w14:paraId="2AB94D05">
              <w:tblPrEx>
                <w:tblCellMar>
                  <w:top w:w="15" w:type="dxa"/>
                  <w:left w:w="15" w:type="dxa"/>
                  <w:bottom w:w="15" w:type="dxa"/>
                  <w:right w:w="15" w:type="dxa"/>
                </w:tblCellMar>
              </w:tblPrEx>
              <w:trPr>
                <w:gridAfter w:val="1"/>
                <w:wAfter w:w="138" w:type="dxa"/>
                <w:trHeight w:val="636" w:hRule="atLeast"/>
              </w:trPr>
              <w:tc>
                <w:tcPr>
                  <w:tcW w:w="6675" w:type="dxa"/>
                  <w:gridSpan w:val="4"/>
                  <w:tcBorders>
                    <w:bottom w:val="single" w:color="000000" w:sz="4" w:space="0"/>
                  </w:tcBorders>
                  <w:noWrap w:val="0"/>
                  <w:vAlign w:val="center"/>
                </w:tcPr>
                <w:p w14:paraId="4F40FB76">
                  <w:pPr>
                    <w:widowControl/>
                    <w:jc w:val="left"/>
                    <w:rPr>
                      <w:rFonts w:eastAsia="华文细黑"/>
                      <w:color w:val="000000"/>
                      <w:kern w:val="0"/>
                      <w:sz w:val="20"/>
                    </w:rPr>
                  </w:pPr>
                </w:p>
              </w:tc>
              <w:tc>
                <w:tcPr>
                  <w:tcW w:w="1200" w:type="dxa"/>
                  <w:tcBorders>
                    <w:bottom w:val="single" w:color="000000" w:sz="4" w:space="0"/>
                  </w:tcBorders>
                  <w:noWrap w:val="0"/>
                  <w:vAlign w:val="center"/>
                </w:tcPr>
                <w:p w14:paraId="0AA4D888">
                  <w:pPr>
                    <w:widowControl/>
                    <w:jc w:val="right"/>
                    <w:rPr>
                      <w:rFonts w:eastAsia="华文细黑"/>
                      <w:color w:val="000000"/>
                      <w:kern w:val="0"/>
                      <w:sz w:val="20"/>
                    </w:rPr>
                  </w:pPr>
                </w:p>
              </w:tc>
              <w:tc>
                <w:tcPr>
                  <w:tcW w:w="530" w:type="dxa"/>
                  <w:tcBorders>
                    <w:bottom w:val="single" w:color="000000" w:sz="4" w:space="0"/>
                  </w:tcBorders>
                  <w:noWrap w:val="0"/>
                  <w:vAlign w:val="center"/>
                </w:tcPr>
                <w:p w14:paraId="1D468DD7">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35C31F4C">
                  <w:pPr>
                    <w:widowControl/>
                    <w:jc w:val="right"/>
                    <w:rPr>
                      <w:rFonts w:eastAsia="华文细黑"/>
                      <w:color w:val="000000"/>
                      <w:kern w:val="0"/>
                      <w:sz w:val="20"/>
                    </w:rPr>
                  </w:pPr>
                  <w:r>
                    <w:rPr>
                      <w:rFonts w:eastAsia="华文细黑"/>
                      <w:color w:val="000000"/>
                      <w:kern w:val="0"/>
                      <w:sz w:val="20"/>
                    </w:rPr>
                    <w:t>单位：万元</w:t>
                  </w:r>
                </w:p>
              </w:tc>
            </w:tr>
            <w:tr w14:paraId="1C63D57A">
              <w:tblPrEx>
                <w:tblCellMar>
                  <w:top w:w="15" w:type="dxa"/>
                  <w:left w:w="15" w:type="dxa"/>
                  <w:bottom w:w="15" w:type="dxa"/>
                  <w:right w:w="15" w:type="dxa"/>
                </w:tblCellMar>
              </w:tblPrEx>
              <w:trPr>
                <w:trHeight w:val="1371" w:hRule="atLeast"/>
              </w:trPr>
              <w:tc>
                <w:tcPr>
                  <w:tcW w:w="3015" w:type="dxa"/>
                  <w:tcBorders>
                    <w:left w:val="single" w:color="000000" w:sz="4" w:space="0"/>
                    <w:bottom w:val="single" w:color="000000" w:sz="4" w:space="0"/>
                    <w:right w:val="single" w:color="000000" w:sz="4" w:space="0"/>
                  </w:tcBorders>
                  <w:noWrap w:val="0"/>
                  <w:vAlign w:val="center"/>
                </w:tcPr>
                <w:p w14:paraId="3413F7F6">
                  <w:pPr>
                    <w:autoSpaceDN w:val="0"/>
                    <w:jc w:val="center"/>
                    <w:textAlignment w:val="center"/>
                    <w:rPr>
                      <w:rFonts w:eastAsia="宋体"/>
                      <w:color w:val="000000"/>
                      <w:sz w:val="20"/>
                    </w:rPr>
                  </w:pPr>
                  <w:r>
                    <w:rPr>
                      <w:rFonts w:eastAsia="宋体"/>
                      <w:color w:val="000000"/>
                      <w:sz w:val="20"/>
                    </w:rPr>
                    <w:t>功能分类</w:t>
                  </w:r>
                </w:p>
                <w:p w14:paraId="719E5B1D">
                  <w:pPr>
                    <w:widowControl/>
                    <w:jc w:val="center"/>
                    <w:rPr>
                      <w:rFonts w:eastAsia="华文细黑"/>
                      <w:color w:val="000000"/>
                      <w:kern w:val="0"/>
                      <w:sz w:val="20"/>
                    </w:rPr>
                  </w:pPr>
                  <w:r>
                    <w:rPr>
                      <w:rFonts w:eastAsia="宋体"/>
                      <w:color w:val="000000"/>
                      <w:sz w:val="20"/>
                    </w:rPr>
                    <w:t>科目名称</w:t>
                  </w:r>
                </w:p>
              </w:tc>
              <w:tc>
                <w:tcPr>
                  <w:tcW w:w="1245" w:type="dxa"/>
                  <w:tcBorders>
                    <w:left w:val="single" w:color="000000" w:sz="4" w:space="0"/>
                    <w:bottom w:val="single" w:color="000000" w:sz="4" w:space="0"/>
                    <w:right w:val="single" w:color="000000" w:sz="4" w:space="0"/>
                  </w:tcBorders>
                  <w:noWrap w:val="0"/>
                  <w:vAlign w:val="center"/>
                </w:tcPr>
                <w:p w14:paraId="7E7293D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167588B">
                  <w:pPr>
                    <w:widowControl/>
                    <w:jc w:val="center"/>
                    <w:rPr>
                      <w:rFonts w:eastAsia="华文细黑"/>
                      <w:color w:val="000000"/>
                      <w:kern w:val="0"/>
                      <w:sz w:val="20"/>
                    </w:rPr>
                  </w:pPr>
                </w:p>
                <w:p w14:paraId="57A2B0D6">
                  <w:pPr>
                    <w:widowControl/>
                    <w:jc w:val="center"/>
                    <w:rPr>
                      <w:rFonts w:eastAsia="华文细黑"/>
                      <w:color w:val="000000"/>
                      <w:kern w:val="0"/>
                      <w:sz w:val="20"/>
                    </w:rPr>
                  </w:pPr>
                  <w:r>
                    <w:rPr>
                      <w:rFonts w:eastAsia="华文细黑"/>
                      <w:color w:val="000000"/>
                      <w:kern w:val="0"/>
                      <w:sz w:val="20"/>
                    </w:rPr>
                    <w:t>基本</w:t>
                  </w:r>
                </w:p>
                <w:p w14:paraId="16827DCF">
                  <w:pPr>
                    <w:widowControl/>
                    <w:jc w:val="center"/>
                    <w:rPr>
                      <w:rFonts w:eastAsia="华文细黑"/>
                      <w:color w:val="000000"/>
                      <w:kern w:val="0"/>
                      <w:sz w:val="20"/>
                    </w:rPr>
                  </w:pPr>
                  <w:r>
                    <w:rPr>
                      <w:rFonts w:eastAsia="华文细黑"/>
                      <w:color w:val="000000"/>
                      <w:kern w:val="0"/>
                      <w:sz w:val="20"/>
                    </w:rPr>
                    <w:t>支出</w:t>
                  </w:r>
                </w:p>
                <w:p w14:paraId="0EE78283">
                  <w:pPr>
                    <w:widowControl/>
                    <w:jc w:val="center"/>
                    <w:rPr>
                      <w:rFonts w:eastAsia="华文细黑"/>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0345E49">
                  <w:pPr>
                    <w:widowControl/>
                    <w:jc w:val="center"/>
                    <w:rPr>
                      <w:rFonts w:eastAsia="华文细黑"/>
                      <w:color w:val="000000"/>
                      <w:kern w:val="0"/>
                      <w:sz w:val="20"/>
                    </w:rPr>
                  </w:pPr>
                  <w:r>
                    <w:rPr>
                      <w:rFonts w:eastAsia="华文细黑"/>
                      <w:color w:val="000000"/>
                      <w:kern w:val="0"/>
                      <w:sz w:val="20"/>
                    </w:rPr>
                    <w:t>项目                                                               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8FD428">
                  <w:pPr>
                    <w:widowControl/>
                    <w:jc w:val="center"/>
                    <w:rPr>
                      <w:rFonts w:hint="eastAsia" w:eastAsia="华文细黑"/>
                      <w:color w:val="000000"/>
                      <w:kern w:val="0"/>
                      <w:sz w:val="20"/>
                    </w:rPr>
                  </w:pPr>
                  <w:r>
                    <w:rPr>
                      <w:rFonts w:hint="eastAsia" w:eastAsia="华文细黑"/>
                      <w:color w:val="000000"/>
                      <w:kern w:val="0"/>
                      <w:sz w:val="20"/>
                    </w:rPr>
                    <w:t>事业单位</w:t>
                  </w:r>
                </w:p>
                <w:p w14:paraId="7FD0426C">
                  <w:pPr>
                    <w:widowControl/>
                    <w:jc w:val="center"/>
                    <w:rPr>
                      <w:rFonts w:hint="eastAsia" w:eastAsia="华文细黑"/>
                      <w:color w:val="000000"/>
                      <w:kern w:val="0"/>
                      <w:sz w:val="20"/>
                    </w:rPr>
                  </w:pPr>
                  <w:r>
                    <w:rPr>
                      <w:rFonts w:hint="eastAsia" w:eastAsia="华文细黑"/>
                      <w:color w:val="000000"/>
                      <w:kern w:val="0"/>
                      <w:sz w:val="20"/>
                    </w:rPr>
                    <w:t>经营支出</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14:paraId="3B5391E4">
                  <w:pPr>
                    <w:widowControl/>
                    <w:jc w:val="center"/>
                    <w:rPr>
                      <w:rFonts w:eastAsia="华文细黑"/>
                      <w:color w:val="000000"/>
                      <w:kern w:val="0"/>
                      <w:sz w:val="20"/>
                    </w:rPr>
                  </w:pPr>
                  <w:r>
                    <w:rPr>
                      <w:rFonts w:eastAsia="华文细黑"/>
                      <w:color w:val="000000"/>
                      <w:kern w:val="0"/>
                      <w:sz w:val="20"/>
                    </w:rPr>
                    <w:t>上缴                                            上级                                                         支出</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7D224FA6">
                  <w:pPr>
                    <w:widowControl/>
                    <w:jc w:val="center"/>
                    <w:rPr>
                      <w:rFonts w:eastAsia="华文细黑"/>
                      <w:color w:val="000000"/>
                      <w:kern w:val="0"/>
                      <w:sz w:val="20"/>
                    </w:rPr>
                  </w:pPr>
                  <w:r>
                    <w:rPr>
                      <w:rFonts w:eastAsia="华文细黑"/>
                      <w:color w:val="000000"/>
                      <w:kern w:val="0"/>
                      <w:sz w:val="20"/>
                    </w:rPr>
                    <w:t>对附属                                           单位补                                      助支出</w:t>
                  </w:r>
                </w:p>
              </w:tc>
            </w:tr>
            <w:tr w14:paraId="631B07DA">
              <w:tblPrEx>
                <w:tblCellMar>
                  <w:top w:w="15" w:type="dxa"/>
                  <w:left w:w="15" w:type="dxa"/>
                  <w:bottom w:w="15" w:type="dxa"/>
                  <w:right w:w="15" w:type="dxa"/>
                </w:tblCellMar>
              </w:tblPrEx>
              <w:trPr>
                <w:trHeight w:val="541"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24811FDE">
                  <w:pPr>
                    <w:widowControl/>
                    <w:jc w:val="both"/>
                    <w:rPr>
                      <w:rFonts w:eastAsia="华文细黑"/>
                      <w:color w:val="000000"/>
                      <w:kern w:val="0"/>
                      <w:sz w:val="20"/>
                    </w:rPr>
                  </w:pPr>
                  <w:r>
                    <w:rPr>
                      <w:rFonts w:hint="eastAsia" w:ascii="宋体" w:hAnsi="宋体" w:eastAsia="宋体" w:cs="宋体"/>
                      <w:color w:val="000000"/>
                      <w:kern w:val="0"/>
                      <w:sz w:val="20"/>
                      <w:szCs w:val="20"/>
                      <w:lang w:val="en-US" w:eastAsia="zh-CN"/>
                    </w:rPr>
                    <w:t>一、</w:t>
                  </w:r>
                  <w:r>
                    <w:rPr>
                      <w:rFonts w:hint="eastAsia" w:ascii="宋体" w:hAnsi="宋体" w:eastAsia="宋体" w:cs="宋体"/>
                      <w:color w:val="000000"/>
                      <w:kern w:val="0"/>
                      <w:sz w:val="20"/>
                      <w:szCs w:val="20"/>
                    </w:rPr>
                    <w:t>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C6608">
                  <w:pPr>
                    <w:widowControl/>
                    <w:jc w:val="center"/>
                    <w:rPr>
                      <w:rFonts w:hint="eastAsia" w:eastAsia="宋体"/>
                      <w:color w:val="000000"/>
                      <w:kern w:val="0"/>
                      <w:sz w:val="20"/>
                      <w:lang w:val="en-US" w:eastAsia="zh-CN"/>
                    </w:rPr>
                  </w:pPr>
                  <w:r>
                    <w:rPr>
                      <w:rFonts w:hint="eastAsia" w:eastAsia="宋体"/>
                      <w:color w:val="000000"/>
                      <w:kern w:val="0"/>
                      <w:sz w:val="20"/>
                    </w:rPr>
                    <w:t>129.8</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0A527">
                  <w:pPr>
                    <w:widowControl/>
                    <w:jc w:val="center"/>
                    <w:rPr>
                      <w:rFonts w:eastAsia="宋体"/>
                      <w:color w:val="000000"/>
                      <w:kern w:val="0"/>
                      <w:sz w:val="20"/>
                    </w:rPr>
                  </w:pPr>
                  <w:r>
                    <w:rPr>
                      <w:rFonts w:hint="eastAsia" w:eastAsia="宋体"/>
                      <w:color w:val="000000"/>
                      <w:kern w:val="0"/>
                      <w:sz w:val="20"/>
                    </w:rPr>
                    <w:t>117.73</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FCDBC">
                  <w:pPr>
                    <w:widowControl/>
                    <w:jc w:val="center"/>
                    <w:rPr>
                      <w:rFonts w:eastAsia="宋体"/>
                      <w:color w:val="000000"/>
                      <w:kern w:val="0"/>
                      <w:sz w:val="20"/>
                    </w:rPr>
                  </w:pPr>
                  <w:r>
                    <w:rPr>
                      <w:rFonts w:hint="eastAsia" w:eastAsia="宋体"/>
                      <w:color w:val="000000"/>
                      <w:kern w:val="0"/>
                      <w:sz w:val="20"/>
                    </w:rPr>
                    <w:t>12.07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E832B">
                  <w:pPr>
                    <w:widowControl/>
                    <w:jc w:val="center"/>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E53C2">
                  <w:pPr>
                    <w:widowControl/>
                    <w:jc w:val="center"/>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5F219">
                  <w:pPr>
                    <w:widowControl/>
                    <w:jc w:val="center"/>
                    <w:rPr>
                      <w:rFonts w:eastAsia="宋体"/>
                      <w:color w:val="000000"/>
                      <w:kern w:val="0"/>
                      <w:sz w:val="20"/>
                    </w:rPr>
                  </w:pPr>
                </w:p>
              </w:tc>
            </w:tr>
            <w:tr w14:paraId="45469FC3">
              <w:tblPrEx>
                <w:tblCellMar>
                  <w:top w:w="15" w:type="dxa"/>
                  <w:left w:w="15" w:type="dxa"/>
                  <w:bottom w:w="15" w:type="dxa"/>
                  <w:right w:w="15" w:type="dxa"/>
                </w:tblCellMar>
              </w:tblPrEx>
              <w:trPr>
                <w:trHeight w:val="410"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79746B1A">
                  <w:pPr>
                    <w:widowControl/>
                    <w:ind w:firstLine="600" w:firstLineChars="300"/>
                    <w:jc w:val="left"/>
                    <w:rPr>
                      <w:rFonts w:eastAsia="华文细黑"/>
                      <w:color w:val="000000"/>
                      <w:kern w:val="0"/>
                      <w:sz w:val="20"/>
                    </w:rPr>
                  </w:pPr>
                  <w:r>
                    <w:rPr>
                      <w:rFonts w:hint="eastAsia" w:ascii="宋体" w:hAnsi="宋体" w:eastAsia="宋体" w:cs="宋体"/>
                      <w:color w:val="000000"/>
                      <w:kern w:val="0"/>
                      <w:sz w:val="20"/>
                      <w:szCs w:val="20"/>
                    </w:rPr>
                    <w:t>统计信息事务</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413E1">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129.8</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3BF82">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117.73</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92E22">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12.07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1499D">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5A546">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AD1B8">
                  <w:pPr>
                    <w:widowControl/>
                    <w:jc w:val="right"/>
                    <w:rPr>
                      <w:rFonts w:eastAsia="宋体"/>
                      <w:color w:val="000000"/>
                      <w:kern w:val="0"/>
                      <w:sz w:val="20"/>
                    </w:rPr>
                  </w:pPr>
                </w:p>
              </w:tc>
            </w:tr>
            <w:tr w14:paraId="3A428C91">
              <w:tblPrEx>
                <w:tblCellMar>
                  <w:top w:w="15" w:type="dxa"/>
                  <w:left w:w="15" w:type="dxa"/>
                  <w:bottom w:w="15" w:type="dxa"/>
                  <w:right w:w="15" w:type="dxa"/>
                </w:tblCellMar>
              </w:tblPrEx>
              <w:trPr>
                <w:trHeight w:val="420"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18331B67">
                  <w:pPr>
                    <w:widowControl/>
                    <w:jc w:val="left"/>
                    <w:rPr>
                      <w:rFonts w:eastAsia="宋体"/>
                      <w:color w:val="000000"/>
                      <w:kern w:val="0"/>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行政运行</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0D629">
                  <w:pPr>
                    <w:widowControl/>
                    <w:jc w:val="center"/>
                    <w:rPr>
                      <w:rFonts w:eastAsia="宋体"/>
                      <w:color w:val="000000"/>
                      <w:kern w:val="0"/>
                      <w:sz w:val="20"/>
                    </w:rPr>
                  </w:pPr>
                  <w:r>
                    <w:rPr>
                      <w:rFonts w:hint="eastAsia" w:eastAsia="宋体"/>
                      <w:color w:val="000000"/>
                      <w:kern w:val="0"/>
                      <w:sz w:val="20"/>
                    </w:rPr>
                    <w:t>117.73</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1F1D">
                  <w:pPr>
                    <w:widowControl/>
                    <w:jc w:val="center"/>
                    <w:rPr>
                      <w:rFonts w:eastAsia="宋体"/>
                      <w:color w:val="000000"/>
                      <w:kern w:val="0"/>
                      <w:sz w:val="20"/>
                    </w:rPr>
                  </w:pPr>
                  <w:r>
                    <w:rPr>
                      <w:rFonts w:hint="eastAsia" w:eastAsia="宋体"/>
                      <w:color w:val="000000"/>
                      <w:kern w:val="0"/>
                      <w:sz w:val="20"/>
                    </w:rPr>
                    <w:t>117.73</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02FA3">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5683B">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0F11A">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2B327">
                  <w:pPr>
                    <w:widowControl/>
                    <w:jc w:val="right"/>
                    <w:rPr>
                      <w:rFonts w:eastAsia="宋体"/>
                      <w:color w:val="000000"/>
                      <w:kern w:val="0"/>
                      <w:sz w:val="20"/>
                    </w:rPr>
                  </w:pPr>
                </w:p>
              </w:tc>
            </w:tr>
            <w:tr w14:paraId="6408F3FA">
              <w:tblPrEx>
                <w:tblCellMar>
                  <w:top w:w="15" w:type="dxa"/>
                  <w:left w:w="15" w:type="dxa"/>
                  <w:bottom w:w="15" w:type="dxa"/>
                  <w:right w:w="15" w:type="dxa"/>
                </w:tblCellMar>
              </w:tblPrEx>
              <w:trPr>
                <w:trHeight w:val="42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6CB88297">
                  <w:pPr>
                    <w:widowControl/>
                    <w:ind w:left="800" w:leftChars="0" w:hanging="800" w:hangingChars="400"/>
                    <w:jc w:val="left"/>
                    <w:rPr>
                      <w:rFonts w:eastAsia="宋体"/>
                      <w:color w:val="000000"/>
                      <w:kern w:val="0"/>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一般行政管理事务</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690E2">
                  <w:pPr>
                    <w:widowControl/>
                    <w:jc w:val="center"/>
                    <w:rPr>
                      <w:rFonts w:eastAsia="宋体"/>
                      <w:color w:val="000000"/>
                      <w:kern w:val="0"/>
                      <w:sz w:val="20"/>
                    </w:rPr>
                  </w:pPr>
                  <w:r>
                    <w:rPr>
                      <w:rFonts w:hint="eastAsia" w:eastAsia="宋体"/>
                      <w:color w:val="000000"/>
                      <w:kern w:val="0"/>
                      <w:sz w:val="20"/>
                    </w:rPr>
                    <w:t>12.07</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3536A">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3F791">
                  <w:pPr>
                    <w:widowControl/>
                    <w:jc w:val="center"/>
                    <w:rPr>
                      <w:rFonts w:eastAsia="宋体"/>
                      <w:color w:val="000000"/>
                      <w:kern w:val="0"/>
                      <w:sz w:val="20"/>
                    </w:rPr>
                  </w:pPr>
                  <w:r>
                    <w:rPr>
                      <w:rFonts w:hint="eastAsia" w:eastAsia="宋体"/>
                      <w:color w:val="000000"/>
                      <w:kern w:val="0"/>
                      <w:sz w:val="20"/>
                    </w:rPr>
                    <w:t>12.07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7C96">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F3DC5">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A4658">
                  <w:pPr>
                    <w:widowControl/>
                    <w:jc w:val="right"/>
                    <w:rPr>
                      <w:rFonts w:eastAsia="宋体"/>
                      <w:color w:val="000000"/>
                      <w:kern w:val="0"/>
                      <w:sz w:val="20"/>
                    </w:rPr>
                  </w:pPr>
                </w:p>
              </w:tc>
            </w:tr>
            <w:tr w14:paraId="0500B7E5">
              <w:tblPrEx>
                <w:tblCellMar>
                  <w:top w:w="15" w:type="dxa"/>
                  <w:left w:w="15" w:type="dxa"/>
                  <w:bottom w:w="15" w:type="dxa"/>
                  <w:right w:w="15" w:type="dxa"/>
                </w:tblCellMar>
              </w:tblPrEx>
              <w:trPr>
                <w:trHeight w:val="43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184B36E6">
                  <w:pPr>
                    <w:widowControl/>
                    <w:jc w:val="left"/>
                    <w:rPr>
                      <w:rFonts w:eastAsia="宋体"/>
                      <w:color w:val="000000"/>
                      <w:kern w:val="0"/>
                      <w:sz w:val="20"/>
                    </w:rPr>
                  </w:pPr>
                  <w:r>
                    <w:rPr>
                      <w:rFonts w:hint="eastAsia" w:ascii="宋体" w:hAnsi="宋体" w:eastAsia="宋体" w:cs="宋体"/>
                      <w:color w:val="000000"/>
                      <w:kern w:val="0"/>
                      <w:sz w:val="20"/>
                      <w:szCs w:val="20"/>
                      <w:lang w:val="en-US" w:eastAsia="zh-CN"/>
                    </w:rPr>
                    <w:t>二、</w:t>
                  </w:r>
                  <w:r>
                    <w:rPr>
                      <w:rFonts w:hint="eastAsia" w:ascii="宋体" w:hAnsi="宋体" w:eastAsia="宋体" w:cs="宋体"/>
                      <w:color w:val="000000"/>
                      <w:kern w:val="0"/>
                      <w:sz w:val="20"/>
                      <w:szCs w:val="20"/>
                    </w:rPr>
                    <w:t>社会保障和就业支出</w:t>
                  </w:r>
                  <w:r>
                    <w:rPr>
                      <w:rFonts w:hint="eastAsia" w:ascii="宋体" w:hAnsi="宋体" w:eastAsia="宋体" w:cs="宋体"/>
                      <w:color w:val="000000"/>
                      <w:kern w:val="0"/>
                      <w:sz w:val="20"/>
                      <w:szCs w:val="20"/>
                      <w:lang w:val="en-US" w:eastAsia="zh-CN"/>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CBF20">
                  <w:pPr>
                    <w:widowControl/>
                    <w:jc w:val="center"/>
                    <w:rPr>
                      <w:rFonts w:hint="eastAsia" w:eastAsia="宋体"/>
                      <w:color w:val="000000"/>
                      <w:kern w:val="0"/>
                      <w:sz w:val="20"/>
                      <w:lang w:val="en-US" w:eastAsia="zh-CN"/>
                    </w:rPr>
                  </w:pPr>
                  <w:r>
                    <w:rPr>
                      <w:rFonts w:hint="eastAsia" w:eastAsia="宋体"/>
                      <w:color w:val="000000"/>
                      <w:kern w:val="0"/>
                      <w:sz w:val="20"/>
                    </w:rPr>
                    <w:t>20.1</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B31D6">
                  <w:pPr>
                    <w:widowControl/>
                    <w:jc w:val="center"/>
                    <w:rPr>
                      <w:rFonts w:hint="eastAsia" w:eastAsia="宋体"/>
                      <w:color w:val="000000"/>
                      <w:kern w:val="0"/>
                      <w:sz w:val="20"/>
                      <w:lang w:val="en-US" w:eastAsia="zh-CN"/>
                    </w:rPr>
                  </w:pPr>
                  <w:r>
                    <w:rPr>
                      <w:rFonts w:hint="eastAsia" w:eastAsia="宋体"/>
                      <w:color w:val="000000"/>
                      <w:kern w:val="0"/>
                      <w:sz w:val="20"/>
                    </w:rPr>
                    <w:t>20.1</w:t>
                  </w:r>
                  <w:r>
                    <w:rPr>
                      <w:rFonts w:hint="eastAsia" w:eastAsia="宋体"/>
                      <w:color w:val="000000"/>
                      <w:kern w:val="0"/>
                      <w:sz w:val="20"/>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237FD">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BE20C">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D4C37">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DC3E0">
                  <w:pPr>
                    <w:widowControl/>
                    <w:jc w:val="right"/>
                    <w:rPr>
                      <w:rFonts w:eastAsia="宋体"/>
                      <w:color w:val="000000"/>
                      <w:kern w:val="0"/>
                      <w:sz w:val="20"/>
                    </w:rPr>
                  </w:pPr>
                </w:p>
              </w:tc>
            </w:tr>
            <w:tr w14:paraId="7B967EE6">
              <w:tblPrEx>
                <w:tblCellMar>
                  <w:top w:w="15" w:type="dxa"/>
                  <w:left w:w="15" w:type="dxa"/>
                  <w:bottom w:w="15" w:type="dxa"/>
                  <w:right w:w="15" w:type="dxa"/>
                </w:tblCellMar>
              </w:tblPrEx>
              <w:trPr>
                <w:trHeight w:val="450"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29AF477F">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rPr>
                    <w:t>行政事业单位养老支出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3B0F9">
                  <w:pPr>
                    <w:widowControl/>
                    <w:jc w:val="center"/>
                    <w:rPr>
                      <w:rFonts w:hint="eastAsia" w:eastAsia="宋体"/>
                      <w:color w:val="000000"/>
                      <w:kern w:val="0"/>
                      <w:sz w:val="20"/>
                      <w:lang w:val="en-US" w:eastAsia="zh-CN"/>
                    </w:rPr>
                  </w:pPr>
                  <w:r>
                    <w:rPr>
                      <w:rFonts w:hint="eastAsia" w:eastAsia="宋体"/>
                      <w:color w:val="000000"/>
                      <w:kern w:val="0"/>
                      <w:sz w:val="20"/>
                    </w:rPr>
                    <w:t>20.1</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0DD74">
                  <w:pPr>
                    <w:widowControl/>
                    <w:jc w:val="center"/>
                    <w:rPr>
                      <w:rFonts w:hint="eastAsia" w:eastAsia="宋体"/>
                      <w:color w:val="000000"/>
                      <w:kern w:val="0"/>
                      <w:sz w:val="20"/>
                      <w:lang w:val="en-US" w:eastAsia="zh-CN"/>
                    </w:rPr>
                  </w:pPr>
                  <w:r>
                    <w:rPr>
                      <w:rFonts w:hint="eastAsia" w:eastAsia="宋体"/>
                      <w:color w:val="000000"/>
                      <w:kern w:val="0"/>
                      <w:sz w:val="20"/>
                    </w:rPr>
                    <w:t>20.1</w:t>
                  </w:r>
                  <w:r>
                    <w:rPr>
                      <w:rFonts w:hint="eastAsia" w:eastAsia="宋体"/>
                      <w:color w:val="000000"/>
                      <w:kern w:val="0"/>
                      <w:sz w:val="20"/>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D091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6C868">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130DE">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D744">
                  <w:pPr>
                    <w:widowControl/>
                    <w:jc w:val="right"/>
                    <w:rPr>
                      <w:rFonts w:eastAsia="宋体"/>
                      <w:color w:val="000000"/>
                      <w:kern w:val="0"/>
                      <w:sz w:val="20"/>
                    </w:rPr>
                  </w:pPr>
                </w:p>
              </w:tc>
            </w:tr>
            <w:tr w14:paraId="1CEEAE37">
              <w:tblPrEx>
                <w:tblCellMar>
                  <w:top w:w="15" w:type="dxa"/>
                  <w:left w:w="15" w:type="dxa"/>
                  <w:bottom w:w="15" w:type="dxa"/>
                  <w:right w:w="15" w:type="dxa"/>
                </w:tblCellMar>
              </w:tblPrEx>
              <w:trPr>
                <w:trHeight w:val="460"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3724186C">
                  <w:pPr>
                    <w:widowControl/>
                    <w:ind w:firstLine="800" w:firstLineChars="4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行政单位离退休</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AAF6F">
                  <w:pPr>
                    <w:widowControl/>
                    <w:jc w:val="center"/>
                    <w:rPr>
                      <w:rFonts w:eastAsia="宋体"/>
                      <w:color w:val="000000"/>
                      <w:kern w:val="0"/>
                      <w:sz w:val="20"/>
                    </w:rPr>
                  </w:pPr>
                  <w:r>
                    <w:rPr>
                      <w:rFonts w:hint="eastAsia" w:eastAsia="宋体"/>
                      <w:color w:val="000000"/>
                      <w:kern w:val="0"/>
                      <w:sz w:val="20"/>
                    </w:rPr>
                    <w:t>6.13</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4741F">
                  <w:pPr>
                    <w:widowControl/>
                    <w:jc w:val="center"/>
                    <w:rPr>
                      <w:rFonts w:eastAsia="宋体"/>
                      <w:color w:val="000000"/>
                      <w:kern w:val="0"/>
                      <w:sz w:val="20"/>
                    </w:rPr>
                  </w:pPr>
                  <w:r>
                    <w:rPr>
                      <w:rFonts w:hint="eastAsia" w:eastAsia="宋体"/>
                      <w:color w:val="000000"/>
                      <w:kern w:val="0"/>
                      <w:sz w:val="20"/>
                    </w:rPr>
                    <w:t>6.13</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0759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3F758C">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4F9A4">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9F5CB">
                  <w:pPr>
                    <w:widowControl/>
                    <w:jc w:val="right"/>
                    <w:rPr>
                      <w:rFonts w:eastAsia="宋体"/>
                      <w:color w:val="000000"/>
                      <w:kern w:val="0"/>
                      <w:sz w:val="20"/>
                    </w:rPr>
                  </w:pPr>
                </w:p>
              </w:tc>
            </w:tr>
            <w:tr w14:paraId="6876C070">
              <w:tblPrEx>
                <w:tblCellMar>
                  <w:top w:w="15" w:type="dxa"/>
                  <w:left w:w="15" w:type="dxa"/>
                  <w:bottom w:w="15" w:type="dxa"/>
                  <w:right w:w="15" w:type="dxa"/>
                </w:tblCellMar>
              </w:tblPrEx>
              <w:trPr>
                <w:trHeight w:val="57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1D990CE5">
                  <w:pPr>
                    <w:widowControl/>
                    <w:ind w:firstLine="800" w:firstLineChars="400"/>
                    <w:jc w:val="left"/>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机关事业单位基本养老保险缴费支出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4BA1E">
                  <w:pPr>
                    <w:widowControl/>
                    <w:jc w:val="center"/>
                    <w:rPr>
                      <w:rFonts w:eastAsia="宋体"/>
                      <w:color w:val="000000"/>
                      <w:kern w:val="0"/>
                      <w:sz w:val="20"/>
                    </w:rPr>
                  </w:pPr>
                  <w:r>
                    <w:rPr>
                      <w:rFonts w:hint="eastAsia" w:eastAsia="宋体"/>
                      <w:color w:val="000000"/>
                      <w:kern w:val="0"/>
                      <w:sz w:val="20"/>
                    </w:rPr>
                    <w:t>13.97</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3CBCA">
                  <w:pPr>
                    <w:widowControl/>
                    <w:jc w:val="center"/>
                    <w:rPr>
                      <w:rFonts w:eastAsia="宋体"/>
                      <w:color w:val="000000"/>
                      <w:kern w:val="0"/>
                      <w:sz w:val="20"/>
                    </w:rPr>
                  </w:pPr>
                  <w:r>
                    <w:rPr>
                      <w:rFonts w:hint="eastAsia" w:eastAsia="宋体"/>
                      <w:color w:val="000000"/>
                      <w:kern w:val="0"/>
                      <w:sz w:val="20"/>
                    </w:rPr>
                    <w:t>13.97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3C740">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4CBA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50DC7">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9D99E">
                  <w:pPr>
                    <w:widowControl/>
                    <w:jc w:val="right"/>
                    <w:rPr>
                      <w:rFonts w:eastAsia="宋体"/>
                      <w:color w:val="000000"/>
                      <w:kern w:val="0"/>
                      <w:sz w:val="20"/>
                    </w:rPr>
                  </w:pPr>
                </w:p>
              </w:tc>
            </w:tr>
            <w:tr w14:paraId="417FD075">
              <w:tblPrEx>
                <w:tblCellMar>
                  <w:top w:w="15" w:type="dxa"/>
                  <w:left w:w="15" w:type="dxa"/>
                  <w:bottom w:w="15" w:type="dxa"/>
                  <w:right w:w="15" w:type="dxa"/>
                </w:tblCellMar>
              </w:tblPrEx>
              <w:trPr>
                <w:trHeight w:val="41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5DE4C712">
                  <w:pPr>
                    <w:widowControl/>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三、</w:t>
                  </w:r>
                  <w:r>
                    <w:rPr>
                      <w:rFonts w:hint="eastAsia" w:ascii="宋体" w:hAnsi="宋体" w:eastAsia="宋体" w:cs="宋体"/>
                      <w:color w:val="000000"/>
                      <w:kern w:val="0"/>
                      <w:sz w:val="20"/>
                      <w:szCs w:val="20"/>
                    </w:rPr>
                    <w:t>卫生健康支出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8E1D2">
                  <w:pPr>
                    <w:widowControl/>
                    <w:jc w:val="center"/>
                    <w:rPr>
                      <w:rFonts w:eastAsia="宋体"/>
                      <w:color w:val="000000"/>
                      <w:kern w:val="0"/>
                      <w:sz w:val="20"/>
                    </w:rPr>
                  </w:pPr>
                  <w:r>
                    <w:rPr>
                      <w:rFonts w:hint="eastAsia" w:eastAsia="宋体"/>
                      <w:color w:val="000000"/>
                      <w:kern w:val="0"/>
                      <w:sz w:val="20"/>
                    </w:rPr>
                    <w:t>4.64</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8657C">
                  <w:pPr>
                    <w:widowControl/>
                    <w:jc w:val="center"/>
                    <w:rPr>
                      <w:rFonts w:eastAsia="宋体"/>
                      <w:color w:val="000000"/>
                      <w:kern w:val="0"/>
                      <w:sz w:val="20"/>
                    </w:rPr>
                  </w:pPr>
                  <w:r>
                    <w:rPr>
                      <w:rFonts w:hint="eastAsia" w:eastAsia="宋体"/>
                      <w:color w:val="000000"/>
                      <w:kern w:val="0"/>
                      <w:sz w:val="20"/>
                    </w:rPr>
                    <w:t>4.64</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F859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BECC8">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E4DCC">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B3982">
                  <w:pPr>
                    <w:widowControl/>
                    <w:jc w:val="right"/>
                    <w:rPr>
                      <w:rFonts w:eastAsia="宋体"/>
                      <w:color w:val="000000"/>
                      <w:kern w:val="0"/>
                      <w:sz w:val="20"/>
                    </w:rPr>
                  </w:pPr>
                </w:p>
              </w:tc>
            </w:tr>
            <w:tr w14:paraId="3BE74436">
              <w:tblPrEx>
                <w:tblCellMar>
                  <w:top w:w="15" w:type="dxa"/>
                  <w:left w:w="15" w:type="dxa"/>
                  <w:bottom w:w="15" w:type="dxa"/>
                  <w:right w:w="15" w:type="dxa"/>
                </w:tblCellMar>
              </w:tblPrEx>
              <w:trPr>
                <w:trHeight w:val="47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1A7D3AF1">
                  <w:pPr>
                    <w:widowControl/>
                    <w:ind w:firstLine="60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行政事业单位医疗</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B4063">
                  <w:pPr>
                    <w:widowControl/>
                    <w:jc w:val="center"/>
                    <w:rPr>
                      <w:rFonts w:eastAsia="宋体"/>
                      <w:color w:val="000000"/>
                      <w:kern w:val="0"/>
                      <w:sz w:val="20"/>
                    </w:rPr>
                  </w:pPr>
                  <w:r>
                    <w:rPr>
                      <w:rFonts w:hint="eastAsia" w:eastAsia="宋体"/>
                      <w:color w:val="000000"/>
                      <w:kern w:val="0"/>
                      <w:sz w:val="20"/>
                    </w:rPr>
                    <w:t>4.64</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95954">
                  <w:pPr>
                    <w:widowControl/>
                    <w:jc w:val="center"/>
                    <w:rPr>
                      <w:rFonts w:eastAsia="宋体"/>
                      <w:color w:val="000000"/>
                      <w:kern w:val="0"/>
                      <w:sz w:val="20"/>
                    </w:rPr>
                  </w:pPr>
                  <w:r>
                    <w:rPr>
                      <w:rFonts w:hint="eastAsia" w:eastAsia="宋体"/>
                      <w:color w:val="000000"/>
                      <w:kern w:val="0"/>
                      <w:sz w:val="20"/>
                    </w:rPr>
                    <w:t>4.64</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CBE6F">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04786">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8E922">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16CAF">
                  <w:pPr>
                    <w:widowControl/>
                    <w:jc w:val="right"/>
                    <w:rPr>
                      <w:rFonts w:eastAsia="宋体"/>
                      <w:color w:val="000000"/>
                      <w:kern w:val="0"/>
                      <w:sz w:val="20"/>
                    </w:rPr>
                  </w:pPr>
                </w:p>
              </w:tc>
            </w:tr>
            <w:tr w14:paraId="393FBCEC">
              <w:tblPrEx>
                <w:tblCellMar>
                  <w:top w:w="15" w:type="dxa"/>
                  <w:left w:w="15" w:type="dxa"/>
                  <w:bottom w:w="15" w:type="dxa"/>
                  <w:right w:w="15" w:type="dxa"/>
                </w:tblCellMar>
              </w:tblPrEx>
              <w:trPr>
                <w:trHeight w:val="41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29F11BB5">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行政单位医疗</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BE5DA">
                  <w:pPr>
                    <w:widowControl/>
                    <w:jc w:val="center"/>
                    <w:rPr>
                      <w:rFonts w:eastAsia="宋体"/>
                      <w:color w:val="000000"/>
                      <w:kern w:val="0"/>
                      <w:sz w:val="20"/>
                    </w:rPr>
                  </w:pPr>
                  <w:r>
                    <w:rPr>
                      <w:rFonts w:hint="eastAsia" w:eastAsia="宋体"/>
                      <w:color w:val="000000"/>
                      <w:kern w:val="0"/>
                      <w:sz w:val="20"/>
                    </w:rPr>
                    <w:t>4.64</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AF7D2">
                  <w:pPr>
                    <w:widowControl/>
                    <w:jc w:val="center"/>
                    <w:rPr>
                      <w:rFonts w:eastAsia="宋体"/>
                      <w:color w:val="000000"/>
                      <w:kern w:val="0"/>
                      <w:sz w:val="20"/>
                    </w:rPr>
                  </w:pPr>
                  <w:r>
                    <w:rPr>
                      <w:rFonts w:hint="eastAsia" w:eastAsia="宋体"/>
                      <w:color w:val="000000"/>
                      <w:kern w:val="0"/>
                      <w:sz w:val="20"/>
                    </w:rPr>
                    <w:t>4.64</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8F81A">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91CE9">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981AC">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9C0AB">
                  <w:pPr>
                    <w:widowControl/>
                    <w:jc w:val="right"/>
                    <w:rPr>
                      <w:rFonts w:eastAsia="宋体"/>
                      <w:color w:val="000000"/>
                      <w:kern w:val="0"/>
                      <w:sz w:val="20"/>
                    </w:rPr>
                  </w:pPr>
                </w:p>
              </w:tc>
            </w:tr>
            <w:tr w14:paraId="4A9FC9C3">
              <w:tblPrEx>
                <w:tblCellMar>
                  <w:top w:w="15" w:type="dxa"/>
                  <w:left w:w="15" w:type="dxa"/>
                  <w:bottom w:w="15" w:type="dxa"/>
                  <w:right w:w="15" w:type="dxa"/>
                </w:tblCellMar>
              </w:tblPrEx>
              <w:trPr>
                <w:trHeight w:val="460"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65A19876">
                  <w:pPr>
                    <w:widowControl/>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四、</w:t>
                  </w:r>
                  <w:r>
                    <w:rPr>
                      <w:rFonts w:hint="eastAsia" w:ascii="宋体" w:hAnsi="宋体" w:eastAsia="宋体" w:cs="宋体"/>
                      <w:color w:val="000000"/>
                      <w:kern w:val="0"/>
                      <w:sz w:val="20"/>
                      <w:szCs w:val="20"/>
                    </w:rPr>
                    <w:t>住房保障支出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40AF3">
                  <w:pPr>
                    <w:widowControl/>
                    <w:jc w:val="center"/>
                    <w:rPr>
                      <w:rFonts w:hint="eastAsia" w:eastAsia="宋体"/>
                      <w:color w:val="000000"/>
                      <w:kern w:val="0"/>
                      <w:sz w:val="20"/>
                      <w:lang w:val="en-US" w:eastAsia="zh-CN"/>
                    </w:rPr>
                  </w:pPr>
                  <w:r>
                    <w:rPr>
                      <w:rFonts w:hint="eastAsia" w:eastAsia="宋体"/>
                      <w:color w:val="000000"/>
                      <w:kern w:val="0"/>
                      <w:sz w:val="20"/>
                    </w:rPr>
                    <w:t>11.8</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600E2">
                  <w:pPr>
                    <w:widowControl/>
                    <w:jc w:val="center"/>
                    <w:rPr>
                      <w:rFonts w:hint="eastAsia" w:eastAsia="宋体"/>
                      <w:color w:val="000000"/>
                      <w:kern w:val="0"/>
                      <w:sz w:val="20"/>
                      <w:lang w:val="en-US" w:eastAsia="zh-CN"/>
                    </w:rPr>
                  </w:pPr>
                  <w:r>
                    <w:rPr>
                      <w:rFonts w:hint="eastAsia" w:eastAsia="宋体"/>
                      <w:color w:val="000000"/>
                      <w:kern w:val="0"/>
                      <w:sz w:val="20"/>
                    </w:rPr>
                    <w:t>11.8</w:t>
                  </w:r>
                  <w:r>
                    <w:rPr>
                      <w:rFonts w:hint="eastAsia" w:eastAsia="宋体"/>
                      <w:color w:val="000000"/>
                      <w:kern w:val="0"/>
                      <w:sz w:val="20"/>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D597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D6A3E">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7F0AC">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C1C9E">
                  <w:pPr>
                    <w:widowControl/>
                    <w:jc w:val="right"/>
                    <w:rPr>
                      <w:rFonts w:eastAsia="宋体"/>
                      <w:color w:val="000000"/>
                      <w:kern w:val="0"/>
                      <w:sz w:val="20"/>
                    </w:rPr>
                  </w:pPr>
                </w:p>
              </w:tc>
            </w:tr>
            <w:tr w14:paraId="4284CCBC">
              <w:tblPrEx>
                <w:tblCellMar>
                  <w:top w:w="15" w:type="dxa"/>
                  <w:left w:w="15" w:type="dxa"/>
                  <w:bottom w:w="15" w:type="dxa"/>
                  <w:right w:w="15" w:type="dxa"/>
                </w:tblCellMar>
              </w:tblPrEx>
              <w:trPr>
                <w:trHeight w:val="47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67F26A6B">
                  <w:pPr>
                    <w:widowControl/>
                    <w:ind w:firstLine="60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住房改革支出</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B0AE5">
                  <w:pPr>
                    <w:widowControl/>
                    <w:jc w:val="center"/>
                    <w:rPr>
                      <w:rFonts w:eastAsia="宋体"/>
                      <w:color w:val="000000"/>
                      <w:kern w:val="0"/>
                      <w:sz w:val="20"/>
                    </w:rPr>
                  </w:pPr>
                  <w:r>
                    <w:rPr>
                      <w:rFonts w:hint="eastAsia" w:eastAsia="宋体"/>
                      <w:color w:val="000000"/>
                      <w:kern w:val="0"/>
                      <w:sz w:val="20"/>
                    </w:rPr>
                    <w:t>11.8</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0A11D">
                  <w:pPr>
                    <w:widowControl/>
                    <w:jc w:val="center"/>
                    <w:rPr>
                      <w:rFonts w:eastAsia="宋体"/>
                      <w:color w:val="000000"/>
                      <w:kern w:val="0"/>
                      <w:sz w:val="20"/>
                    </w:rPr>
                  </w:pPr>
                  <w:r>
                    <w:rPr>
                      <w:rFonts w:hint="eastAsia" w:eastAsia="宋体"/>
                      <w:color w:val="000000"/>
                      <w:kern w:val="0"/>
                      <w:sz w:val="20"/>
                    </w:rPr>
                    <w:t>11.8</w:t>
                  </w:r>
                  <w:r>
                    <w:rPr>
                      <w:rFonts w:hint="eastAsia" w:eastAsia="宋体"/>
                      <w:color w:val="000000"/>
                      <w:kern w:val="0"/>
                      <w:sz w:val="20"/>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6DC2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9E7B4">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942D5">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B5FAC">
                  <w:pPr>
                    <w:widowControl/>
                    <w:jc w:val="right"/>
                    <w:rPr>
                      <w:rFonts w:eastAsia="宋体"/>
                      <w:color w:val="000000"/>
                      <w:kern w:val="0"/>
                      <w:sz w:val="20"/>
                    </w:rPr>
                  </w:pPr>
                </w:p>
              </w:tc>
            </w:tr>
            <w:tr w14:paraId="7E44643A">
              <w:tblPrEx>
                <w:tblCellMar>
                  <w:top w:w="15" w:type="dxa"/>
                  <w:left w:w="15" w:type="dxa"/>
                  <w:bottom w:w="15" w:type="dxa"/>
                  <w:right w:w="15" w:type="dxa"/>
                </w:tblCellMar>
              </w:tblPrEx>
              <w:trPr>
                <w:trHeight w:val="57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7C9E473E">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住房公积金</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362F5">
                  <w:pPr>
                    <w:widowControl/>
                    <w:jc w:val="center"/>
                    <w:rPr>
                      <w:rFonts w:eastAsia="宋体"/>
                      <w:color w:val="000000"/>
                      <w:kern w:val="0"/>
                      <w:sz w:val="20"/>
                    </w:rPr>
                  </w:pPr>
                  <w:r>
                    <w:rPr>
                      <w:rFonts w:hint="eastAsia" w:eastAsia="宋体"/>
                      <w:color w:val="000000"/>
                      <w:kern w:val="0"/>
                      <w:sz w:val="20"/>
                    </w:rPr>
                    <w:t>11.8</w:t>
                  </w:r>
                  <w:r>
                    <w:rPr>
                      <w:rFonts w:hint="eastAsia" w:eastAsia="宋体"/>
                      <w:color w:val="000000"/>
                      <w:kern w:val="0"/>
                      <w:sz w:val="20"/>
                      <w:lang w:val="en-US" w:eastAsia="zh-CN"/>
                    </w:rPr>
                    <w:t>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52413">
                  <w:pPr>
                    <w:widowControl/>
                    <w:jc w:val="center"/>
                    <w:rPr>
                      <w:rFonts w:eastAsia="宋体"/>
                      <w:color w:val="000000"/>
                      <w:kern w:val="0"/>
                      <w:sz w:val="20"/>
                    </w:rPr>
                  </w:pPr>
                  <w:r>
                    <w:rPr>
                      <w:rFonts w:hint="eastAsia" w:eastAsia="宋体"/>
                      <w:color w:val="000000"/>
                      <w:kern w:val="0"/>
                      <w:sz w:val="20"/>
                    </w:rPr>
                    <w:t>11.8</w:t>
                  </w:r>
                  <w:r>
                    <w:rPr>
                      <w:rFonts w:hint="eastAsia" w:eastAsia="宋体"/>
                      <w:color w:val="000000"/>
                      <w:kern w:val="0"/>
                      <w:sz w:val="20"/>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56C41">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3D397">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07CD0">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52567">
                  <w:pPr>
                    <w:widowControl/>
                    <w:jc w:val="right"/>
                    <w:rPr>
                      <w:rFonts w:eastAsia="宋体"/>
                      <w:color w:val="000000"/>
                      <w:kern w:val="0"/>
                      <w:sz w:val="20"/>
                    </w:rPr>
                  </w:pPr>
                </w:p>
              </w:tc>
            </w:tr>
            <w:tr w14:paraId="4C2754BC">
              <w:tblPrEx>
                <w:tblCellMar>
                  <w:top w:w="15" w:type="dxa"/>
                  <w:left w:w="15" w:type="dxa"/>
                  <w:bottom w:w="15" w:type="dxa"/>
                  <w:right w:w="15" w:type="dxa"/>
                </w:tblCellMar>
              </w:tblPrEx>
              <w:trPr>
                <w:trHeight w:val="575" w:hRule="atLeast"/>
              </w:trPr>
              <w:tc>
                <w:tcPr>
                  <w:tcW w:w="3015" w:type="dxa"/>
                  <w:tcBorders>
                    <w:top w:val="single" w:color="000000" w:sz="4" w:space="0"/>
                    <w:left w:val="single" w:color="000000" w:sz="4" w:space="0"/>
                    <w:bottom w:val="single" w:color="000000" w:sz="4" w:space="0"/>
                  </w:tcBorders>
                  <w:shd w:val="clear" w:color="000000" w:fill="FFFFFF"/>
                  <w:noWrap w:val="0"/>
                  <w:vAlign w:val="center"/>
                </w:tcPr>
                <w:p w14:paraId="257D9061">
                  <w:pPr>
                    <w:widowControl/>
                    <w:ind w:firstLine="1000" w:firstLineChars="500"/>
                    <w:jc w:val="both"/>
                    <w:rPr>
                      <w:rFonts w:hint="eastAsia" w:ascii="宋体" w:hAnsi="宋体" w:eastAsia="宋体" w:cs="宋体"/>
                      <w:color w:val="000000"/>
                      <w:kern w:val="0"/>
                      <w:sz w:val="20"/>
                      <w:szCs w:val="20"/>
                    </w:rPr>
                  </w:pPr>
                  <w:r>
                    <w:rPr>
                      <w:rFonts w:eastAsia="华文细黑"/>
                      <w:color w:val="000000"/>
                      <w:kern w:val="0"/>
                      <w:sz w:val="20"/>
                    </w:rPr>
                    <w:t>合计</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30DE2">
                  <w:pPr>
                    <w:widowControl/>
                    <w:jc w:val="center"/>
                    <w:rPr>
                      <w:rFonts w:eastAsia="宋体"/>
                      <w:color w:val="000000"/>
                      <w:kern w:val="0"/>
                      <w:sz w:val="20"/>
                    </w:rPr>
                  </w:pPr>
                  <w:r>
                    <w:rPr>
                      <w:rFonts w:hint="eastAsia" w:eastAsia="宋体"/>
                      <w:color w:val="000000"/>
                      <w:kern w:val="0"/>
                      <w:sz w:val="20"/>
                    </w:rPr>
                    <w:t>166.34</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462C7">
                  <w:pPr>
                    <w:widowControl/>
                    <w:jc w:val="center"/>
                    <w:rPr>
                      <w:rFonts w:eastAsia="宋体"/>
                      <w:color w:val="000000"/>
                      <w:kern w:val="0"/>
                      <w:sz w:val="20"/>
                    </w:rPr>
                  </w:pPr>
                  <w:r>
                    <w:rPr>
                      <w:rFonts w:hint="eastAsia" w:eastAsia="宋体"/>
                      <w:color w:val="000000"/>
                      <w:kern w:val="0"/>
                      <w:sz w:val="20"/>
                    </w:rPr>
                    <w:t>154.27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CA131">
                  <w:pPr>
                    <w:widowControl/>
                    <w:jc w:val="center"/>
                    <w:rPr>
                      <w:rFonts w:eastAsia="宋体"/>
                      <w:color w:val="000000"/>
                      <w:kern w:val="0"/>
                      <w:sz w:val="20"/>
                    </w:rPr>
                  </w:pPr>
                  <w:r>
                    <w:rPr>
                      <w:rFonts w:hint="eastAsia" w:eastAsia="宋体"/>
                      <w:color w:val="000000"/>
                      <w:kern w:val="0"/>
                      <w:sz w:val="20"/>
                    </w:rPr>
                    <w:t>12.07</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786CD">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F9EF5">
                  <w:pPr>
                    <w:widowControl/>
                    <w:jc w:val="right"/>
                    <w:rPr>
                      <w:rFonts w:eastAsia="宋体"/>
                      <w:color w:val="000000"/>
                      <w:kern w:val="0"/>
                      <w:sz w:val="20"/>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4C993">
                  <w:pPr>
                    <w:widowControl/>
                    <w:jc w:val="right"/>
                    <w:rPr>
                      <w:rFonts w:eastAsia="宋体"/>
                      <w:color w:val="000000"/>
                      <w:kern w:val="0"/>
                      <w:sz w:val="20"/>
                    </w:rPr>
                  </w:pPr>
                </w:p>
              </w:tc>
            </w:tr>
          </w:tbl>
          <w:p w14:paraId="414249B1">
            <w:pPr>
              <w:widowControl/>
              <w:jc w:val="center"/>
              <w:rPr>
                <w:rFonts w:eastAsia="方正小标宋简体"/>
                <w:kern w:val="0"/>
                <w:sz w:val="44"/>
                <w:szCs w:val="44"/>
              </w:rPr>
            </w:pPr>
          </w:p>
        </w:tc>
      </w:tr>
    </w:tbl>
    <w:p w14:paraId="4C93961A">
      <w:pPr>
        <w:ind w:firstLine="640" w:firstLineChars="200"/>
      </w:pPr>
    </w:p>
    <w:p w14:paraId="440A4C9F">
      <w:pPr>
        <w:ind w:firstLine="640" w:firstLineChars="200"/>
      </w:pPr>
    </w:p>
    <w:p w14:paraId="6D5867EE">
      <w:pPr>
        <w:ind w:firstLine="640" w:firstLineChars="200"/>
      </w:pPr>
    </w:p>
    <w:p w14:paraId="6369AF22">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240C29C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638"/>
              <w:gridCol w:w="1005"/>
              <w:gridCol w:w="1095"/>
              <w:gridCol w:w="1082"/>
            </w:tblGrid>
            <w:tr w14:paraId="548DF3C0">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7C92BA2">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F32161A">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BA310EC">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1064D8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5D1224B">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770817C">
                  <w:pPr>
                    <w:widowControl/>
                    <w:jc w:val="center"/>
                    <w:rPr>
                      <w:rFonts w:eastAsia="宋体"/>
                      <w:kern w:val="0"/>
                      <w:sz w:val="20"/>
                    </w:rPr>
                  </w:pPr>
                  <w:r>
                    <w:rPr>
                      <w:rFonts w:eastAsia="宋体"/>
                      <w:kern w:val="0"/>
                      <w:sz w:val="20"/>
                    </w:rPr>
                    <w:t>支      出</w:t>
                  </w:r>
                </w:p>
              </w:tc>
            </w:tr>
            <w:tr w14:paraId="7E0E6FF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6262D033">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9683670">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99907D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E6324A8">
                  <w:pPr>
                    <w:widowControl/>
                    <w:jc w:val="center"/>
                    <w:rPr>
                      <w:rFonts w:eastAsia="宋体"/>
                      <w:kern w:val="0"/>
                      <w:sz w:val="20"/>
                    </w:rPr>
                  </w:pPr>
                  <w:r>
                    <w:rPr>
                      <w:rFonts w:hint="eastAsia" w:eastAsia="宋体"/>
                      <w:kern w:val="0"/>
                      <w:sz w:val="20"/>
                    </w:rPr>
                    <w:t>上年结转</w:t>
                  </w:r>
                </w:p>
              </w:tc>
              <w:tc>
                <w:tcPr>
                  <w:tcW w:w="1638" w:type="dxa"/>
                  <w:tcBorders>
                    <w:top w:val="single" w:color="auto" w:sz="4" w:space="0"/>
                    <w:left w:val="single" w:color="auto" w:sz="4" w:space="0"/>
                    <w:right w:val="single" w:color="auto" w:sz="4" w:space="0"/>
                  </w:tcBorders>
                  <w:noWrap w:val="0"/>
                  <w:vAlign w:val="center"/>
                </w:tcPr>
                <w:p w14:paraId="702EBBC0">
                  <w:pPr>
                    <w:widowControl/>
                    <w:jc w:val="center"/>
                    <w:rPr>
                      <w:rFonts w:eastAsia="宋体"/>
                      <w:kern w:val="0"/>
                      <w:sz w:val="20"/>
                    </w:rPr>
                  </w:pPr>
                  <w:r>
                    <w:rPr>
                      <w:rFonts w:eastAsia="宋体"/>
                      <w:kern w:val="0"/>
                      <w:sz w:val="20"/>
                    </w:rPr>
                    <w:t>项  目</w:t>
                  </w:r>
                </w:p>
              </w:tc>
              <w:tc>
                <w:tcPr>
                  <w:tcW w:w="1005" w:type="dxa"/>
                  <w:tcBorders>
                    <w:top w:val="single" w:color="auto" w:sz="4" w:space="0"/>
                    <w:left w:val="single" w:color="auto" w:sz="4" w:space="0"/>
                    <w:right w:val="single" w:color="auto" w:sz="4" w:space="0"/>
                  </w:tcBorders>
                  <w:noWrap w:val="0"/>
                  <w:vAlign w:val="center"/>
                </w:tcPr>
                <w:p w14:paraId="075E408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95" w:type="dxa"/>
                  <w:tcBorders>
                    <w:top w:val="single" w:color="auto" w:sz="4" w:space="0"/>
                    <w:left w:val="single" w:color="auto" w:sz="4" w:space="0"/>
                    <w:right w:val="single" w:color="auto" w:sz="4" w:space="0"/>
                  </w:tcBorders>
                  <w:noWrap w:val="0"/>
                  <w:vAlign w:val="center"/>
                </w:tcPr>
                <w:p w14:paraId="09913DB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FEA478D">
                  <w:pPr>
                    <w:widowControl/>
                    <w:jc w:val="center"/>
                    <w:rPr>
                      <w:rFonts w:eastAsia="宋体"/>
                      <w:kern w:val="0"/>
                      <w:sz w:val="20"/>
                    </w:rPr>
                  </w:pPr>
                  <w:r>
                    <w:rPr>
                      <w:rFonts w:hint="eastAsia" w:eastAsia="宋体"/>
                      <w:kern w:val="0"/>
                      <w:sz w:val="20"/>
                    </w:rPr>
                    <w:t>上年结转</w:t>
                  </w:r>
                </w:p>
              </w:tc>
            </w:tr>
            <w:tr w14:paraId="701F4BB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503230">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5F81D3">
                  <w:pPr>
                    <w:widowControl/>
                    <w:jc w:val="center"/>
                    <w:rPr>
                      <w:rFonts w:eastAsia="宋体"/>
                      <w:kern w:val="0"/>
                      <w:sz w:val="20"/>
                    </w:rPr>
                  </w:pPr>
                  <w:r>
                    <w:rPr>
                      <w:rFonts w:hint="eastAsia" w:eastAsia="宋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02B292">
                  <w:pPr>
                    <w:widowControl/>
                    <w:jc w:val="center"/>
                    <w:rPr>
                      <w:rFonts w:eastAsia="宋体"/>
                      <w:kern w:val="0"/>
                      <w:sz w:val="20"/>
                    </w:rPr>
                  </w:pPr>
                  <w:r>
                    <w:rPr>
                      <w:rFonts w:hint="eastAsia" w:eastAsia="宋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DE1DFA">
                  <w:pPr>
                    <w:widowControl/>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20AE80EC">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3841469">
                  <w:pPr>
                    <w:widowControl/>
                    <w:jc w:val="center"/>
                    <w:rPr>
                      <w:rFonts w:eastAsia="宋体"/>
                      <w:kern w:val="0"/>
                      <w:sz w:val="20"/>
                    </w:rPr>
                  </w:pPr>
                  <w:r>
                    <w:rPr>
                      <w:rFonts w:hint="eastAsia" w:eastAsia="宋体"/>
                      <w:kern w:val="0"/>
                      <w:sz w:val="20"/>
                    </w:rPr>
                    <w:t>166.34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848A9">
                  <w:pPr>
                    <w:widowControl/>
                    <w:jc w:val="center"/>
                    <w:rPr>
                      <w:rFonts w:ascii="Times New Roman" w:hAnsi="Times New Roman" w:eastAsia="宋体" w:cs="Times New Roman"/>
                      <w:kern w:val="0"/>
                      <w:sz w:val="20"/>
                      <w:lang w:val="en-US" w:eastAsia="zh-CN" w:bidi="ar-SA"/>
                    </w:rPr>
                  </w:pPr>
                  <w:r>
                    <w:rPr>
                      <w:rFonts w:hint="eastAsia" w:eastAsia="宋体"/>
                      <w:kern w:val="0"/>
                      <w:sz w:val="20"/>
                    </w:rPr>
                    <w:t>166.34</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1D76ABF4">
                  <w:pPr>
                    <w:widowControl/>
                    <w:jc w:val="right"/>
                    <w:rPr>
                      <w:rFonts w:eastAsia="宋体"/>
                      <w:kern w:val="0"/>
                      <w:sz w:val="20"/>
                      <w:szCs w:val="22"/>
                    </w:rPr>
                  </w:pPr>
                </w:p>
              </w:tc>
            </w:tr>
            <w:tr w14:paraId="707CCDC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F1E6D3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0B3B7A">
                  <w:pPr>
                    <w:widowControl/>
                    <w:jc w:val="center"/>
                    <w:rPr>
                      <w:rFonts w:eastAsia="宋体"/>
                      <w:kern w:val="0"/>
                      <w:sz w:val="20"/>
                    </w:rPr>
                  </w:pPr>
                  <w:r>
                    <w:rPr>
                      <w:rFonts w:hint="eastAsia" w:eastAsia="宋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B73223">
                  <w:pPr>
                    <w:jc w:val="center"/>
                    <w:rPr>
                      <w:rFonts w:eastAsia="宋体"/>
                      <w:kern w:val="0"/>
                      <w:sz w:val="20"/>
                    </w:rPr>
                  </w:pPr>
                  <w:r>
                    <w:rPr>
                      <w:rFonts w:hint="eastAsia" w:eastAsia="宋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1371D5">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33C8959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C3FF9A2">
                  <w:pPr>
                    <w:widowControl/>
                    <w:jc w:val="center"/>
                    <w:rPr>
                      <w:rFonts w:eastAsia="宋体"/>
                      <w:kern w:val="0"/>
                      <w:sz w:val="20"/>
                    </w:rPr>
                  </w:pPr>
                  <w:r>
                    <w:rPr>
                      <w:rFonts w:hint="eastAsia" w:eastAsia="宋体"/>
                      <w:kern w:val="0"/>
                      <w:sz w:val="20"/>
                    </w:rPr>
                    <w:t>129.8</w:t>
                  </w:r>
                  <w:r>
                    <w:rPr>
                      <w:rFonts w:hint="eastAsia" w:eastAsia="宋体"/>
                      <w:kern w:val="0"/>
                      <w:sz w:val="20"/>
                      <w:lang w:val="en-US" w:eastAsia="zh-CN"/>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644A60">
                  <w:pPr>
                    <w:widowControl/>
                    <w:jc w:val="center"/>
                    <w:rPr>
                      <w:rFonts w:ascii="Times New Roman" w:hAnsi="Times New Roman" w:eastAsia="宋体" w:cs="Times New Roman"/>
                      <w:kern w:val="0"/>
                      <w:sz w:val="20"/>
                      <w:lang w:val="en-US" w:eastAsia="zh-CN" w:bidi="ar-SA"/>
                    </w:rPr>
                  </w:pPr>
                  <w:r>
                    <w:rPr>
                      <w:rFonts w:hint="eastAsia" w:eastAsia="宋体"/>
                      <w:kern w:val="0"/>
                      <w:sz w:val="20"/>
                    </w:rPr>
                    <w:t>129.8</w:t>
                  </w:r>
                  <w:r>
                    <w:rPr>
                      <w:rFonts w:hint="eastAsia" w:eastAsia="宋体"/>
                      <w:kern w:val="0"/>
                      <w:sz w:val="20"/>
                      <w:lang w:val="en-US" w:eastAsia="zh-CN"/>
                    </w:rPr>
                    <w:t>0</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3B1195A9">
                  <w:pPr>
                    <w:widowControl/>
                    <w:jc w:val="right"/>
                    <w:rPr>
                      <w:rFonts w:eastAsia="宋体"/>
                      <w:kern w:val="0"/>
                      <w:sz w:val="20"/>
                    </w:rPr>
                  </w:pPr>
                </w:p>
              </w:tc>
            </w:tr>
            <w:tr w14:paraId="4DBD9FCE">
              <w:tblPrEx>
                <w:tblCellMar>
                  <w:top w:w="0" w:type="dxa"/>
                  <w:left w:w="108" w:type="dxa"/>
                  <w:bottom w:w="0" w:type="dxa"/>
                  <w:right w:w="108" w:type="dxa"/>
                </w:tblCellMar>
              </w:tblPrEx>
              <w:trPr>
                <w:trHeight w:val="59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088890">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90C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CF5CE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1F4AF1">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32B6115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2657A8B">
                  <w:pPr>
                    <w:widowControl/>
                    <w:jc w:val="center"/>
                    <w:rPr>
                      <w:rFonts w:eastAsia="宋体"/>
                      <w:kern w:val="0"/>
                      <w:sz w:val="20"/>
                    </w:rPr>
                  </w:pPr>
                  <w:r>
                    <w:rPr>
                      <w:rFonts w:hint="eastAsia" w:eastAsia="宋体"/>
                      <w:kern w:val="0"/>
                      <w:sz w:val="20"/>
                    </w:rPr>
                    <w:t>20.1</w:t>
                  </w:r>
                  <w:r>
                    <w:rPr>
                      <w:rFonts w:hint="eastAsia" w:eastAsia="宋体"/>
                      <w:kern w:val="0"/>
                      <w:sz w:val="20"/>
                      <w:lang w:val="en-US" w:eastAsia="zh-CN"/>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3F6E5">
                  <w:pPr>
                    <w:widowControl/>
                    <w:jc w:val="center"/>
                    <w:rPr>
                      <w:rFonts w:ascii="Times New Roman" w:hAnsi="Times New Roman" w:eastAsia="宋体" w:cs="Times New Roman"/>
                      <w:kern w:val="0"/>
                      <w:sz w:val="20"/>
                      <w:lang w:val="en-US" w:eastAsia="zh-CN" w:bidi="ar-SA"/>
                    </w:rPr>
                  </w:pPr>
                  <w:r>
                    <w:rPr>
                      <w:rFonts w:hint="eastAsia" w:eastAsia="宋体"/>
                      <w:kern w:val="0"/>
                      <w:sz w:val="20"/>
                    </w:rPr>
                    <w:t>20.1</w:t>
                  </w:r>
                  <w:r>
                    <w:rPr>
                      <w:rFonts w:hint="eastAsia" w:eastAsia="宋体"/>
                      <w:kern w:val="0"/>
                      <w:sz w:val="20"/>
                      <w:lang w:val="en-US" w:eastAsia="zh-CN"/>
                    </w:rPr>
                    <w:t>0</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CDFCC64">
                  <w:pPr>
                    <w:widowControl/>
                    <w:jc w:val="right"/>
                    <w:rPr>
                      <w:rFonts w:eastAsia="宋体"/>
                      <w:kern w:val="0"/>
                      <w:sz w:val="20"/>
                    </w:rPr>
                  </w:pPr>
                </w:p>
              </w:tc>
            </w:tr>
            <w:tr w14:paraId="2B1061E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FFEF86">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050A3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7292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0B732E">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092E501A">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C53AAC4">
                  <w:pPr>
                    <w:widowControl/>
                    <w:jc w:val="center"/>
                    <w:rPr>
                      <w:rFonts w:eastAsia="宋体"/>
                      <w:kern w:val="0"/>
                      <w:sz w:val="20"/>
                    </w:rPr>
                  </w:pPr>
                  <w:r>
                    <w:rPr>
                      <w:rFonts w:hint="eastAsia" w:eastAsia="宋体"/>
                      <w:kern w:val="0"/>
                      <w:sz w:val="20"/>
                    </w:rPr>
                    <w:t>4.64</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9DEEC">
                  <w:pPr>
                    <w:widowControl/>
                    <w:jc w:val="center"/>
                    <w:rPr>
                      <w:rFonts w:ascii="Times New Roman" w:hAnsi="Times New Roman" w:eastAsia="宋体" w:cs="Times New Roman"/>
                      <w:kern w:val="0"/>
                      <w:sz w:val="20"/>
                      <w:lang w:val="en-US" w:eastAsia="zh-CN" w:bidi="ar-SA"/>
                    </w:rPr>
                  </w:pPr>
                  <w:r>
                    <w:rPr>
                      <w:rFonts w:hint="eastAsia" w:eastAsia="宋体"/>
                      <w:kern w:val="0"/>
                      <w:sz w:val="20"/>
                    </w:rPr>
                    <w:t>4.64</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4AC9F52E">
                  <w:pPr>
                    <w:widowControl/>
                    <w:jc w:val="right"/>
                    <w:rPr>
                      <w:rFonts w:eastAsia="宋体"/>
                      <w:kern w:val="0"/>
                      <w:sz w:val="20"/>
                    </w:rPr>
                  </w:pPr>
                </w:p>
              </w:tc>
            </w:tr>
            <w:tr w14:paraId="4DB86F9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3960F9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4F726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246E2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E82061">
                  <w:pPr>
                    <w:widowControl/>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161352FF">
                  <w:pPr>
                    <w:autoSpaceDN w:val="0"/>
                    <w:jc w:val="left"/>
                    <w:textAlignment w:val="center"/>
                    <w:rPr>
                      <w:rFonts w:eastAsia="宋体"/>
                      <w:color w:val="000000"/>
                      <w:kern w:val="0"/>
                      <w:sz w:val="20"/>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w:t>
                  </w:r>
                  <w:r>
                    <w:rPr>
                      <w:rFonts w:hint="eastAsia" w:eastAsia="宋体"/>
                      <w:color w:val="000000"/>
                      <w:kern w:val="0"/>
                      <w:sz w:val="20"/>
                    </w:rPr>
                    <w:t>住房保障支出</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A1714D7">
                  <w:pPr>
                    <w:widowControl/>
                    <w:jc w:val="center"/>
                    <w:rPr>
                      <w:rFonts w:hint="eastAsia" w:eastAsia="宋体"/>
                      <w:kern w:val="0"/>
                      <w:sz w:val="20"/>
                      <w:lang w:val="en-US" w:eastAsia="zh-CN"/>
                    </w:rPr>
                  </w:pPr>
                  <w:r>
                    <w:rPr>
                      <w:rFonts w:hint="eastAsia" w:eastAsia="宋体"/>
                      <w:kern w:val="0"/>
                      <w:sz w:val="20"/>
                    </w:rPr>
                    <w:t>11.8</w:t>
                  </w:r>
                  <w:r>
                    <w:rPr>
                      <w:rFonts w:hint="eastAsia" w:eastAsia="宋体"/>
                      <w:kern w:val="0"/>
                      <w:sz w:val="20"/>
                      <w:lang w:val="en-US" w:eastAsia="zh-CN"/>
                    </w:rPr>
                    <w:t>0</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C4EB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11.8</w:t>
                  </w:r>
                  <w:r>
                    <w:rPr>
                      <w:rFonts w:hint="eastAsia" w:eastAsia="宋体"/>
                      <w:kern w:val="0"/>
                      <w:sz w:val="20"/>
                      <w:lang w:val="en-US" w:eastAsia="zh-CN"/>
                    </w:rPr>
                    <w:t>0</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3EEB0CD3">
                  <w:pPr>
                    <w:widowControl/>
                    <w:jc w:val="right"/>
                    <w:rPr>
                      <w:rFonts w:eastAsia="宋体"/>
                      <w:kern w:val="0"/>
                      <w:sz w:val="20"/>
                    </w:rPr>
                  </w:pPr>
                </w:p>
              </w:tc>
            </w:tr>
            <w:tr w14:paraId="2263AE1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7303E1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7E949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3A155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614803">
                  <w:pPr>
                    <w:widowControl/>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A0114F9">
                  <w:pPr>
                    <w:widowControl/>
                    <w:jc w:val="left"/>
                    <w:rPr>
                      <w:rFonts w:eastAsia="宋体"/>
                      <w:color w:val="000000"/>
                      <w:kern w:val="0"/>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46C76CC">
                  <w:pPr>
                    <w:widowControl/>
                    <w:jc w:val="right"/>
                    <w:rPr>
                      <w:rFonts w:eastAsia="宋体"/>
                      <w:kern w:val="0"/>
                      <w:sz w:val="20"/>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D495C67">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056274FB">
                  <w:pPr>
                    <w:widowControl/>
                    <w:jc w:val="right"/>
                    <w:rPr>
                      <w:rFonts w:eastAsia="宋体"/>
                      <w:kern w:val="0"/>
                      <w:sz w:val="20"/>
                    </w:rPr>
                  </w:pPr>
                </w:p>
              </w:tc>
            </w:tr>
            <w:tr w14:paraId="214FA78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C4DE6F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CAF91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CC59A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58BCBF">
                  <w:pPr>
                    <w:widowControl/>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876D749">
                  <w:pPr>
                    <w:widowControl/>
                    <w:jc w:val="left"/>
                    <w:rPr>
                      <w:rFonts w:eastAsia="宋体"/>
                      <w:color w:val="000000"/>
                      <w:kern w:val="0"/>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796F52">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946006C">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07D4C104">
                  <w:pPr>
                    <w:widowControl/>
                    <w:jc w:val="right"/>
                    <w:rPr>
                      <w:rFonts w:eastAsia="宋体"/>
                      <w:kern w:val="0"/>
                      <w:sz w:val="20"/>
                    </w:rPr>
                  </w:pPr>
                </w:p>
              </w:tc>
            </w:tr>
            <w:tr w14:paraId="2BD0DE0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5BFA73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E362E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A4021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35B2B3">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DE2EE23">
                  <w:pPr>
                    <w:widowControl/>
                    <w:jc w:val="left"/>
                    <w:rPr>
                      <w:rFonts w:eastAsia="宋体"/>
                      <w:color w:val="000000"/>
                      <w:kern w:val="0"/>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76A0A45">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42FA394E">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6A2D72C4">
                  <w:pPr>
                    <w:widowControl/>
                    <w:jc w:val="right"/>
                    <w:rPr>
                      <w:rFonts w:eastAsia="宋体"/>
                      <w:kern w:val="0"/>
                      <w:sz w:val="20"/>
                    </w:rPr>
                  </w:pPr>
                </w:p>
              </w:tc>
            </w:tr>
            <w:tr w14:paraId="1DF68A3D">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45E732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C8BC5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AAD9F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A85375">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621BB30">
                  <w:pPr>
                    <w:widowControl/>
                    <w:jc w:val="left"/>
                    <w:rPr>
                      <w:rFonts w:eastAsia="宋体"/>
                      <w:color w:val="000000"/>
                      <w:kern w:val="0"/>
                      <w:sz w:val="20"/>
                    </w:rPr>
                  </w:pPr>
                  <w:r>
                    <w:rPr>
                      <w:rFonts w:eastAsia="宋体"/>
                      <w:color w:val="000000"/>
                      <w:kern w:val="0"/>
                      <w:sz w:val="20"/>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108B1E9">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7045E3E3">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4EFE5C52">
                  <w:pPr>
                    <w:widowControl/>
                    <w:jc w:val="right"/>
                    <w:rPr>
                      <w:rFonts w:eastAsia="宋体"/>
                      <w:kern w:val="0"/>
                      <w:sz w:val="20"/>
                    </w:rPr>
                  </w:pPr>
                </w:p>
              </w:tc>
            </w:tr>
            <w:tr w14:paraId="4EF1F4A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6DA4D9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A65A3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ACC4D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898118">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23D38B4A">
                  <w:pPr>
                    <w:widowControl/>
                    <w:jc w:val="center"/>
                    <w:rPr>
                      <w:rFonts w:eastAsia="宋体"/>
                      <w:color w:val="000000"/>
                      <w:kern w:val="0"/>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BB148FE">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04F73C8A">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3560B3B7">
                  <w:pPr>
                    <w:widowControl/>
                    <w:jc w:val="right"/>
                    <w:rPr>
                      <w:rFonts w:eastAsia="宋体"/>
                      <w:kern w:val="0"/>
                      <w:sz w:val="20"/>
                    </w:rPr>
                  </w:pPr>
                </w:p>
              </w:tc>
            </w:tr>
            <w:tr w14:paraId="778CF6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F1896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B9660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5B9D5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139E43">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2866CD6E">
                  <w:pPr>
                    <w:widowControl/>
                    <w:rPr>
                      <w:rFonts w:eastAsia="宋体"/>
                      <w:b/>
                      <w:bCs/>
                      <w:kern w:val="0"/>
                      <w:sz w:val="20"/>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D937631">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519F766A">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614F3416">
                  <w:pPr>
                    <w:widowControl/>
                    <w:jc w:val="right"/>
                    <w:rPr>
                      <w:rFonts w:eastAsia="宋体"/>
                      <w:kern w:val="0"/>
                      <w:sz w:val="20"/>
                    </w:rPr>
                  </w:pPr>
                </w:p>
              </w:tc>
            </w:tr>
            <w:tr w14:paraId="2BC84F2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3BA34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5853C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FB03C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B0B1EF">
                  <w:pPr>
                    <w:jc w:val="right"/>
                    <w:rPr>
                      <w:rFonts w:eastAsia="宋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1D7B9F95">
                  <w:pPr>
                    <w:widowControl/>
                    <w:jc w:val="left"/>
                    <w:rPr>
                      <w:rFonts w:eastAsia="宋体"/>
                      <w:kern w:val="0"/>
                      <w:sz w:val="20"/>
                    </w:rPr>
                  </w:pPr>
                  <w:r>
                    <w:rPr>
                      <w:rFonts w:eastAsia="宋体"/>
                      <w:kern w:val="0"/>
                      <w:sz w:val="20"/>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F3881D2">
                  <w:pPr>
                    <w:widowControl/>
                    <w:jc w:val="right"/>
                    <w:rPr>
                      <w:rFonts w:eastAsia="宋体"/>
                      <w:kern w:val="0"/>
                      <w:sz w:val="20"/>
                    </w:rPr>
                  </w:pP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73DE5BB1">
                  <w:pPr>
                    <w:widowControl/>
                    <w:jc w:val="right"/>
                    <w:rPr>
                      <w:rFonts w:eastAsia="宋体"/>
                      <w:kern w:val="0"/>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08853BA5">
                  <w:pPr>
                    <w:widowControl/>
                    <w:jc w:val="right"/>
                    <w:rPr>
                      <w:rFonts w:eastAsia="宋体"/>
                      <w:kern w:val="0"/>
                      <w:sz w:val="20"/>
                    </w:rPr>
                  </w:pPr>
                </w:p>
              </w:tc>
            </w:tr>
            <w:tr w14:paraId="429BC64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3FEED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C9346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5CA5A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1A65B0">
                  <w:pPr>
                    <w:ind w:firstLine="200" w:firstLineChars="100"/>
                    <w:rPr>
                      <w:rFonts w:eastAsia="宋体"/>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C6C6D4C">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EF319B5">
                  <w:pPr>
                    <w:ind w:firstLine="200" w:firstLineChars="100"/>
                    <w:rPr>
                      <w:rFonts w:eastAsia="宋体"/>
                      <w:sz w:val="20"/>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323F038">
                  <w:pPr>
                    <w:ind w:firstLine="200" w:firstLineChars="100"/>
                    <w:rPr>
                      <w:rFonts w:eastAsia="宋体"/>
                      <w:sz w:val="20"/>
                    </w:rPr>
                  </w:pPr>
                </w:p>
              </w:tc>
              <w:tc>
                <w:tcPr>
                  <w:tcW w:w="1082" w:type="dxa"/>
                  <w:tcBorders>
                    <w:top w:val="single" w:color="auto" w:sz="4" w:space="0"/>
                    <w:left w:val="single" w:color="auto" w:sz="4" w:space="0"/>
                    <w:bottom w:val="single" w:color="auto" w:sz="4" w:space="0"/>
                    <w:right w:val="single" w:color="auto" w:sz="4" w:space="0"/>
                  </w:tcBorders>
                  <w:noWrap w:val="0"/>
                  <w:vAlign w:val="top"/>
                </w:tcPr>
                <w:p w14:paraId="1830628E">
                  <w:pPr>
                    <w:ind w:firstLine="200" w:firstLineChars="100"/>
                    <w:rPr>
                      <w:rFonts w:eastAsia="宋体"/>
                      <w:sz w:val="20"/>
                    </w:rPr>
                  </w:pPr>
                </w:p>
              </w:tc>
            </w:tr>
            <w:tr w14:paraId="1CC3E57E">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7AC920">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7DBD7E">
                  <w:pPr>
                    <w:widowControl/>
                    <w:jc w:val="center"/>
                    <w:rPr>
                      <w:rFonts w:eastAsia="黑体"/>
                      <w:kern w:val="0"/>
                      <w:sz w:val="20"/>
                    </w:rPr>
                  </w:pPr>
                  <w:r>
                    <w:rPr>
                      <w:rFonts w:hint="eastAsia" w:eastAsia="黑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D2ABA7">
                  <w:pPr>
                    <w:widowControl/>
                    <w:jc w:val="center"/>
                    <w:rPr>
                      <w:rFonts w:eastAsia="黑体"/>
                      <w:kern w:val="0"/>
                      <w:sz w:val="20"/>
                    </w:rPr>
                  </w:pPr>
                  <w:r>
                    <w:rPr>
                      <w:rFonts w:hint="eastAsia" w:eastAsia="黑体"/>
                      <w:kern w:val="0"/>
                      <w:sz w:val="20"/>
                    </w:rPr>
                    <w:t>166.34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E3AB0A">
                  <w:pPr>
                    <w:widowControl/>
                    <w:jc w:val="right"/>
                    <w:rPr>
                      <w:rFonts w:eastAsia="黑体"/>
                      <w:kern w:val="0"/>
                      <w:sz w:val="20"/>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1ACB8C10">
                  <w:pPr>
                    <w:widowControl/>
                    <w:jc w:val="center"/>
                    <w:rPr>
                      <w:rFonts w:eastAsia="黑体"/>
                      <w:b/>
                      <w:bCs/>
                      <w:kern w:val="0"/>
                      <w:sz w:val="20"/>
                    </w:rPr>
                  </w:pPr>
                  <w:r>
                    <w:rPr>
                      <w:rFonts w:eastAsia="黑体"/>
                      <w:b/>
                      <w:bCs/>
                      <w:kern w:val="0"/>
                      <w:sz w:val="20"/>
                    </w:rPr>
                    <w:t>支出总计</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97714E">
                  <w:pPr>
                    <w:widowControl/>
                    <w:jc w:val="right"/>
                    <w:rPr>
                      <w:rFonts w:eastAsia="宋体"/>
                      <w:kern w:val="0"/>
                      <w:sz w:val="20"/>
                    </w:rPr>
                  </w:pPr>
                  <w:r>
                    <w:rPr>
                      <w:rFonts w:hint="eastAsia" w:eastAsia="宋体"/>
                      <w:kern w:val="0"/>
                      <w:sz w:val="20"/>
                    </w:rPr>
                    <w:t>166.34</w:t>
                  </w:r>
                  <w:r>
                    <w:rPr>
                      <w:rFonts w:eastAsia="宋体"/>
                      <w:kern w:val="0"/>
                      <w:sz w:val="20"/>
                    </w:rPr>
                    <w:t>　</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B77059">
                  <w:pPr>
                    <w:widowControl/>
                    <w:jc w:val="center"/>
                    <w:rPr>
                      <w:rFonts w:hint="default" w:eastAsia="宋体"/>
                      <w:kern w:val="0"/>
                      <w:sz w:val="20"/>
                      <w:lang w:val="en-US" w:eastAsia="zh-CN"/>
                    </w:rPr>
                  </w:pPr>
                  <w:r>
                    <w:rPr>
                      <w:rFonts w:hint="eastAsia" w:eastAsia="宋体"/>
                      <w:kern w:val="0"/>
                      <w:sz w:val="20"/>
                      <w:lang w:val="en-US" w:eastAsia="zh-CN"/>
                    </w:rPr>
                    <w:t>166.34</w:t>
                  </w:r>
                </w:p>
              </w:tc>
              <w:tc>
                <w:tcPr>
                  <w:tcW w:w="1082" w:type="dxa"/>
                  <w:tcBorders>
                    <w:top w:val="single" w:color="auto" w:sz="4" w:space="0"/>
                    <w:left w:val="single" w:color="auto" w:sz="4" w:space="0"/>
                    <w:bottom w:val="single" w:color="auto" w:sz="4" w:space="0"/>
                    <w:right w:val="single" w:color="auto" w:sz="4" w:space="0"/>
                  </w:tcBorders>
                  <w:noWrap w:val="0"/>
                  <w:vAlign w:val="top"/>
                </w:tcPr>
                <w:p w14:paraId="5AE75E52">
                  <w:pPr>
                    <w:widowControl/>
                    <w:jc w:val="right"/>
                    <w:rPr>
                      <w:rFonts w:eastAsia="宋体"/>
                      <w:kern w:val="0"/>
                      <w:sz w:val="20"/>
                    </w:rPr>
                  </w:pPr>
                </w:p>
              </w:tc>
            </w:tr>
          </w:tbl>
          <w:p w14:paraId="47EAA37E">
            <w:pPr>
              <w:widowControl/>
              <w:rPr>
                <w:rFonts w:eastAsia="方正小标宋简体"/>
                <w:kern w:val="0"/>
                <w:sz w:val="44"/>
                <w:szCs w:val="44"/>
              </w:rPr>
            </w:pPr>
          </w:p>
        </w:tc>
      </w:tr>
    </w:tbl>
    <w:p w14:paraId="6928480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1E2F309">
        <w:tblPrEx>
          <w:tblCellMar>
            <w:top w:w="0" w:type="dxa"/>
            <w:left w:w="108" w:type="dxa"/>
            <w:bottom w:w="0" w:type="dxa"/>
            <w:right w:w="108" w:type="dxa"/>
          </w:tblCellMar>
        </w:tblPrEx>
        <w:trPr>
          <w:trHeight w:val="11498" w:hRule="atLeast"/>
          <w:jc w:val="center"/>
        </w:trPr>
        <w:tc>
          <w:tcPr>
            <w:tcW w:w="10405" w:type="dxa"/>
            <w:tcBorders>
              <w:top w:val="nil"/>
              <w:left w:val="nil"/>
              <w:bottom w:val="nil"/>
              <w:right w:val="nil"/>
            </w:tcBorders>
            <w:noWrap w:val="0"/>
            <w:vAlign w:val="bottom"/>
          </w:tcPr>
          <w:p w14:paraId="33B236DC">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114"/>
              <w:gridCol w:w="1125"/>
              <w:gridCol w:w="1185"/>
              <w:gridCol w:w="1185"/>
              <w:gridCol w:w="1140"/>
              <w:gridCol w:w="1040"/>
            </w:tblGrid>
            <w:tr w14:paraId="7F1EBA0E">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E12A688">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E86BE5F">
                  <w:pPr>
                    <w:widowControl/>
                    <w:jc w:val="right"/>
                    <w:rPr>
                      <w:rFonts w:eastAsia="华文细黑"/>
                      <w:color w:val="000000"/>
                      <w:kern w:val="0"/>
                      <w:sz w:val="20"/>
                    </w:rPr>
                  </w:pPr>
                  <w:r>
                    <w:rPr>
                      <w:rFonts w:eastAsia="华文细黑"/>
                      <w:color w:val="000000"/>
                      <w:kern w:val="0"/>
                      <w:sz w:val="20"/>
                    </w:rPr>
                    <w:t>单位：万元</w:t>
                  </w:r>
                </w:p>
              </w:tc>
            </w:tr>
            <w:tr w14:paraId="0B397820">
              <w:tblPrEx>
                <w:tblCellMar>
                  <w:top w:w="15" w:type="dxa"/>
                  <w:left w:w="15" w:type="dxa"/>
                  <w:bottom w:w="15" w:type="dxa"/>
                  <w:right w:w="15" w:type="dxa"/>
                </w:tblCellMar>
              </w:tblPrEx>
              <w:trPr>
                <w:trHeight w:val="390" w:hRule="atLeast"/>
              </w:trPr>
              <w:tc>
                <w:tcPr>
                  <w:tcW w:w="3114" w:type="dxa"/>
                  <w:vMerge w:val="restart"/>
                  <w:tcBorders>
                    <w:left w:val="single" w:color="000000" w:sz="4" w:space="0"/>
                    <w:bottom w:val="single" w:color="000000" w:sz="4" w:space="0"/>
                    <w:right w:val="single" w:color="000000" w:sz="4" w:space="0"/>
                  </w:tcBorders>
                  <w:noWrap w:val="0"/>
                  <w:vAlign w:val="center"/>
                </w:tcPr>
                <w:p w14:paraId="2A904FE0">
                  <w:pPr>
                    <w:autoSpaceDN w:val="0"/>
                    <w:jc w:val="center"/>
                    <w:textAlignment w:val="center"/>
                    <w:rPr>
                      <w:rFonts w:eastAsia="宋体"/>
                      <w:color w:val="000000"/>
                      <w:sz w:val="20"/>
                    </w:rPr>
                  </w:pPr>
                  <w:r>
                    <w:rPr>
                      <w:rFonts w:eastAsia="宋体"/>
                      <w:color w:val="000000"/>
                      <w:sz w:val="20"/>
                    </w:rPr>
                    <w:t>功能分类</w:t>
                  </w:r>
                </w:p>
                <w:p w14:paraId="4872A1E6">
                  <w:pPr>
                    <w:widowControl/>
                    <w:jc w:val="center"/>
                    <w:rPr>
                      <w:rFonts w:eastAsia="华文细黑"/>
                      <w:color w:val="000000"/>
                      <w:kern w:val="0"/>
                      <w:sz w:val="20"/>
                    </w:rPr>
                  </w:pPr>
                  <w:r>
                    <w:rPr>
                      <w:rFonts w:eastAsia="宋体"/>
                      <w:color w:val="000000"/>
                      <w:sz w:val="20"/>
                    </w:rPr>
                    <w:t>科目名称</w:t>
                  </w:r>
                </w:p>
              </w:tc>
              <w:tc>
                <w:tcPr>
                  <w:tcW w:w="1125" w:type="dxa"/>
                  <w:vMerge w:val="restart"/>
                  <w:tcBorders>
                    <w:left w:val="single" w:color="000000" w:sz="4" w:space="0"/>
                    <w:bottom w:val="single" w:color="000000" w:sz="4" w:space="0"/>
                    <w:right w:val="single" w:color="000000" w:sz="4" w:space="0"/>
                  </w:tcBorders>
                  <w:noWrap w:val="0"/>
                  <w:vAlign w:val="center"/>
                </w:tcPr>
                <w:p w14:paraId="0D92B78D">
                  <w:pPr>
                    <w:widowControl/>
                    <w:jc w:val="center"/>
                    <w:rPr>
                      <w:rFonts w:eastAsia="华文细黑"/>
                      <w:color w:val="000000"/>
                      <w:kern w:val="0"/>
                      <w:sz w:val="20"/>
                    </w:rPr>
                  </w:pPr>
                  <w:r>
                    <w:rPr>
                      <w:rFonts w:eastAsia="华文细黑"/>
                      <w:color w:val="000000"/>
                      <w:kern w:val="0"/>
                      <w:sz w:val="20"/>
                    </w:rPr>
                    <w:t>总计</w:t>
                  </w:r>
                </w:p>
              </w:tc>
              <w:tc>
                <w:tcPr>
                  <w:tcW w:w="35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C035B59">
                  <w:pPr>
                    <w:widowControl/>
                    <w:jc w:val="center"/>
                    <w:rPr>
                      <w:rFonts w:eastAsia="华文细黑"/>
                      <w:color w:val="000000"/>
                      <w:kern w:val="0"/>
                      <w:sz w:val="20"/>
                    </w:rPr>
                  </w:pPr>
                  <w:r>
                    <w:rPr>
                      <w:rFonts w:eastAsia="华文细黑"/>
                      <w:color w:val="000000"/>
                      <w:kern w:val="0"/>
                      <w:sz w:val="20"/>
                    </w:rPr>
                    <w:t>基本支出</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AA1A3">
                  <w:pPr>
                    <w:widowControl/>
                    <w:jc w:val="center"/>
                    <w:rPr>
                      <w:rFonts w:eastAsia="华文细黑"/>
                      <w:color w:val="000000"/>
                      <w:kern w:val="0"/>
                      <w:sz w:val="20"/>
                    </w:rPr>
                  </w:pPr>
                  <w:r>
                    <w:rPr>
                      <w:rFonts w:eastAsia="华文细黑"/>
                      <w:color w:val="000000"/>
                      <w:kern w:val="0"/>
                      <w:sz w:val="20"/>
                    </w:rPr>
                    <w:t>项目                                                               支出</w:t>
                  </w:r>
                </w:p>
              </w:tc>
            </w:tr>
            <w:tr w14:paraId="1A814B67">
              <w:tblPrEx>
                <w:tblCellMar>
                  <w:top w:w="15" w:type="dxa"/>
                  <w:left w:w="15" w:type="dxa"/>
                  <w:bottom w:w="15" w:type="dxa"/>
                  <w:right w:w="15" w:type="dxa"/>
                </w:tblCellMar>
              </w:tblPrEx>
              <w:trPr>
                <w:trHeight w:val="312" w:hRule="atLeast"/>
              </w:trPr>
              <w:tc>
                <w:tcPr>
                  <w:tcW w:w="3114" w:type="dxa"/>
                  <w:vMerge w:val="continue"/>
                  <w:tcBorders>
                    <w:left w:val="single" w:color="000000" w:sz="4" w:space="0"/>
                    <w:bottom w:val="single" w:color="000000" w:sz="4" w:space="0"/>
                    <w:right w:val="single" w:color="000000" w:sz="4" w:space="0"/>
                  </w:tcBorders>
                  <w:noWrap w:val="0"/>
                  <w:vAlign w:val="center"/>
                </w:tcPr>
                <w:p w14:paraId="62306D54">
                  <w:pPr>
                    <w:widowControl/>
                    <w:jc w:val="left"/>
                    <w:rPr>
                      <w:rFonts w:eastAsia="华文细黑"/>
                      <w:color w:val="000000"/>
                      <w:kern w:val="0"/>
                      <w:sz w:val="20"/>
                    </w:rPr>
                  </w:pPr>
                </w:p>
              </w:tc>
              <w:tc>
                <w:tcPr>
                  <w:tcW w:w="1125" w:type="dxa"/>
                  <w:vMerge w:val="continue"/>
                  <w:tcBorders>
                    <w:left w:val="single" w:color="000000" w:sz="4" w:space="0"/>
                    <w:bottom w:val="single" w:color="000000" w:sz="4" w:space="0"/>
                    <w:right w:val="single" w:color="000000" w:sz="4" w:space="0"/>
                  </w:tcBorders>
                  <w:noWrap w:val="0"/>
                  <w:vAlign w:val="center"/>
                </w:tcPr>
                <w:p w14:paraId="6B044C49">
                  <w:pPr>
                    <w:widowControl/>
                    <w:jc w:val="left"/>
                    <w:rPr>
                      <w:rFonts w:eastAsia="华文细黑"/>
                      <w:color w:val="000000"/>
                      <w:kern w:val="0"/>
                      <w:sz w:val="20"/>
                    </w:rPr>
                  </w:pPr>
                </w:p>
              </w:tc>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E2F362">
                  <w:pPr>
                    <w:widowControl/>
                    <w:jc w:val="left"/>
                    <w:rPr>
                      <w:rFonts w:eastAsia="华文细黑"/>
                      <w:color w:val="000000"/>
                      <w:kern w:val="0"/>
                      <w:sz w:val="20"/>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7713">
                  <w:pPr>
                    <w:widowControl/>
                    <w:jc w:val="left"/>
                    <w:rPr>
                      <w:rFonts w:eastAsia="华文细黑"/>
                      <w:color w:val="000000"/>
                      <w:kern w:val="0"/>
                      <w:sz w:val="20"/>
                    </w:rPr>
                  </w:pPr>
                </w:p>
              </w:tc>
            </w:tr>
            <w:tr w14:paraId="3048C32F">
              <w:tblPrEx>
                <w:tblCellMar>
                  <w:top w:w="15" w:type="dxa"/>
                  <w:left w:w="15" w:type="dxa"/>
                  <w:bottom w:w="15" w:type="dxa"/>
                  <w:right w:w="15" w:type="dxa"/>
                </w:tblCellMar>
              </w:tblPrEx>
              <w:trPr>
                <w:trHeight w:val="570" w:hRule="atLeast"/>
              </w:trPr>
              <w:tc>
                <w:tcPr>
                  <w:tcW w:w="3114" w:type="dxa"/>
                  <w:vMerge w:val="continue"/>
                  <w:tcBorders>
                    <w:left w:val="single" w:color="000000" w:sz="4" w:space="0"/>
                    <w:bottom w:val="single" w:color="000000" w:sz="4" w:space="0"/>
                    <w:right w:val="single" w:color="000000" w:sz="4" w:space="0"/>
                  </w:tcBorders>
                  <w:noWrap w:val="0"/>
                  <w:vAlign w:val="center"/>
                </w:tcPr>
                <w:p w14:paraId="68BE9897">
                  <w:pPr>
                    <w:widowControl/>
                    <w:jc w:val="left"/>
                    <w:rPr>
                      <w:rFonts w:eastAsia="华文细黑"/>
                      <w:color w:val="000000"/>
                      <w:kern w:val="0"/>
                      <w:sz w:val="20"/>
                    </w:rPr>
                  </w:pPr>
                </w:p>
              </w:tc>
              <w:tc>
                <w:tcPr>
                  <w:tcW w:w="1125" w:type="dxa"/>
                  <w:vMerge w:val="continue"/>
                  <w:tcBorders>
                    <w:left w:val="single" w:color="000000" w:sz="4" w:space="0"/>
                    <w:bottom w:val="single" w:color="000000" w:sz="4" w:space="0"/>
                    <w:right w:val="single" w:color="000000" w:sz="4" w:space="0"/>
                  </w:tcBorders>
                  <w:noWrap w:val="0"/>
                  <w:vAlign w:val="center"/>
                </w:tcPr>
                <w:p w14:paraId="72C34904">
                  <w:pPr>
                    <w:widowControl/>
                    <w:jc w:val="left"/>
                    <w:rPr>
                      <w:rFonts w:eastAsia="华文细黑"/>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CB889ED">
                  <w:pPr>
                    <w:widowControl/>
                    <w:jc w:val="center"/>
                    <w:rPr>
                      <w:rFonts w:eastAsia="华文细黑"/>
                      <w:color w:val="000000"/>
                      <w:kern w:val="0"/>
                      <w:sz w:val="20"/>
                    </w:rPr>
                  </w:pPr>
                  <w:r>
                    <w:rPr>
                      <w:rFonts w:eastAsia="华文细黑"/>
                      <w:color w:val="000000"/>
                      <w:kern w:val="0"/>
                      <w:sz w:val="20"/>
                    </w:rPr>
                    <w:t>合计</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EDE2596">
                  <w:pPr>
                    <w:widowControl/>
                    <w:jc w:val="center"/>
                    <w:rPr>
                      <w:rFonts w:eastAsia="华文细黑"/>
                      <w:color w:val="000000"/>
                      <w:kern w:val="0"/>
                      <w:sz w:val="20"/>
                    </w:rPr>
                  </w:pPr>
                  <w:r>
                    <w:rPr>
                      <w:rFonts w:eastAsia="华文细黑"/>
                      <w:color w:val="000000"/>
                      <w:kern w:val="0"/>
                      <w:sz w:val="20"/>
                    </w:rPr>
                    <w:t>人员经费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9A4A97">
                  <w:pPr>
                    <w:widowControl/>
                    <w:jc w:val="center"/>
                    <w:rPr>
                      <w:rFonts w:eastAsia="华文细黑"/>
                      <w:color w:val="000000"/>
                      <w:kern w:val="0"/>
                      <w:sz w:val="20"/>
                    </w:rPr>
                  </w:pPr>
                  <w:r>
                    <w:rPr>
                      <w:rFonts w:eastAsia="华文细黑"/>
                      <w:color w:val="000000"/>
                      <w:kern w:val="0"/>
                      <w:sz w:val="20"/>
                    </w:rPr>
                    <w:t>公用经费</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42B37">
                  <w:pPr>
                    <w:widowControl/>
                    <w:jc w:val="left"/>
                    <w:rPr>
                      <w:rFonts w:eastAsia="华文细黑"/>
                      <w:color w:val="000000"/>
                      <w:kern w:val="0"/>
                      <w:sz w:val="20"/>
                    </w:rPr>
                  </w:pPr>
                </w:p>
              </w:tc>
            </w:tr>
            <w:tr w14:paraId="4DA0F404">
              <w:tblPrEx>
                <w:tblCellMar>
                  <w:top w:w="15" w:type="dxa"/>
                  <w:left w:w="15" w:type="dxa"/>
                  <w:bottom w:w="15" w:type="dxa"/>
                  <w:right w:w="15" w:type="dxa"/>
                </w:tblCellMar>
              </w:tblPrEx>
              <w:trPr>
                <w:trHeight w:val="56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74622D47">
                  <w:pPr>
                    <w:widowControl/>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一、</w:t>
                  </w:r>
                  <w:r>
                    <w:rPr>
                      <w:rFonts w:hint="eastAsia" w:ascii="宋体" w:hAnsi="宋体" w:eastAsia="宋体" w:cs="宋体"/>
                      <w:color w:val="000000"/>
                      <w:kern w:val="0"/>
                      <w:sz w:val="20"/>
                      <w:szCs w:val="20"/>
                    </w:rPr>
                    <w:t>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2BA3B">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129.8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F1386">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117.73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A4B83">
                  <w:pPr>
                    <w:widowControl/>
                    <w:jc w:val="center"/>
                    <w:rPr>
                      <w:rFonts w:eastAsia="宋体"/>
                      <w:color w:val="000000"/>
                      <w:kern w:val="0"/>
                      <w:sz w:val="20"/>
                    </w:rPr>
                  </w:pPr>
                  <w:r>
                    <w:rPr>
                      <w:rFonts w:hint="eastAsia" w:eastAsia="宋体"/>
                      <w:color w:val="000000"/>
                      <w:kern w:val="0"/>
                      <w:sz w:val="20"/>
                    </w:rPr>
                    <w:t>94.45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F4735">
                  <w:pPr>
                    <w:widowControl/>
                    <w:jc w:val="center"/>
                    <w:rPr>
                      <w:rFonts w:eastAsia="宋体"/>
                      <w:color w:val="000000"/>
                      <w:kern w:val="0"/>
                      <w:sz w:val="20"/>
                    </w:rPr>
                  </w:pPr>
                  <w:r>
                    <w:rPr>
                      <w:rFonts w:hint="eastAsia" w:eastAsia="宋体"/>
                      <w:color w:val="000000"/>
                      <w:kern w:val="0"/>
                      <w:sz w:val="20"/>
                    </w:rPr>
                    <w:t>23.28</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91BB5">
                  <w:pPr>
                    <w:widowControl/>
                    <w:jc w:val="center"/>
                    <w:rPr>
                      <w:rFonts w:eastAsia="宋体"/>
                      <w:color w:val="000000"/>
                      <w:kern w:val="0"/>
                      <w:sz w:val="20"/>
                    </w:rPr>
                  </w:pPr>
                  <w:r>
                    <w:rPr>
                      <w:rFonts w:hint="eastAsia" w:eastAsia="宋体"/>
                      <w:color w:val="000000"/>
                      <w:kern w:val="0"/>
                      <w:sz w:val="20"/>
                      <w:lang w:val="en-US" w:eastAsia="zh-CN"/>
                    </w:rPr>
                    <w:t>12.07</w:t>
                  </w:r>
                </w:p>
              </w:tc>
            </w:tr>
            <w:tr w14:paraId="40B5595B">
              <w:tblPrEx>
                <w:tblCellMar>
                  <w:top w:w="15" w:type="dxa"/>
                  <w:left w:w="15" w:type="dxa"/>
                  <w:bottom w:w="15" w:type="dxa"/>
                  <w:right w:w="15" w:type="dxa"/>
                </w:tblCellMar>
              </w:tblPrEx>
              <w:trPr>
                <w:trHeight w:val="46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0B856000">
                  <w:pPr>
                    <w:widowControl/>
                    <w:ind w:firstLine="600" w:firstLineChars="300"/>
                    <w:jc w:val="left"/>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统计信息事务</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E2A5C">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129.8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E7EE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117.73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D8CDA">
                  <w:pPr>
                    <w:widowControl/>
                    <w:jc w:val="center"/>
                    <w:rPr>
                      <w:rFonts w:eastAsia="宋体"/>
                      <w:color w:val="000000"/>
                      <w:kern w:val="0"/>
                      <w:sz w:val="20"/>
                    </w:rPr>
                  </w:pPr>
                  <w:r>
                    <w:rPr>
                      <w:rFonts w:hint="eastAsia" w:eastAsia="宋体"/>
                      <w:color w:val="000000"/>
                      <w:kern w:val="0"/>
                      <w:sz w:val="20"/>
                    </w:rPr>
                    <w:t>94.45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723BC">
                  <w:pPr>
                    <w:widowControl/>
                    <w:jc w:val="center"/>
                    <w:rPr>
                      <w:rFonts w:eastAsia="宋体"/>
                      <w:color w:val="000000"/>
                      <w:kern w:val="0"/>
                      <w:sz w:val="20"/>
                    </w:rPr>
                  </w:pPr>
                  <w:r>
                    <w:rPr>
                      <w:rFonts w:hint="eastAsia" w:eastAsia="宋体"/>
                      <w:color w:val="000000"/>
                      <w:kern w:val="0"/>
                      <w:sz w:val="20"/>
                    </w:rPr>
                    <w:t>23.28</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76204">
                  <w:pPr>
                    <w:widowControl/>
                    <w:jc w:val="center"/>
                    <w:rPr>
                      <w:rFonts w:eastAsia="宋体"/>
                      <w:color w:val="000000"/>
                      <w:kern w:val="0"/>
                      <w:sz w:val="20"/>
                    </w:rPr>
                  </w:pPr>
                  <w:r>
                    <w:rPr>
                      <w:rFonts w:hint="eastAsia" w:eastAsia="宋体"/>
                      <w:color w:val="000000"/>
                      <w:kern w:val="0"/>
                      <w:sz w:val="20"/>
                      <w:lang w:val="en-US" w:eastAsia="zh-CN"/>
                    </w:rPr>
                    <w:t>12.07</w:t>
                  </w:r>
                </w:p>
              </w:tc>
            </w:tr>
            <w:tr w14:paraId="6BE02780">
              <w:tblPrEx>
                <w:tblCellMar>
                  <w:top w:w="15" w:type="dxa"/>
                  <w:left w:w="15" w:type="dxa"/>
                  <w:bottom w:w="15" w:type="dxa"/>
                  <w:right w:w="15" w:type="dxa"/>
                </w:tblCellMar>
              </w:tblPrEx>
              <w:trPr>
                <w:trHeight w:val="46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415FD05C">
                  <w:pPr>
                    <w:widowControl/>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行政运行</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6D7FA">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117.73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CABCA">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117.73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37778">
                  <w:pPr>
                    <w:widowControl/>
                    <w:jc w:val="center"/>
                    <w:rPr>
                      <w:rFonts w:eastAsia="宋体"/>
                      <w:color w:val="000000"/>
                      <w:kern w:val="0"/>
                      <w:sz w:val="20"/>
                    </w:rPr>
                  </w:pPr>
                  <w:r>
                    <w:rPr>
                      <w:rFonts w:hint="eastAsia" w:eastAsia="宋体"/>
                      <w:color w:val="000000"/>
                      <w:kern w:val="0"/>
                      <w:sz w:val="20"/>
                    </w:rPr>
                    <w:t>94.45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8D129A">
                  <w:pPr>
                    <w:widowControl/>
                    <w:jc w:val="center"/>
                    <w:rPr>
                      <w:rFonts w:eastAsia="宋体"/>
                      <w:color w:val="000000"/>
                      <w:kern w:val="0"/>
                      <w:sz w:val="20"/>
                    </w:rPr>
                  </w:pPr>
                  <w:r>
                    <w:rPr>
                      <w:rFonts w:hint="eastAsia" w:eastAsia="宋体"/>
                      <w:color w:val="000000"/>
                      <w:kern w:val="0"/>
                      <w:sz w:val="20"/>
                    </w:rPr>
                    <w:t>23.28</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1D20F">
                  <w:pPr>
                    <w:widowControl/>
                    <w:jc w:val="center"/>
                    <w:rPr>
                      <w:rFonts w:eastAsia="宋体"/>
                      <w:color w:val="000000"/>
                      <w:kern w:val="0"/>
                      <w:sz w:val="20"/>
                    </w:rPr>
                  </w:pPr>
                </w:p>
              </w:tc>
            </w:tr>
            <w:tr w14:paraId="1698A932">
              <w:tblPrEx>
                <w:tblCellMar>
                  <w:top w:w="15" w:type="dxa"/>
                  <w:left w:w="15" w:type="dxa"/>
                  <w:bottom w:w="15" w:type="dxa"/>
                  <w:right w:w="15" w:type="dxa"/>
                </w:tblCellMar>
              </w:tblPrEx>
              <w:trPr>
                <w:trHeight w:val="47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58FE69D8">
                  <w:pPr>
                    <w:widowControl/>
                    <w:ind w:left="800" w:leftChars="0" w:hanging="800" w:hangingChars="4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一般行政管理事务</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26C7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12.07</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8EA5E">
                  <w:pPr>
                    <w:widowControl/>
                    <w:jc w:val="center"/>
                    <w:rPr>
                      <w:rFonts w:ascii="Times New Roman" w:hAnsi="Times New Roman" w:eastAsia="宋体" w:cs="Times New Roman"/>
                      <w:color w:val="000000"/>
                      <w:kern w:val="0"/>
                      <w:sz w:val="20"/>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C7EFA">
                  <w:pPr>
                    <w:widowControl/>
                    <w:jc w:val="center"/>
                    <w:rPr>
                      <w:rFonts w:eastAsia="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381F1">
                  <w:pPr>
                    <w:widowControl/>
                    <w:jc w:val="center"/>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9234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12.07</w:t>
                  </w:r>
                </w:p>
              </w:tc>
            </w:tr>
            <w:tr w14:paraId="1C27811B">
              <w:tblPrEx>
                <w:tblCellMar>
                  <w:top w:w="15" w:type="dxa"/>
                  <w:left w:w="15" w:type="dxa"/>
                  <w:bottom w:w="15" w:type="dxa"/>
                  <w:right w:w="15" w:type="dxa"/>
                </w:tblCellMar>
              </w:tblPrEx>
              <w:trPr>
                <w:trHeight w:val="50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5F3903BA">
                  <w:pPr>
                    <w:widowControl/>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二、</w:t>
                  </w:r>
                  <w:r>
                    <w:rPr>
                      <w:rFonts w:hint="eastAsia" w:ascii="宋体" w:hAnsi="宋体" w:eastAsia="宋体" w:cs="宋体"/>
                      <w:color w:val="000000"/>
                      <w:kern w:val="0"/>
                      <w:sz w:val="20"/>
                      <w:szCs w:val="20"/>
                    </w:rPr>
                    <w:t>社会保障和就业支出</w:t>
                  </w:r>
                  <w:r>
                    <w:rPr>
                      <w:rFonts w:hint="eastAsia" w:ascii="宋体" w:hAnsi="宋体" w:eastAsia="宋体" w:cs="宋体"/>
                      <w:color w:val="000000"/>
                      <w:kern w:val="0"/>
                      <w:sz w:val="20"/>
                      <w:szCs w:val="20"/>
                      <w:lang w:val="en-US" w:eastAsia="zh-CN"/>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CCD1A">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F4533">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27237">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1A117">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A4B31">
                  <w:pPr>
                    <w:widowControl/>
                    <w:jc w:val="right"/>
                    <w:rPr>
                      <w:rFonts w:eastAsia="宋体"/>
                      <w:color w:val="000000"/>
                      <w:kern w:val="0"/>
                      <w:sz w:val="20"/>
                    </w:rPr>
                  </w:pPr>
                </w:p>
              </w:tc>
            </w:tr>
            <w:tr w14:paraId="1EA21B98">
              <w:tblPrEx>
                <w:tblCellMar>
                  <w:top w:w="15" w:type="dxa"/>
                  <w:left w:w="15" w:type="dxa"/>
                  <w:bottom w:w="15" w:type="dxa"/>
                  <w:right w:w="15" w:type="dxa"/>
                </w:tblCellMar>
              </w:tblPrEx>
              <w:trPr>
                <w:trHeight w:val="47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133D3B8E">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rPr>
                    <w:t>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D7694">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5E593">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CAB98">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20.1</w:t>
                  </w:r>
                  <w:r>
                    <w:rPr>
                      <w:rFonts w:hint="eastAsia" w:eastAsia="宋体"/>
                      <w:color w:val="000000"/>
                      <w:kern w:val="0"/>
                      <w:sz w:val="20"/>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46BBC">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9862C">
                  <w:pPr>
                    <w:widowControl/>
                    <w:jc w:val="right"/>
                    <w:rPr>
                      <w:rFonts w:eastAsia="宋体"/>
                      <w:color w:val="000000"/>
                      <w:kern w:val="0"/>
                      <w:sz w:val="20"/>
                    </w:rPr>
                  </w:pPr>
                </w:p>
              </w:tc>
            </w:tr>
            <w:tr w14:paraId="16871555">
              <w:tblPrEx>
                <w:tblCellMar>
                  <w:top w:w="15" w:type="dxa"/>
                  <w:left w:w="15" w:type="dxa"/>
                  <w:bottom w:w="15" w:type="dxa"/>
                  <w:right w:w="15" w:type="dxa"/>
                </w:tblCellMar>
              </w:tblPrEx>
              <w:trPr>
                <w:trHeight w:val="51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3A101143">
                  <w:pPr>
                    <w:widowControl/>
                    <w:ind w:firstLine="800" w:firstLineChars="400"/>
                    <w:jc w:val="left"/>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行政单位离退休</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39913">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6.13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7B8E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6.13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4B90A">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6.13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13CF5">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8270B">
                  <w:pPr>
                    <w:widowControl/>
                    <w:jc w:val="right"/>
                    <w:rPr>
                      <w:rFonts w:eastAsia="宋体"/>
                      <w:color w:val="000000"/>
                      <w:kern w:val="0"/>
                      <w:sz w:val="20"/>
                    </w:rPr>
                  </w:pPr>
                </w:p>
              </w:tc>
            </w:tr>
            <w:tr w14:paraId="480A210D">
              <w:tblPrEx>
                <w:tblCellMar>
                  <w:top w:w="15" w:type="dxa"/>
                  <w:left w:w="15" w:type="dxa"/>
                  <w:bottom w:w="15" w:type="dxa"/>
                  <w:right w:w="15" w:type="dxa"/>
                </w:tblCellMar>
              </w:tblPrEx>
              <w:trPr>
                <w:trHeight w:val="33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689E9C6C">
                  <w:pPr>
                    <w:widowControl/>
                    <w:ind w:firstLine="800" w:firstLineChars="400"/>
                    <w:jc w:val="left"/>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5515D">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13.97</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70AE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13.97</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B643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13.97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C8CA5D">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8115C">
                  <w:pPr>
                    <w:widowControl/>
                    <w:jc w:val="right"/>
                    <w:rPr>
                      <w:rFonts w:eastAsia="宋体"/>
                      <w:color w:val="000000"/>
                      <w:kern w:val="0"/>
                      <w:sz w:val="20"/>
                    </w:rPr>
                  </w:pPr>
                </w:p>
              </w:tc>
            </w:tr>
            <w:tr w14:paraId="2F5143CC">
              <w:tblPrEx>
                <w:tblCellMar>
                  <w:top w:w="15" w:type="dxa"/>
                  <w:left w:w="15" w:type="dxa"/>
                  <w:bottom w:w="15" w:type="dxa"/>
                  <w:right w:w="15" w:type="dxa"/>
                </w:tblCellMar>
              </w:tblPrEx>
              <w:trPr>
                <w:trHeight w:val="53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20DA876B">
                  <w:pPr>
                    <w:widowControl/>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三、</w:t>
                  </w:r>
                  <w:r>
                    <w:rPr>
                      <w:rFonts w:hint="eastAsia" w:ascii="宋体" w:hAnsi="宋体" w:eastAsia="宋体" w:cs="宋体"/>
                      <w:color w:val="000000"/>
                      <w:kern w:val="0"/>
                      <w:sz w:val="20"/>
                      <w:szCs w:val="20"/>
                    </w:rPr>
                    <w:t>卫生健康支出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88A62">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02EAE">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7D140">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F20AE">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AF91F">
                  <w:pPr>
                    <w:widowControl/>
                    <w:jc w:val="right"/>
                    <w:rPr>
                      <w:rFonts w:eastAsia="宋体"/>
                      <w:color w:val="000000"/>
                      <w:kern w:val="0"/>
                      <w:sz w:val="20"/>
                    </w:rPr>
                  </w:pPr>
                </w:p>
              </w:tc>
            </w:tr>
            <w:tr w14:paraId="7833046F">
              <w:tblPrEx>
                <w:tblCellMar>
                  <w:top w:w="15" w:type="dxa"/>
                  <w:left w:w="15" w:type="dxa"/>
                  <w:bottom w:w="15" w:type="dxa"/>
                  <w:right w:w="15" w:type="dxa"/>
                </w:tblCellMar>
              </w:tblPrEx>
              <w:trPr>
                <w:trHeight w:val="50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72C6D414">
                  <w:pPr>
                    <w:widowControl/>
                    <w:ind w:firstLine="60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行政事业单位医疗</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C4A20">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A0C5E">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4F225">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E10FB">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25318">
                  <w:pPr>
                    <w:widowControl/>
                    <w:jc w:val="right"/>
                    <w:rPr>
                      <w:rFonts w:eastAsia="宋体"/>
                      <w:color w:val="000000"/>
                      <w:kern w:val="0"/>
                      <w:sz w:val="20"/>
                    </w:rPr>
                  </w:pPr>
                </w:p>
              </w:tc>
            </w:tr>
            <w:tr w14:paraId="205B061F">
              <w:tblPrEx>
                <w:tblCellMar>
                  <w:top w:w="15" w:type="dxa"/>
                  <w:left w:w="15" w:type="dxa"/>
                  <w:bottom w:w="15" w:type="dxa"/>
                  <w:right w:w="15" w:type="dxa"/>
                </w:tblCellMar>
              </w:tblPrEx>
              <w:trPr>
                <w:trHeight w:val="53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1BCFD18F">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行政单位医疗</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92748">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6952C">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D2F02">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4.64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7B74D">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9AF9B">
                  <w:pPr>
                    <w:widowControl/>
                    <w:jc w:val="right"/>
                    <w:rPr>
                      <w:rFonts w:eastAsia="宋体"/>
                      <w:color w:val="000000"/>
                      <w:kern w:val="0"/>
                      <w:sz w:val="20"/>
                    </w:rPr>
                  </w:pPr>
                </w:p>
              </w:tc>
            </w:tr>
            <w:tr w14:paraId="5A17F0C0">
              <w:tblPrEx>
                <w:tblCellMar>
                  <w:top w:w="15" w:type="dxa"/>
                  <w:left w:w="15" w:type="dxa"/>
                  <w:bottom w:w="15" w:type="dxa"/>
                  <w:right w:w="15" w:type="dxa"/>
                </w:tblCellMar>
              </w:tblPrEx>
              <w:trPr>
                <w:trHeight w:val="51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25544A1A">
                  <w:pPr>
                    <w:widowControl/>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lang w:val="en-US" w:eastAsia="zh-CN"/>
                    </w:rPr>
                    <w:t>四、</w:t>
                  </w:r>
                  <w:r>
                    <w:rPr>
                      <w:rFonts w:hint="eastAsia" w:ascii="宋体" w:hAnsi="宋体" w:eastAsia="宋体" w:cs="宋体"/>
                      <w:color w:val="000000"/>
                      <w:kern w:val="0"/>
                      <w:sz w:val="20"/>
                      <w:szCs w:val="20"/>
                    </w:rPr>
                    <w:t>住房保障支出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4DDF8">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4C36C">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BE0AF">
                  <w:pPr>
                    <w:widowControl/>
                    <w:jc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89563">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068D8">
                  <w:pPr>
                    <w:widowControl/>
                    <w:jc w:val="right"/>
                    <w:rPr>
                      <w:rFonts w:eastAsia="宋体"/>
                      <w:color w:val="000000"/>
                      <w:kern w:val="0"/>
                      <w:sz w:val="20"/>
                    </w:rPr>
                  </w:pPr>
                </w:p>
              </w:tc>
            </w:tr>
            <w:tr w14:paraId="04F75928">
              <w:tblPrEx>
                <w:tblCellMar>
                  <w:top w:w="15" w:type="dxa"/>
                  <w:left w:w="15" w:type="dxa"/>
                  <w:bottom w:w="15" w:type="dxa"/>
                  <w:right w:w="15" w:type="dxa"/>
                </w:tblCellMar>
              </w:tblPrEx>
              <w:trPr>
                <w:trHeight w:val="560"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40376E84">
                  <w:pPr>
                    <w:widowControl/>
                    <w:ind w:firstLine="60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住房改革支出</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7B24F">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1768C">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FC956">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723D5">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521DE">
                  <w:pPr>
                    <w:widowControl/>
                    <w:jc w:val="right"/>
                    <w:rPr>
                      <w:rFonts w:eastAsia="宋体"/>
                      <w:color w:val="000000"/>
                      <w:kern w:val="0"/>
                      <w:sz w:val="20"/>
                    </w:rPr>
                  </w:pPr>
                </w:p>
              </w:tc>
            </w:tr>
            <w:tr w14:paraId="78D13568">
              <w:tblPrEx>
                <w:tblCellMar>
                  <w:top w:w="15" w:type="dxa"/>
                  <w:left w:w="15" w:type="dxa"/>
                  <w:bottom w:w="15" w:type="dxa"/>
                  <w:right w:w="15" w:type="dxa"/>
                </w:tblCellMar>
              </w:tblPrEx>
              <w:trPr>
                <w:trHeight w:val="51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0AC9C0BE">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szCs w:val="20"/>
                    </w:rPr>
                    <w:t>住房公积金</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9CF0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0062D">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EBAA8">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11.8</w:t>
                  </w:r>
                  <w:r>
                    <w:rPr>
                      <w:rFonts w:hint="eastAsia" w:eastAsia="宋体"/>
                      <w:color w:val="000000"/>
                      <w:kern w:val="0"/>
                      <w:sz w:val="20"/>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C8ACD">
                  <w:pPr>
                    <w:widowControl/>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51E86">
                  <w:pPr>
                    <w:widowControl/>
                    <w:jc w:val="right"/>
                    <w:rPr>
                      <w:rFonts w:eastAsia="宋体"/>
                      <w:color w:val="000000"/>
                      <w:kern w:val="0"/>
                      <w:sz w:val="20"/>
                    </w:rPr>
                  </w:pPr>
                </w:p>
              </w:tc>
            </w:tr>
            <w:tr w14:paraId="431D2518">
              <w:tblPrEx>
                <w:tblCellMar>
                  <w:top w:w="15" w:type="dxa"/>
                  <w:left w:w="15" w:type="dxa"/>
                  <w:bottom w:w="15" w:type="dxa"/>
                  <w:right w:w="15" w:type="dxa"/>
                </w:tblCellMar>
              </w:tblPrEx>
              <w:trPr>
                <w:trHeight w:val="495" w:hRule="atLeast"/>
              </w:trPr>
              <w:tc>
                <w:tcPr>
                  <w:tcW w:w="3114" w:type="dxa"/>
                  <w:tcBorders>
                    <w:top w:val="single" w:color="000000" w:sz="4" w:space="0"/>
                    <w:left w:val="single" w:color="000000" w:sz="4" w:space="0"/>
                    <w:bottom w:val="single" w:color="000000" w:sz="4" w:space="0"/>
                  </w:tcBorders>
                  <w:shd w:val="clear" w:color="000000" w:fill="FFFFFF"/>
                  <w:noWrap w:val="0"/>
                  <w:vAlign w:val="center"/>
                </w:tcPr>
                <w:p w14:paraId="403507DF">
                  <w:pPr>
                    <w:widowControl/>
                    <w:ind w:firstLine="1000" w:firstLineChars="500"/>
                    <w:jc w:val="both"/>
                    <w:rPr>
                      <w:rFonts w:hint="eastAsia" w:ascii="宋体" w:hAnsi="宋体" w:eastAsia="宋体" w:cs="宋体"/>
                      <w:color w:val="000000"/>
                      <w:kern w:val="0"/>
                      <w:sz w:val="20"/>
                      <w:szCs w:val="20"/>
                      <w:lang w:val="en-US" w:eastAsia="zh-CN" w:bidi="ar-SA"/>
                    </w:rPr>
                  </w:pPr>
                  <w:r>
                    <w:rPr>
                      <w:rFonts w:eastAsia="华文细黑"/>
                      <w:color w:val="000000"/>
                      <w:kern w:val="0"/>
                      <w:sz w:val="20"/>
                    </w:rPr>
                    <w:t>合计</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F080B">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166.34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4A23B">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154.27</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58ED3">
                  <w:pPr>
                    <w:widowControl/>
                    <w:jc w:val="center"/>
                    <w:rPr>
                      <w:rFonts w:eastAsia="宋体"/>
                      <w:color w:val="000000"/>
                      <w:kern w:val="0"/>
                      <w:sz w:val="20"/>
                    </w:rPr>
                  </w:pPr>
                  <w:r>
                    <w:rPr>
                      <w:rFonts w:hint="eastAsia" w:eastAsia="宋体"/>
                      <w:color w:val="000000"/>
                      <w:kern w:val="0"/>
                      <w:sz w:val="20"/>
                    </w:rPr>
                    <w:t>130.99</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B2FD5">
                  <w:pPr>
                    <w:widowControl/>
                    <w:jc w:val="center"/>
                    <w:rPr>
                      <w:rFonts w:eastAsia="宋体"/>
                      <w:color w:val="000000"/>
                      <w:kern w:val="0"/>
                      <w:sz w:val="20"/>
                    </w:rPr>
                  </w:pPr>
                  <w:r>
                    <w:rPr>
                      <w:rFonts w:hint="eastAsia" w:eastAsia="宋体"/>
                      <w:color w:val="000000"/>
                      <w:kern w:val="0"/>
                      <w:sz w:val="20"/>
                    </w:rPr>
                    <w:t>23.28</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915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12.07</w:t>
                  </w:r>
                </w:p>
              </w:tc>
            </w:tr>
          </w:tbl>
          <w:p w14:paraId="6FCB3D03">
            <w:pPr>
              <w:widowControl/>
              <w:jc w:val="center"/>
              <w:rPr>
                <w:rFonts w:eastAsia="方正小标宋简体"/>
                <w:kern w:val="0"/>
                <w:sz w:val="44"/>
                <w:szCs w:val="44"/>
              </w:rPr>
            </w:pPr>
          </w:p>
        </w:tc>
      </w:tr>
    </w:tbl>
    <w:p w14:paraId="5F851EC9">
      <w:pPr>
        <w:ind w:firstLine="640" w:firstLineChars="200"/>
      </w:pPr>
    </w:p>
    <w:p w14:paraId="7B263CE6">
      <w:pPr>
        <w:rPr>
          <w:rFonts w:eastAsia="楷体"/>
        </w:rPr>
      </w:pPr>
    </w:p>
    <w:tbl>
      <w:tblPr>
        <w:tblStyle w:val="9"/>
        <w:tblW w:w="0" w:type="auto"/>
        <w:jc w:val="center"/>
        <w:tblLayout w:type="fixed"/>
        <w:tblCellMar>
          <w:top w:w="0" w:type="dxa"/>
          <w:left w:w="108" w:type="dxa"/>
          <w:bottom w:w="0" w:type="dxa"/>
          <w:right w:w="108" w:type="dxa"/>
        </w:tblCellMar>
      </w:tblPr>
      <w:tblGrid>
        <w:gridCol w:w="3431"/>
        <w:gridCol w:w="1965"/>
        <w:gridCol w:w="1704"/>
        <w:gridCol w:w="1831"/>
      </w:tblGrid>
      <w:tr w14:paraId="4CDCBB68">
        <w:tblPrEx>
          <w:tblCellMar>
            <w:top w:w="0" w:type="dxa"/>
            <w:left w:w="108" w:type="dxa"/>
            <w:bottom w:w="0" w:type="dxa"/>
            <w:right w:w="108" w:type="dxa"/>
          </w:tblCellMar>
        </w:tblPrEx>
        <w:trPr>
          <w:trHeight w:val="933" w:hRule="atLeast"/>
          <w:jc w:val="center"/>
        </w:trPr>
        <w:tc>
          <w:tcPr>
            <w:tcW w:w="8931" w:type="dxa"/>
            <w:gridSpan w:val="4"/>
            <w:tcBorders>
              <w:top w:val="nil"/>
              <w:left w:val="nil"/>
              <w:bottom w:val="nil"/>
              <w:right w:val="nil"/>
            </w:tcBorders>
            <w:noWrap w:val="0"/>
            <w:vAlign w:val="bottom"/>
          </w:tcPr>
          <w:p w14:paraId="0FDB7594">
            <w:pPr>
              <w:widowControl/>
              <w:jc w:val="center"/>
              <w:rPr>
                <w:rFonts w:eastAsia="方正小标宋简体"/>
                <w:kern w:val="0"/>
                <w:sz w:val="44"/>
                <w:szCs w:val="44"/>
              </w:rPr>
            </w:pPr>
          </w:p>
          <w:p w14:paraId="2D386302">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2DFF213">
        <w:tblPrEx>
          <w:tblCellMar>
            <w:top w:w="0" w:type="dxa"/>
            <w:left w:w="108" w:type="dxa"/>
            <w:bottom w:w="0" w:type="dxa"/>
            <w:right w:w="108" w:type="dxa"/>
          </w:tblCellMar>
        </w:tblPrEx>
        <w:trPr>
          <w:trHeight w:val="290" w:hRule="atLeast"/>
          <w:jc w:val="center"/>
        </w:trPr>
        <w:tc>
          <w:tcPr>
            <w:tcW w:w="3431" w:type="dxa"/>
            <w:tcBorders>
              <w:top w:val="nil"/>
              <w:left w:val="nil"/>
              <w:bottom w:val="single" w:color="auto" w:sz="4" w:space="0"/>
              <w:right w:val="nil"/>
            </w:tcBorders>
            <w:noWrap w:val="0"/>
            <w:vAlign w:val="center"/>
          </w:tcPr>
          <w:p w14:paraId="41A2C291">
            <w:pPr>
              <w:widowControl/>
              <w:jc w:val="left"/>
              <w:rPr>
                <w:rFonts w:eastAsia="宋体"/>
                <w:kern w:val="0"/>
                <w:sz w:val="20"/>
              </w:rPr>
            </w:pPr>
            <w:r>
              <w:rPr>
                <w:rFonts w:eastAsia="宋体"/>
                <w:kern w:val="0"/>
                <w:sz w:val="20"/>
              </w:rPr>
              <w:t>　</w:t>
            </w:r>
          </w:p>
        </w:tc>
        <w:tc>
          <w:tcPr>
            <w:tcW w:w="1965" w:type="dxa"/>
            <w:tcBorders>
              <w:top w:val="nil"/>
              <w:left w:val="nil"/>
              <w:bottom w:val="single" w:color="auto" w:sz="4" w:space="0"/>
              <w:right w:val="nil"/>
            </w:tcBorders>
            <w:noWrap w:val="0"/>
            <w:vAlign w:val="center"/>
          </w:tcPr>
          <w:p w14:paraId="2E53D64B">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20655A32">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32F2435">
        <w:tblPrEx>
          <w:tblCellMar>
            <w:top w:w="0" w:type="dxa"/>
            <w:left w:w="108" w:type="dxa"/>
            <w:bottom w:w="0" w:type="dxa"/>
            <w:right w:w="108" w:type="dxa"/>
          </w:tblCellMar>
        </w:tblPrEx>
        <w:trPr>
          <w:trHeight w:val="347" w:hRule="atLeast"/>
          <w:jc w:val="center"/>
        </w:trPr>
        <w:tc>
          <w:tcPr>
            <w:tcW w:w="3431" w:type="dxa"/>
            <w:tcBorders>
              <w:top w:val="single" w:color="auto" w:sz="4" w:space="0"/>
              <w:left w:val="single" w:color="auto" w:sz="4" w:space="0"/>
              <w:right w:val="single" w:color="auto" w:sz="4" w:space="0"/>
            </w:tcBorders>
            <w:noWrap w:val="0"/>
            <w:vAlign w:val="center"/>
          </w:tcPr>
          <w:p w14:paraId="65EF058B">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965" w:type="dxa"/>
            <w:tcBorders>
              <w:top w:val="single" w:color="auto" w:sz="4" w:space="0"/>
              <w:left w:val="single" w:color="auto" w:sz="4" w:space="0"/>
              <w:right w:val="single" w:color="auto" w:sz="4" w:space="0"/>
            </w:tcBorders>
            <w:noWrap w:val="0"/>
            <w:vAlign w:val="center"/>
          </w:tcPr>
          <w:p w14:paraId="6671B695">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ED02AB0">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96150F">
            <w:pPr>
              <w:widowControl/>
              <w:jc w:val="center"/>
            </w:pPr>
            <w:r>
              <w:rPr>
                <w:rFonts w:eastAsia="华文细黑"/>
                <w:color w:val="000000"/>
                <w:kern w:val="0"/>
                <w:sz w:val="20"/>
              </w:rPr>
              <w:t>公用经费</w:t>
            </w:r>
          </w:p>
        </w:tc>
      </w:tr>
      <w:tr w14:paraId="0C252D6E">
        <w:tblPrEx>
          <w:tblCellMar>
            <w:top w:w="0" w:type="dxa"/>
            <w:left w:w="108" w:type="dxa"/>
            <w:bottom w:w="0" w:type="dxa"/>
            <w:right w:w="108" w:type="dxa"/>
          </w:tblCellMar>
        </w:tblPrEx>
        <w:trPr>
          <w:trHeight w:val="282"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CCBEFF">
            <w:pPr>
              <w:autoSpaceDN w:val="0"/>
              <w:jc w:val="left"/>
              <w:textAlignment w:val="center"/>
              <w:rPr>
                <w:rFonts w:eastAsia="宋体"/>
                <w:color w:val="000000"/>
                <w:kern w:val="0"/>
                <w:sz w:val="20"/>
              </w:rPr>
            </w:pPr>
            <w:r>
              <w:rPr>
                <w:rFonts w:eastAsia="宋体"/>
                <w:color w:val="000000"/>
                <w:sz w:val="20"/>
              </w:rPr>
              <w:t>一、工资福利支出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055F3E">
            <w:pPr>
              <w:widowControl/>
              <w:jc w:val="center"/>
              <w:rPr>
                <w:rFonts w:eastAsia="宋体"/>
                <w:kern w:val="0"/>
                <w:sz w:val="20"/>
              </w:rPr>
            </w:pPr>
            <w:r>
              <w:rPr>
                <w:rFonts w:hint="eastAsia" w:eastAsia="宋体"/>
                <w:kern w:val="0"/>
                <w:sz w:val="20"/>
              </w:rPr>
              <w:t>124.42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792C50">
            <w:pPr>
              <w:widowControl/>
              <w:jc w:val="center"/>
              <w:rPr>
                <w:rFonts w:ascii="Times New Roman" w:hAnsi="Times New Roman" w:eastAsia="宋体" w:cs="Times New Roman"/>
                <w:kern w:val="0"/>
                <w:sz w:val="20"/>
                <w:lang w:val="en-US" w:eastAsia="zh-CN" w:bidi="ar-SA"/>
              </w:rPr>
            </w:pPr>
            <w:r>
              <w:rPr>
                <w:rFonts w:hint="eastAsia" w:eastAsia="宋体"/>
                <w:kern w:val="0"/>
                <w:sz w:val="20"/>
              </w:rPr>
              <w:t>124.42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E6E557">
            <w:pPr>
              <w:widowControl/>
              <w:jc w:val="center"/>
            </w:pPr>
          </w:p>
        </w:tc>
      </w:tr>
      <w:tr w14:paraId="415FC6EE">
        <w:tblPrEx>
          <w:tblCellMar>
            <w:top w:w="0" w:type="dxa"/>
            <w:left w:w="108" w:type="dxa"/>
            <w:bottom w:w="0" w:type="dxa"/>
            <w:right w:w="108" w:type="dxa"/>
          </w:tblCellMar>
        </w:tblPrEx>
        <w:trPr>
          <w:trHeight w:val="282"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2B6CD">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F90877">
            <w:pPr>
              <w:widowControl/>
              <w:jc w:val="center"/>
              <w:rPr>
                <w:rFonts w:eastAsia="宋体"/>
                <w:kern w:val="0"/>
                <w:sz w:val="20"/>
              </w:rPr>
            </w:pPr>
            <w:r>
              <w:rPr>
                <w:rFonts w:hint="eastAsia" w:eastAsia="宋体"/>
                <w:kern w:val="0"/>
                <w:sz w:val="20"/>
              </w:rPr>
              <w:t>47.28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4CA16">
            <w:pPr>
              <w:widowControl/>
              <w:jc w:val="center"/>
              <w:rPr>
                <w:rFonts w:ascii="Times New Roman" w:hAnsi="Times New Roman" w:eastAsia="宋体" w:cs="Times New Roman"/>
                <w:kern w:val="0"/>
                <w:sz w:val="20"/>
                <w:lang w:val="en-US" w:eastAsia="zh-CN" w:bidi="ar-SA"/>
              </w:rPr>
            </w:pPr>
            <w:r>
              <w:rPr>
                <w:rFonts w:hint="eastAsia" w:eastAsia="宋体"/>
                <w:kern w:val="0"/>
                <w:sz w:val="20"/>
              </w:rPr>
              <w:t>47.28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64BD6B">
            <w:pPr>
              <w:widowControl/>
              <w:jc w:val="center"/>
            </w:pPr>
          </w:p>
        </w:tc>
      </w:tr>
      <w:tr w14:paraId="25DEC8FD">
        <w:tblPrEx>
          <w:tblCellMar>
            <w:top w:w="0" w:type="dxa"/>
            <w:left w:w="108" w:type="dxa"/>
            <w:bottom w:w="0" w:type="dxa"/>
            <w:right w:w="108" w:type="dxa"/>
          </w:tblCellMar>
        </w:tblPrEx>
        <w:trPr>
          <w:trHeight w:val="312"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65E88">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670C1">
            <w:pPr>
              <w:widowControl/>
              <w:jc w:val="center"/>
              <w:rPr>
                <w:rFonts w:hint="eastAsia" w:eastAsia="宋体"/>
                <w:kern w:val="0"/>
                <w:sz w:val="20"/>
                <w:lang w:val="en-US" w:eastAsia="zh-CN"/>
              </w:rPr>
            </w:pPr>
            <w:r>
              <w:rPr>
                <w:rFonts w:hint="eastAsia" w:eastAsia="宋体"/>
                <w:kern w:val="0"/>
                <w:sz w:val="20"/>
              </w:rPr>
              <w:t>24.4</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E4F061">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24.4</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468D1B">
            <w:pPr>
              <w:widowControl/>
              <w:jc w:val="center"/>
            </w:pPr>
          </w:p>
        </w:tc>
      </w:tr>
      <w:tr w14:paraId="66B4CC2F">
        <w:tblPrEx>
          <w:tblCellMar>
            <w:top w:w="0" w:type="dxa"/>
            <w:left w:w="108" w:type="dxa"/>
            <w:bottom w:w="0" w:type="dxa"/>
            <w:right w:w="108" w:type="dxa"/>
          </w:tblCellMar>
        </w:tblPrEx>
        <w:trPr>
          <w:trHeight w:val="252"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B325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5E39CD">
            <w:pPr>
              <w:widowControl/>
              <w:jc w:val="center"/>
              <w:rPr>
                <w:rFonts w:eastAsia="宋体"/>
                <w:kern w:val="0"/>
                <w:sz w:val="20"/>
              </w:rPr>
            </w:pPr>
            <w:r>
              <w:rPr>
                <w:rFonts w:hint="eastAsia" w:eastAsia="宋体"/>
                <w:kern w:val="0"/>
                <w:sz w:val="20"/>
              </w:rPr>
              <w:t>20.18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40237">
            <w:pPr>
              <w:widowControl/>
              <w:jc w:val="center"/>
              <w:rPr>
                <w:rFonts w:ascii="Times New Roman" w:hAnsi="Times New Roman" w:eastAsia="宋体" w:cs="Times New Roman"/>
                <w:kern w:val="0"/>
                <w:sz w:val="20"/>
                <w:lang w:val="en-US" w:eastAsia="zh-CN" w:bidi="ar-SA"/>
              </w:rPr>
            </w:pPr>
            <w:r>
              <w:rPr>
                <w:rFonts w:hint="eastAsia" w:eastAsia="宋体"/>
                <w:kern w:val="0"/>
                <w:sz w:val="20"/>
              </w:rPr>
              <w:t>20.18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22D1CA">
            <w:pPr>
              <w:widowControl/>
              <w:jc w:val="center"/>
            </w:pPr>
          </w:p>
        </w:tc>
      </w:tr>
      <w:tr w14:paraId="3F55DEBD">
        <w:tblPrEx>
          <w:tblCellMar>
            <w:top w:w="0" w:type="dxa"/>
            <w:left w:w="108" w:type="dxa"/>
            <w:bottom w:w="0" w:type="dxa"/>
            <w:right w:w="108" w:type="dxa"/>
          </w:tblCellMar>
        </w:tblPrEx>
        <w:trPr>
          <w:trHeight w:val="365"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BE4D7">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机关事业单位基本养老保险缴费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7894F4">
            <w:pPr>
              <w:widowControl/>
              <w:jc w:val="center"/>
              <w:rPr>
                <w:rFonts w:eastAsia="宋体"/>
                <w:kern w:val="0"/>
                <w:sz w:val="20"/>
              </w:rPr>
            </w:pPr>
            <w:r>
              <w:rPr>
                <w:rFonts w:hint="eastAsia" w:eastAsia="宋体"/>
                <w:kern w:val="0"/>
                <w:sz w:val="20"/>
              </w:rPr>
              <w:t>13.97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8ABC5F">
            <w:pPr>
              <w:widowControl/>
              <w:jc w:val="center"/>
              <w:rPr>
                <w:rFonts w:ascii="Times New Roman" w:hAnsi="Times New Roman" w:eastAsia="宋体" w:cs="Times New Roman"/>
                <w:kern w:val="0"/>
                <w:sz w:val="20"/>
                <w:lang w:val="en-US" w:eastAsia="zh-CN" w:bidi="ar-SA"/>
              </w:rPr>
            </w:pPr>
            <w:r>
              <w:rPr>
                <w:rFonts w:hint="eastAsia" w:eastAsia="宋体"/>
                <w:kern w:val="0"/>
                <w:sz w:val="20"/>
              </w:rPr>
              <w:t>13.97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F4CEED">
            <w:pPr>
              <w:widowControl/>
              <w:jc w:val="center"/>
            </w:pPr>
          </w:p>
        </w:tc>
      </w:tr>
      <w:tr w14:paraId="19E6FF4B">
        <w:tblPrEx>
          <w:tblCellMar>
            <w:top w:w="0" w:type="dxa"/>
            <w:left w:w="108" w:type="dxa"/>
            <w:bottom w:w="0" w:type="dxa"/>
            <w:right w:w="108" w:type="dxa"/>
          </w:tblCellMar>
        </w:tblPrEx>
        <w:trPr>
          <w:trHeight w:val="295"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08C15">
            <w:pPr>
              <w:autoSpaceDN w:val="0"/>
              <w:ind w:firstLine="400" w:firstLineChars="200"/>
              <w:jc w:val="left"/>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职工基本医疗保险缴费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41513C">
            <w:pPr>
              <w:widowControl/>
              <w:jc w:val="center"/>
              <w:rPr>
                <w:rFonts w:hint="eastAsia" w:eastAsia="宋体"/>
                <w:kern w:val="0"/>
                <w:sz w:val="20"/>
                <w:lang w:val="en-US" w:eastAsia="zh-CN"/>
              </w:rPr>
            </w:pPr>
            <w:r>
              <w:rPr>
                <w:rFonts w:hint="eastAsia" w:eastAsia="宋体"/>
                <w:kern w:val="0"/>
                <w:sz w:val="20"/>
              </w:rPr>
              <w:t>4.5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409567">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4.5</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B65931">
            <w:pPr>
              <w:widowControl/>
              <w:jc w:val="center"/>
            </w:pPr>
          </w:p>
        </w:tc>
      </w:tr>
      <w:tr w14:paraId="4795B904">
        <w:tblPrEx>
          <w:tblCellMar>
            <w:top w:w="0" w:type="dxa"/>
            <w:left w:w="108" w:type="dxa"/>
            <w:bottom w:w="0" w:type="dxa"/>
            <w:right w:w="108" w:type="dxa"/>
          </w:tblCellMar>
        </w:tblPrEx>
        <w:trPr>
          <w:trHeight w:val="325"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A87A0">
            <w:pPr>
              <w:autoSpaceDN w:val="0"/>
              <w:ind w:firstLine="400" w:firstLineChars="200"/>
              <w:jc w:val="left"/>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其他社会保障缴费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A4F3BD">
            <w:pPr>
              <w:widowControl/>
              <w:jc w:val="center"/>
              <w:rPr>
                <w:rFonts w:hint="default" w:eastAsia="宋体"/>
                <w:kern w:val="0"/>
                <w:sz w:val="20"/>
                <w:lang w:val="en-US" w:eastAsia="zh-CN"/>
              </w:rPr>
            </w:pPr>
            <w:r>
              <w:rPr>
                <w:rFonts w:hint="eastAsia" w:eastAsia="宋体"/>
                <w:kern w:val="0"/>
                <w:sz w:val="20"/>
                <w:lang w:val="en-US" w:eastAsia="zh-CN"/>
              </w:rPr>
              <w:t>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39035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D79A28">
            <w:pPr>
              <w:widowControl/>
              <w:jc w:val="center"/>
            </w:pPr>
          </w:p>
        </w:tc>
      </w:tr>
      <w:tr w14:paraId="01DF0D80">
        <w:tblPrEx>
          <w:tblCellMar>
            <w:top w:w="0" w:type="dxa"/>
            <w:left w:w="108" w:type="dxa"/>
            <w:bottom w:w="0" w:type="dxa"/>
            <w:right w:w="108" w:type="dxa"/>
          </w:tblCellMar>
        </w:tblPrEx>
        <w:trPr>
          <w:trHeight w:val="325"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A8D2B">
            <w:pPr>
              <w:autoSpaceDN w:val="0"/>
              <w:ind w:firstLine="400" w:firstLineChars="200"/>
              <w:jc w:val="left"/>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住房公积金</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0DF5A5">
            <w:pPr>
              <w:widowControl/>
              <w:jc w:val="center"/>
              <w:rPr>
                <w:rFonts w:hint="eastAsia" w:eastAsia="宋体"/>
                <w:kern w:val="0"/>
                <w:sz w:val="20"/>
                <w:lang w:val="en-US" w:eastAsia="zh-CN"/>
              </w:rPr>
            </w:pPr>
            <w:r>
              <w:rPr>
                <w:rFonts w:hint="eastAsia" w:eastAsia="宋体"/>
                <w:kern w:val="0"/>
                <w:sz w:val="20"/>
              </w:rPr>
              <w:t>11.8</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19737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11.8</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50FE95">
            <w:pPr>
              <w:widowControl/>
              <w:jc w:val="center"/>
            </w:pPr>
          </w:p>
        </w:tc>
      </w:tr>
      <w:tr w14:paraId="210F011A">
        <w:tblPrEx>
          <w:tblCellMar>
            <w:top w:w="0" w:type="dxa"/>
            <w:left w:w="108" w:type="dxa"/>
            <w:bottom w:w="0" w:type="dxa"/>
            <w:right w:w="108" w:type="dxa"/>
          </w:tblCellMar>
        </w:tblPrEx>
        <w:trPr>
          <w:trHeight w:val="267"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2E103">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医疗费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CC22369">
            <w:pPr>
              <w:widowControl/>
              <w:jc w:val="center"/>
              <w:rPr>
                <w:rFonts w:eastAsia="宋体"/>
                <w:kern w:val="0"/>
                <w:sz w:val="20"/>
              </w:rPr>
            </w:pPr>
            <w:r>
              <w:rPr>
                <w:rFonts w:hint="eastAsia" w:eastAsia="宋体"/>
                <w:kern w:val="0"/>
                <w:sz w:val="20"/>
              </w:rPr>
              <w:t>1.12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0D0FA">
            <w:pPr>
              <w:widowControl/>
              <w:jc w:val="center"/>
              <w:rPr>
                <w:rFonts w:ascii="Times New Roman" w:hAnsi="Times New Roman" w:eastAsia="宋体" w:cs="Times New Roman"/>
                <w:kern w:val="0"/>
                <w:sz w:val="20"/>
                <w:lang w:val="en-US" w:eastAsia="zh-CN" w:bidi="ar-SA"/>
              </w:rPr>
            </w:pPr>
            <w:r>
              <w:rPr>
                <w:rFonts w:hint="eastAsia" w:eastAsia="宋体"/>
                <w:kern w:val="0"/>
                <w:sz w:val="20"/>
              </w:rPr>
              <w:t>1.12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0313DA">
            <w:pPr>
              <w:widowControl/>
              <w:jc w:val="center"/>
            </w:pPr>
          </w:p>
        </w:tc>
      </w:tr>
      <w:tr w14:paraId="33744AD6">
        <w:tblPrEx>
          <w:tblCellMar>
            <w:top w:w="0" w:type="dxa"/>
            <w:left w:w="108" w:type="dxa"/>
            <w:bottom w:w="0" w:type="dxa"/>
            <w:right w:w="108" w:type="dxa"/>
          </w:tblCellMar>
        </w:tblPrEx>
        <w:trPr>
          <w:trHeight w:val="297" w:hRule="atLeast"/>
          <w:jc w:val="center"/>
        </w:trPr>
        <w:tc>
          <w:tcPr>
            <w:tcW w:w="3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207D9">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0532731">
            <w:pPr>
              <w:widowControl/>
              <w:jc w:val="center"/>
              <w:rPr>
                <w:rFonts w:eastAsia="宋体"/>
                <w:kern w:val="0"/>
                <w:sz w:val="20"/>
              </w:rPr>
            </w:pPr>
            <w:r>
              <w:rPr>
                <w:rFonts w:hint="eastAsia" w:eastAsia="宋体"/>
                <w:kern w:val="0"/>
                <w:sz w:val="20"/>
              </w:rPr>
              <w:t>1.03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302F3">
            <w:pPr>
              <w:widowControl/>
              <w:jc w:val="center"/>
              <w:rPr>
                <w:rFonts w:ascii="Times New Roman" w:hAnsi="Times New Roman" w:eastAsia="宋体" w:cs="Times New Roman"/>
                <w:kern w:val="0"/>
                <w:sz w:val="20"/>
                <w:lang w:val="en-US" w:eastAsia="zh-CN" w:bidi="ar-SA"/>
              </w:rPr>
            </w:pPr>
            <w:r>
              <w:rPr>
                <w:rFonts w:hint="eastAsia" w:eastAsia="宋体"/>
                <w:kern w:val="0"/>
                <w:sz w:val="20"/>
              </w:rPr>
              <w:t>1.03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3CB54E">
            <w:pPr>
              <w:widowControl/>
              <w:jc w:val="center"/>
            </w:pPr>
          </w:p>
        </w:tc>
      </w:tr>
      <w:tr w14:paraId="6E57A829">
        <w:tblPrEx>
          <w:tblCellMar>
            <w:top w:w="0" w:type="dxa"/>
            <w:left w:w="108" w:type="dxa"/>
            <w:bottom w:w="0" w:type="dxa"/>
            <w:right w:w="108" w:type="dxa"/>
          </w:tblCellMar>
        </w:tblPrEx>
        <w:trPr>
          <w:trHeight w:val="3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506E3770">
            <w:pPr>
              <w:autoSpaceDN w:val="0"/>
              <w:jc w:val="left"/>
              <w:textAlignment w:val="center"/>
              <w:rPr>
                <w:rFonts w:eastAsia="宋体"/>
                <w:color w:val="000000"/>
                <w:kern w:val="0"/>
                <w:sz w:val="20"/>
              </w:rPr>
            </w:pPr>
            <w:r>
              <w:rPr>
                <w:rFonts w:eastAsia="宋体"/>
                <w:color w:val="000000"/>
                <w:sz w:val="20"/>
              </w:rPr>
              <w:t>二、商品和服务支出</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8A825E8">
            <w:pPr>
              <w:widowControl/>
              <w:jc w:val="center"/>
              <w:rPr>
                <w:rFonts w:eastAsia="宋体"/>
                <w:kern w:val="0"/>
                <w:sz w:val="20"/>
              </w:rPr>
            </w:pPr>
            <w:r>
              <w:rPr>
                <w:rFonts w:hint="eastAsia" w:eastAsia="宋体"/>
                <w:kern w:val="0"/>
                <w:sz w:val="20"/>
              </w:rPr>
              <w:t>22.54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9609F73">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B06A7">
            <w:pPr>
              <w:widowControl/>
              <w:jc w:val="center"/>
              <w:rPr>
                <w:rFonts w:ascii="Times New Roman" w:hAnsi="Times New Roman" w:eastAsia="宋体" w:cs="Times New Roman"/>
                <w:kern w:val="0"/>
                <w:sz w:val="20"/>
                <w:lang w:val="en-US" w:eastAsia="zh-CN" w:bidi="ar-SA"/>
              </w:rPr>
            </w:pPr>
            <w:r>
              <w:rPr>
                <w:rFonts w:hint="eastAsia" w:eastAsia="宋体"/>
                <w:kern w:val="0"/>
                <w:sz w:val="20"/>
              </w:rPr>
              <w:t>22.54</w:t>
            </w:r>
          </w:p>
        </w:tc>
      </w:tr>
      <w:tr w14:paraId="7DCA1B43">
        <w:tblPrEx>
          <w:tblCellMar>
            <w:top w:w="0" w:type="dxa"/>
            <w:left w:w="108" w:type="dxa"/>
            <w:bottom w:w="0" w:type="dxa"/>
            <w:right w:w="108" w:type="dxa"/>
          </w:tblCellMar>
        </w:tblPrEx>
        <w:trPr>
          <w:trHeight w:val="312"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1095A0B2">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3FA8CFA">
            <w:pPr>
              <w:widowControl/>
              <w:jc w:val="center"/>
              <w:rPr>
                <w:rFonts w:eastAsia="宋体"/>
                <w:kern w:val="0"/>
                <w:sz w:val="20"/>
              </w:rPr>
            </w:pPr>
            <w:r>
              <w:rPr>
                <w:rFonts w:hint="eastAsia" w:eastAsia="宋体"/>
                <w:kern w:val="0"/>
                <w:sz w:val="20"/>
              </w:rPr>
              <w:t>4.54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42D6D8">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7FB21F">
            <w:pPr>
              <w:widowControl/>
              <w:jc w:val="center"/>
              <w:rPr>
                <w:rFonts w:ascii="Times New Roman" w:hAnsi="Times New Roman" w:eastAsia="宋体" w:cs="Times New Roman"/>
                <w:kern w:val="0"/>
                <w:sz w:val="20"/>
                <w:lang w:val="en-US" w:eastAsia="zh-CN" w:bidi="ar-SA"/>
              </w:rPr>
            </w:pPr>
            <w:r>
              <w:rPr>
                <w:rFonts w:hint="eastAsia" w:eastAsia="宋体"/>
                <w:kern w:val="0"/>
                <w:sz w:val="20"/>
              </w:rPr>
              <w:t>4.54</w:t>
            </w:r>
          </w:p>
        </w:tc>
      </w:tr>
      <w:tr w14:paraId="6ACE1B08">
        <w:tblPrEx>
          <w:tblCellMar>
            <w:top w:w="0" w:type="dxa"/>
            <w:left w:w="108" w:type="dxa"/>
            <w:bottom w:w="0" w:type="dxa"/>
            <w:right w:w="108" w:type="dxa"/>
          </w:tblCellMar>
        </w:tblPrEx>
        <w:trPr>
          <w:trHeight w:val="3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30E68524">
            <w:pPr>
              <w:autoSpaceDN w:val="0"/>
              <w:ind w:firstLine="400" w:firstLineChars="200"/>
              <w:jc w:val="left"/>
              <w:textAlignment w:val="center"/>
              <w:rPr>
                <w:rFonts w:eastAsia="宋体"/>
                <w:color w:val="000000"/>
                <w:kern w:val="0"/>
                <w:sz w:val="20"/>
              </w:rPr>
            </w:pPr>
            <w:r>
              <w:rPr>
                <w:rFonts w:hint="eastAsia" w:eastAsia="宋体"/>
                <w:color w:val="000000"/>
                <w:kern w:val="0"/>
                <w:sz w:val="20"/>
              </w:rPr>
              <w:t>印刷费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F508360">
            <w:pPr>
              <w:widowControl/>
              <w:jc w:val="center"/>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DD968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2E37F">
            <w:pPr>
              <w:widowControl/>
              <w:jc w:val="center"/>
              <w:rPr>
                <w:rFonts w:ascii="Times New Roman" w:hAnsi="Times New Roman" w:eastAsia="宋体" w:cs="Times New Roman"/>
                <w:kern w:val="0"/>
                <w:sz w:val="20"/>
                <w:lang w:val="en-US" w:eastAsia="zh-CN" w:bidi="ar-SA"/>
              </w:rPr>
            </w:pPr>
            <w:r>
              <w:rPr>
                <w:rFonts w:hint="eastAsia" w:eastAsia="宋体"/>
                <w:kern w:val="0"/>
                <w:sz w:val="20"/>
              </w:rPr>
              <w:t>0.23</w:t>
            </w:r>
          </w:p>
        </w:tc>
      </w:tr>
      <w:tr w14:paraId="7532BC1C">
        <w:tblPrEx>
          <w:tblCellMar>
            <w:top w:w="0" w:type="dxa"/>
            <w:left w:w="108" w:type="dxa"/>
            <w:bottom w:w="0" w:type="dxa"/>
            <w:right w:w="108" w:type="dxa"/>
          </w:tblCellMar>
        </w:tblPrEx>
        <w:trPr>
          <w:trHeight w:val="282"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43E55E13">
            <w:pPr>
              <w:autoSpaceDN w:val="0"/>
              <w:ind w:firstLine="400" w:firstLineChars="200"/>
              <w:jc w:val="left"/>
              <w:textAlignment w:val="center"/>
              <w:rPr>
                <w:rFonts w:eastAsia="宋体"/>
                <w:color w:val="000000"/>
                <w:kern w:val="0"/>
                <w:sz w:val="20"/>
              </w:rPr>
            </w:pPr>
            <w:r>
              <w:rPr>
                <w:rFonts w:hint="eastAsia" w:eastAsia="宋体"/>
                <w:color w:val="000000"/>
                <w:kern w:val="0"/>
                <w:sz w:val="20"/>
              </w:rPr>
              <w:t>水费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9D46037">
            <w:pPr>
              <w:widowControl/>
              <w:jc w:val="center"/>
              <w:rPr>
                <w:rFonts w:eastAsia="宋体"/>
                <w:kern w:val="0"/>
                <w:sz w:val="20"/>
              </w:rPr>
            </w:pPr>
            <w:r>
              <w:rPr>
                <w:rFonts w:hint="eastAsia" w:eastAsia="宋体"/>
                <w:kern w:val="0"/>
                <w:sz w:val="20"/>
              </w:rPr>
              <w:t>0.24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8EAF566">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CAAB6">
            <w:pPr>
              <w:widowControl/>
              <w:jc w:val="center"/>
              <w:rPr>
                <w:rFonts w:ascii="Times New Roman" w:hAnsi="Times New Roman" w:eastAsia="宋体" w:cs="Times New Roman"/>
                <w:kern w:val="0"/>
                <w:sz w:val="20"/>
                <w:lang w:val="en-US" w:eastAsia="zh-CN" w:bidi="ar-SA"/>
              </w:rPr>
            </w:pPr>
            <w:r>
              <w:rPr>
                <w:rFonts w:hint="eastAsia" w:eastAsia="宋体"/>
                <w:kern w:val="0"/>
                <w:sz w:val="20"/>
              </w:rPr>
              <w:t>0.24</w:t>
            </w:r>
          </w:p>
        </w:tc>
      </w:tr>
      <w:tr w14:paraId="676B8DA3">
        <w:tblPrEx>
          <w:tblCellMar>
            <w:top w:w="0" w:type="dxa"/>
            <w:left w:w="108" w:type="dxa"/>
            <w:bottom w:w="0" w:type="dxa"/>
            <w:right w:w="108" w:type="dxa"/>
          </w:tblCellMar>
        </w:tblPrEx>
        <w:trPr>
          <w:trHeight w:val="3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2B25324F">
            <w:pPr>
              <w:autoSpaceDN w:val="0"/>
              <w:ind w:firstLine="400" w:firstLineChars="200"/>
              <w:jc w:val="left"/>
              <w:textAlignment w:val="center"/>
              <w:rPr>
                <w:rFonts w:eastAsia="宋体"/>
                <w:color w:val="000000"/>
                <w:kern w:val="0"/>
                <w:sz w:val="20"/>
              </w:rPr>
            </w:pPr>
            <w:r>
              <w:rPr>
                <w:rFonts w:hint="eastAsia" w:eastAsia="宋体"/>
                <w:color w:val="000000"/>
                <w:kern w:val="0"/>
                <w:sz w:val="20"/>
              </w:rPr>
              <w:t>邮电费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F7EB66B">
            <w:pPr>
              <w:widowControl/>
              <w:jc w:val="center"/>
              <w:rPr>
                <w:rFonts w:hint="default" w:eastAsia="宋体"/>
                <w:kern w:val="0"/>
                <w:sz w:val="20"/>
                <w:lang w:val="en-US" w:eastAsia="zh-CN"/>
              </w:rPr>
            </w:pPr>
            <w:r>
              <w:rPr>
                <w:rFonts w:hint="eastAsia" w:eastAsia="宋体"/>
                <w:kern w:val="0"/>
                <w:sz w:val="20"/>
              </w:rPr>
              <w:t>1</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413CA5">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951A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rPr>
              <w:t>1</w:t>
            </w:r>
            <w:r>
              <w:rPr>
                <w:rFonts w:hint="eastAsia" w:eastAsia="宋体"/>
                <w:kern w:val="0"/>
                <w:sz w:val="20"/>
                <w:lang w:val="en-US" w:eastAsia="zh-CN"/>
              </w:rPr>
              <w:t>.00</w:t>
            </w:r>
          </w:p>
        </w:tc>
      </w:tr>
      <w:tr w14:paraId="6314E82C">
        <w:tblPrEx>
          <w:tblCellMar>
            <w:top w:w="0" w:type="dxa"/>
            <w:left w:w="108" w:type="dxa"/>
            <w:bottom w:w="0" w:type="dxa"/>
            <w:right w:w="108" w:type="dxa"/>
          </w:tblCellMar>
        </w:tblPrEx>
        <w:trPr>
          <w:trHeight w:val="30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512B83FC">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FE1261F">
            <w:pPr>
              <w:widowControl/>
              <w:jc w:val="center"/>
              <w:rPr>
                <w:rFonts w:eastAsia="宋体"/>
                <w:kern w:val="0"/>
                <w:sz w:val="20"/>
              </w:rPr>
            </w:pPr>
            <w:r>
              <w:rPr>
                <w:rFonts w:hint="eastAsia" w:eastAsia="宋体"/>
                <w:kern w:val="0"/>
                <w:sz w:val="20"/>
              </w:rPr>
              <w:t>2.87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844766">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CB35D">
            <w:pPr>
              <w:widowControl/>
              <w:jc w:val="center"/>
              <w:rPr>
                <w:rFonts w:ascii="Times New Roman" w:hAnsi="Times New Roman" w:eastAsia="宋体" w:cs="Times New Roman"/>
                <w:kern w:val="0"/>
                <w:sz w:val="20"/>
                <w:lang w:val="en-US" w:eastAsia="zh-CN" w:bidi="ar-SA"/>
              </w:rPr>
            </w:pPr>
            <w:r>
              <w:rPr>
                <w:rFonts w:hint="eastAsia" w:eastAsia="宋体"/>
                <w:kern w:val="0"/>
                <w:sz w:val="20"/>
              </w:rPr>
              <w:t>2.87</w:t>
            </w:r>
          </w:p>
        </w:tc>
      </w:tr>
      <w:tr w14:paraId="778710B5">
        <w:tblPrEx>
          <w:tblCellMar>
            <w:top w:w="0" w:type="dxa"/>
            <w:left w:w="108" w:type="dxa"/>
            <w:bottom w:w="0" w:type="dxa"/>
            <w:right w:w="108" w:type="dxa"/>
          </w:tblCellMar>
        </w:tblPrEx>
        <w:trPr>
          <w:trHeight w:val="32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1DCF65DB">
            <w:pPr>
              <w:autoSpaceDN w:val="0"/>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1033FB8">
            <w:pPr>
              <w:widowControl/>
              <w:jc w:val="center"/>
              <w:rPr>
                <w:rFonts w:hint="eastAsia" w:eastAsia="宋体"/>
                <w:kern w:val="0"/>
                <w:sz w:val="20"/>
                <w:lang w:val="en-US" w:eastAsia="zh-CN"/>
              </w:rPr>
            </w:pPr>
            <w:r>
              <w:rPr>
                <w:rFonts w:hint="eastAsia" w:eastAsia="宋体"/>
                <w:kern w:val="0"/>
                <w:sz w:val="20"/>
              </w:rPr>
              <w:t>0.5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78F4312">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CDA75">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0.5</w:t>
            </w:r>
            <w:r>
              <w:rPr>
                <w:rFonts w:hint="eastAsia" w:eastAsia="宋体"/>
                <w:kern w:val="0"/>
                <w:sz w:val="20"/>
                <w:lang w:val="en-US" w:eastAsia="zh-CN"/>
              </w:rPr>
              <w:t>0</w:t>
            </w:r>
          </w:p>
        </w:tc>
      </w:tr>
      <w:tr w14:paraId="087F9C5F">
        <w:tblPrEx>
          <w:tblCellMar>
            <w:top w:w="0" w:type="dxa"/>
            <w:left w:w="108" w:type="dxa"/>
            <w:bottom w:w="0" w:type="dxa"/>
            <w:right w:w="108" w:type="dxa"/>
          </w:tblCellMar>
        </w:tblPrEx>
        <w:trPr>
          <w:trHeight w:val="32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6B6E5A06">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64C2F1C">
            <w:pPr>
              <w:widowControl/>
              <w:jc w:val="center"/>
              <w:rPr>
                <w:rFonts w:eastAsia="宋体"/>
                <w:kern w:val="0"/>
                <w:sz w:val="20"/>
              </w:rPr>
            </w:pPr>
            <w:r>
              <w:rPr>
                <w:rFonts w:hint="eastAsia" w:eastAsia="宋体"/>
                <w:kern w:val="0"/>
                <w:sz w:val="20"/>
              </w:rPr>
              <w:t>0.49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75810E">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B24B3A">
            <w:pPr>
              <w:widowControl/>
              <w:jc w:val="center"/>
              <w:rPr>
                <w:rFonts w:ascii="Times New Roman" w:hAnsi="Times New Roman" w:eastAsia="宋体" w:cs="Times New Roman"/>
                <w:kern w:val="0"/>
                <w:sz w:val="20"/>
                <w:lang w:val="en-US" w:eastAsia="zh-CN" w:bidi="ar-SA"/>
              </w:rPr>
            </w:pPr>
            <w:r>
              <w:rPr>
                <w:rFonts w:hint="eastAsia" w:eastAsia="宋体"/>
                <w:kern w:val="0"/>
                <w:sz w:val="20"/>
              </w:rPr>
              <w:t>0.49</w:t>
            </w:r>
          </w:p>
        </w:tc>
      </w:tr>
      <w:tr w14:paraId="172C34C9">
        <w:tblPrEx>
          <w:tblCellMar>
            <w:top w:w="0" w:type="dxa"/>
            <w:left w:w="108" w:type="dxa"/>
            <w:bottom w:w="0" w:type="dxa"/>
            <w:right w:w="108" w:type="dxa"/>
          </w:tblCellMar>
        </w:tblPrEx>
        <w:trPr>
          <w:trHeight w:val="29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384928CF">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991790E">
            <w:pPr>
              <w:widowControl/>
              <w:jc w:val="center"/>
              <w:rPr>
                <w:rFonts w:eastAsia="宋体"/>
                <w:kern w:val="0"/>
                <w:sz w:val="20"/>
              </w:rPr>
            </w:pPr>
            <w:r>
              <w:rPr>
                <w:rFonts w:hint="eastAsia" w:eastAsia="宋体"/>
                <w:kern w:val="0"/>
                <w:sz w:val="20"/>
              </w:rPr>
              <w:t>1.41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F1506AB">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EFB70">
            <w:pPr>
              <w:widowControl/>
              <w:jc w:val="center"/>
              <w:rPr>
                <w:rFonts w:ascii="Times New Roman" w:hAnsi="Times New Roman" w:eastAsia="宋体" w:cs="Times New Roman"/>
                <w:kern w:val="0"/>
                <w:sz w:val="20"/>
                <w:lang w:val="en-US" w:eastAsia="zh-CN" w:bidi="ar-SA"/>
              </w:rPr>
            </w:pPr>
            <w:r>
              <w:rPr>
                <w:rFonts w:hint="eastAsia" w:eastAsia="宋体"/>
                <w:kern w:val="0"/>
                <w:sz w:val="20"/>
              </w:rPr>
              <w:t>1.41</w:t>
            </w:r>
          </w:p>
        </w:tc>
      </w:tr>
      <w:tr w14:paraId="4DEC31EE">
        <w:tblPrEx>
          <w:tblCellMar>
            <w:top w:w="0" w:type="dxa"/>
            <w:left w:w="108" w:type="dxa"/>
            <w:bottom w:w="0" w:type="dxa"/>
            <w:right w:w="108" w:type="dxa"/>
          </w:tblCellMar>
        </w:tblPrEx>
        <w:trPr>
          <w:trHeight w:val="36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3E49116B">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29CAA69">
            <w:pPr>
              <w:widowControl/>
              <w:jc w:val="center"/>
              <w:rPr>
                <w:rFonts w:eastAsia="宋体"/>
                <w:kern w:val="0"/>
                <w:sz w:val="20"/>
              </w:rPr>
            </w:pPr>
            <w:r>
              <w:rPr>
                <w:rFonts w:hint="eastAsia" w:eastAsia="宋体"/>
                <w:kern w:val="0"/>
                <w:sz w:val="20"/>
              </w:rPr>
              <w:t>3.39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2AE099">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9917">
            <w:pPr>
              <w:widowControl/>
              <w:jc w:val="center"/>
              <w:rPr>
                <w:rFonts w:ascii="Times New Roman" w:hAnsi="Times New Roman" w:eastAsia="宋体" w:cs="Times New Roman"/>
                <w:kern w:val="0"/>
                <w:sz w:val="20"/>
                <w:lang w:val="en-US" w:eastAsia="zh-CN" w:bidi="ar-SA"/>
              </w:rPr>
            </w:pPr>
            <w:r>
              <w:rPr>
                <w:rFonts w:hint="eastAsia" w:eastAsia="宋体"/>
                <w:kern w:val="0"/>
                <w:sz w:val="20"/>
              </w:rPr>
              <w:t>3.39</w:t>
            </w:r>
          </w:p>
        </w:tc>
      </w:tr>
      <w:tr w14:paraId="60A415A7">
        <w:tblPrEx>
          <w:tblCellMar>
            <w:top w:w="0" w:type="dxa"/>
            <w:left w:w="108" w:type="dxa"/>
            <w:bottom w:w="0" w:type="dxa"/>
            <w:right w:w="108" w:type="dxa"/>
          </w:tblCellMar>
        </w:tblPrEx>
        <w:trPr>
          <w:trHeight w:val="35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15931FC0">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11EBB8C">
            <w:pPr>
              <w:widowControl/>
              <w:jc w:val="center"/>
              <w:rPr>
                <w:rFonts w:eastAsia="宋体"/>
                <w:kern w:val="0"/>
                <w:sz w:val="20"/>
              </w:rPr>
            </w:pPr>
            <w:r>
              <w:rPr>
                <w:rFonts w:hint="eastAsia" w:eastAsia="宋体"/>
                <w:kern w:val="0"/>
                <w:sz w:val="20"/>
              </w:rPr>
              <w:t>6.42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033F78">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5B36A">
            <w:pPr>
              <w:widowControl/>
              <w:jc w:val="center"/>
              <w:rPr>
                <w:rFonts w:ascii="Times New Roman" w:hAnsi="Times New Roman" w:eastAsia="宋体" w:cs="Times New Roman"/>
                <w:kern w:val="0"/>
                <w:sz w:val="20"/>
                <w:lang w:val="en-US" w:eastAsia="zh-CN" w:bidi="ar-SA"/>
              </w:rPr>
            </w:pPr>
            <w:r>
              <w:rPr>
                <w:rFonts w:hint="eastAsia" w:eastAsia="宋体"/>
                <w:kern w:val="0"/>
                <w:sz w:val="20"/>
              </w:rPr>
              <w:t>6.42</w:t>
            </w:r>
          </w:p>
        </w:tc>
      </w:tr>
      <w:tr w14:paraId="0E52C8AF">
        <w:tblPrEx>
          <w:tblCellMar>
            <w:top w:w="0" w:type="dxa"/>
            <w:left w:w="108" w:type="dxa"/>
            <w:bottom w:w="0" w:type="dxa"/>
            <w:right w:w="108" w:type="dxa"/>
          </w:tblCellMar>
        </w:tblPrEx>
        <w:trPr>
          <w:trHeight w:val="4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0AF2CAA1">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6D91FA9">
            <w:pPr>
              <w:widowControl/>
              <w:jc w:val="center"/>
              <w:rPr>
                <w:rFonts w:eastAsia="宋体"/>
                <w:kern w:val="0"/>
                <w:sz w:val="20"/>
              </w:rPr>
            </w:pPr>
            <w:r>
              <w:rPr>
                <w:rFonts w:hint="eastAsia" w:eastAsia="宋体"/>
                <w:kern w:val="0"/>
                <w:sz w:val="20"/>
              </w:rPr>
              <w:t>1.45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CD0452B">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56E06A">
            <w:pPr>
              <w:widowControl/>
              <w:jc w:val="center"/>
              <w:rPr>
                <w:rFonts w:ascii="Times New Roman" w:hAnsi="Times New Roman" w:eastAsia="宋体" w:cs="Times New Roman"/>
                <w:kern w:val="0"/>
                <w:sz w:val="20"/>
                <w:lang w:val="en-US" w:eastAsia="zh-CN" w:bidi="ar-SA"/>
              </w:rPr>
            </w:pPr>
            <w:r>
              <w:rPr>
                <w:rFonts w:hint="eastAsia" w:eastAsia="宋体"/>
                <w:kern w:val="0"/>
                <w:sz w:val="20"/>
              </w:rPr>
              <w:t>1.45</w:t>
            </w:r>
          </w:p>
        </w:tc>
      </w:tr>
      <w:tr w14:paraId="7186CE14">
        <w:tblPrEx>
          <w:tblCellMar>
            <w:top w:w="0" w:type="dxa"/>
            <w:left w:w="108" w:type="dxa"/>
            <w:bottom w:w="0" w:type="dxa"/>
            <w:right w:w="108" w:type="dxa"/>
          </w:tblCellMar>
        </w:tblPrEx>
        <w:trPr>
          <w:trHeight w:val="4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70667223">
            <w:pPr>
              <w:autoSpaceDN w:val="0"/>
              <w:jc w:val="left"/>
              <w:textAlignment w:val="center"/>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对个人和家庭的补助</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7E30E2D">
            <w:pPr>
              <w:widowControl/>
              <w:jc w:val="center"/>
              <w:rPr>
                <w:rFonts w:eastAsia="宋体"/>
                <w:kern w:val="0"/>
                <w:sz w:val="20"/>
              </w:rPr>
            </w:pPr>
            <w:r>
              <w:rPr>
                <w:rFonts w:hint="eastAsia" w:eastAsia="宋体"/>
                <w:kern w:val="0"/>
                <w:sz w:val="20"/>
              </w:rPr>
              <w:t>6.57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795299">
            <w:pPr>
              <w:widowControl/>
              <w:jc w:val="center"/>
              <w:rPr>
                <w:rFonts w:ascii="Times New Roman" w:hAnsi="Times New Roman" w:eastAsia="宋体" w:cs="Times New Roman"/>
                <w:kern w:val="0"/>
                <w:sz w:val="20"/>
                <w:lang w:val="en-US" w:eastAsia="zh-CN" w:bidi="ar-SA"/>
              </w:rPr>
            </w:pPr>
            <w:r>
              <w:rPr>
                <w:rFonts w:hint="eastAsia" w:eastAsia="宋体"/>
                <w:kern w:val="0"/>
                <w:sz w:val="20"/>
              </w:rPr>
              <w:t>6.57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C3712F">
            <w:pPr>
              <w:widowControl/>
              <w:jc w:val="center"/>
            </w:pPr>
          </w:p>
        </w:tc>
      </w:tr>
      <w:tr w14:paraId="3FCCD4E3">
        <w:tblPrEx>
          <w:tblCellMar>
            <w:top w:w="0" w:type="dxa"/>
            <w:left w:w="108" w:type="dxa"/>
            <w:bottom w:w="0" w:type="dxa"/>
            <w:right w:w="108" w:type="dxa"/>
          </w:tblCellMar>
        </w:tblPrEx>
        <w:trPr>
          <w:trHeight w:val="32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7A8F330C">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B90052B">
            <w:pPr>
              <w:widowControl/>
              <w:jc w:val="center"/>
              <w:rPr>
                <w:rFonts w:eastAsia="宋体"/>
                <w:kern w:val="0"/>
                <w:sz w:val="20"/>
              </w:rPr>
            </w:pPr>
            <w:r>
              <w:rPr>
                <w:rFonts w:hint="eastAsia" w:eastAsia="宋体"/>
                <w:kern w:val="0"/>
                <w:sz w:val="20"/>
              </w:rPr>
              <w:t>6.13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68C77">
            <w:pPr>
              <w:widowControl/>
              <w:jc w:val="center"/>
              <w:rPr>
                <w:rFonts w:ascii="Times New Roman" w:hAnsi="Times New Roman" w:eastAsia="宋体" w:cs="Times New Roman"/>
                <w:kern w:val="0"/>
                <w:sz w:val="20"/>
                <w:lang w:val="en-US" w:eastAsia="zh-CN" w:bidi="ar-SA"/>
              </w:rPr>
            </w:pPr>
            <w:r>
              <w:rPr>
                <w:rFonts w:hint="eastAsia" w:eastAsia="宋体"/>
                <w:kern w:val="0"/>
                <w:sz w:val="20"/>
              </w:rPr>
              <w:t>6.13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F74759">
            <w:pPr>
              <w:widowControl/>
              <w:jc w:val="center"/>
            </w:pPr>
          </w:p>
        </w:tc>
      </w:tr>
      <w:tr w14:paraId="22E593ED">
        <w:tblPrEx>
          <w:tblCellMar>
            <w:top w:w="0" w:type="dxa"/>
            <w:left w:w="108" w:type="dxa"/>
            <w:bottom w:w="0" w:type="dxa"/>
            <w:right w:w="108" w:type="dxa"/>
          </w:tblCellMar>
        </w:tblPrEx>
        <w:trPr>
          <w:trHeight w:val="4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4EE26D89">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99D4089">
            <w:pPr>
              <w:widowControl/>
              <w:jc w:val="center"/>
              <w:rPr>
                <w:rFonts w:eastAsia="宋体"/>
                <w:kern w:val="0"/>
                <w:sz w:val="20"/>
              </w:rPr>
            </w:pPr>
            <w:r>
              <w:rPr>
                <w:rFonts w:hint="eastAsia" w:eastAsia="宋体"/>
                <w:kern w:val="0"/>
                <w:sz w:val="20"/>
              </w:rPr>
              <w:t>0.44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6265DB">
            <w:pPr>
              <w:widowControl/>
              <w:jc w:val="center"/>
              <w:rPr>
                <w:rFonts w:ascii="Times New Roman" w:hAnsi="Times New Roman" w:eastAsia="宋体" w:cs="Times New Roman"/>
                <w:kern w:val="0"/>
                <w:sz w:val="20"/>
                <w:lang w:val="en-US" w:eastAsia="zh-CN" w:bidi="ar-SA"/>
              </w:rPr>
            </w:pPr>
            <w:r>
              <w:rPr>
                <w:rFonts w:hint="eastAsia" w:eastAsia="宋体"/>
                <w:kern w:val="0"/>
                <w:sz w:val="20"/>
              </w:rPr>
              <w:t>0.44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BB8BE9C">
            <w:pPr>
              <w:widowControl/>
              <w:jc w:val="center"/>
            </w:pPr>
          </w:p>
        </w:tc>
      </w:tr>
      <w:tr w14:paraId="0F353AA6">
        <w:tblPrEx>
          <w:tblCellMar>
            <w:top w:w="0" w:type="dxa"/>
            <w:left w:w="108" w:type="dxa"/>
            <w:bottom w:w="0" w:type="dxa"/>
            <w:right w:w="108" w:type="dxa"/>
          </w:tblCellMar>
        </w:tblPrEx>
        <w:trPr>
          <w:trHeight w:val="3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46FAC100">
            <w:pPr>
              <w:autoSpaceDN w:val="0"/>
              <w:jc w:val="left"/>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资本性支出</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81C50CF">
            <w:pPr>
              <w:widowControl/>
              <w:jc w:val="center"/>
              <w:rPr>
                <w:rFonts w:eastAsia="宋体"/>
                <w:kern w:val="0"/>
                <w:sz w:val="20"/>
              </w:rPr>
            </w:pPr>
            <w:r>
              <w:rPr>
                <w:rFonts w:hint="eastAsia" w:eastAsia="宋体"/>
                <w:kern w:val="0"/>
                <w:sz w:val="20"/>
              </w:rPr>
              <w:t>0.74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0F381A">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94AE5">
            <w:pPr>
              <w:widowControl/>
              <w:jc w:val="center"/>
              <w:rPr>
                <w:rFonts w:ascii="Times New Roman" w:hAnsi="Times New Roman" w:eastAsia="宋体" w:cs="Times New Roman"/>
                <w:kern w:val="0"/>
                <w:sz w:val="20"/>
                <w:lang w:val="en-US" w:eastAsia="zh-CN" w:bidi="ar-SA"/>
              </w:rPr>
            </w:pPr>
            <w:r>
              <w:rPr>
                <w:rFonts w:hint="eastAsia" w:eastAsia="宋体"/>
                <w:kern w:val="0"/>
                <w:sz w:val="20"/>
              </w:rPr>
              <w:t>0.74</w:t>
            </w:r>
          </w:p>
        </w:tc>
      </w:tr>
      <w:tr w14:paraId="431E0151">
        <w:tblPrEx>
          <w:tblCellMar>
            <w:top w:w="0" w:type="dxa"/>
            <w:left w:w="108" w:type="dxa"/>
            <w:bottom w:w="0" w:type="dxa"/>
            <w:right w:w="108" w:type="dxa"/>
          </w:tblCellMar>
        </w:tblPrEx>
        <w:trPr>
          <w:trHeight w:val="360"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4C6AAC2B">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294D7D2">
            <w:pPr>
              <w:widowControl/>
              <w:jc w:val="center"/>
              <w:rPr>
                <w:rFonts w:hint="default" w:eastAsia="宋体"/>
                <w:kern w:val="0"/>
                <w:sz w:val="20"/>
                <w:lang w:val="en-US" w:eastAsia="zh-CN"/>
              </w:rPr>
            </w:pPr>
            <w:r>
              <w:rPr>
                <w:rFonts w:hint="eastAsia" w:eastAsia="宋体"/>
                <w:kern w:val="0"/>
                <w:sz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A64E7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48BE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0.74</w:t>
            </w:r>
          </w:p>
        </w:tc>
      </w:tr>
      <w:tr w14:paraId="33C7BF30">
        <w:tblPrEx>
          <w:tblCellMar>
            <w:top w:w="0" w:type="dxa"/>
            <w:left w:w="108" w:type="dxa"/>
            <w:bottom w:w="0" w:type="dxa"/>
            <w:right w:w="108" w:type="dxa"/>
          </w:tblCellMar>
        </w:tblPrEx>
        <w:trPr>
          <w:trHeight w:val="435" w:hRule="atLeast"/>
          <w:jc w:val="center"/>
        </w:trPr>
        <w:tc>
          <w:tcPr>
            <w:tcW w:w="3431" w:type="dxa"/>
            <w:tcBorders>
              <w:top w:val="single" w:color="auto" w:sz="4" w:space="0"/>
              <w:left w:val="single" w:color="auto" w:sz="4" w:space="0"/>
              <w:bottom w:val="single" w:color="auto" w:sz="4" w:space="0"/>
              <w:right w:val="single" w:color="auto" w:sz="4" w:space="0"/>
            </w:tcBorders>
            <w:noWrap w:val="0"/>
            <w:vAlign w:val="center"/>
          </w:tcPr>
          <w:p w14:paraId="4A1D00BB">
            <w:pPr>
              <w:autoSpaceDN w:val="0"/>
              <w:ind w:firstLine="1000" w:firstLineChars="5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合计</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C2DE95C">
            <w:pPr>
              <w:widowControl/>
              <w:jc w:val="center"/>
              <w:rPr>
                <w:rFonts w:eastAsia="宋体"/>
                <w:kern w:val="0"/>
                <w:sz w:val="20"/>
              </w:rPr>
            </w:pPr>
            <w:r>
              <w:rPr>
                <w:rFonts w:hint="eastAsia" w:eastAsia="宋体"/>
                <w:kern w:val="0"/>
                <w:sz w:val="20"/>
              </w:rPr>
              <w:t>154.27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5888186">
            <w:pPr>
              <w:widowControl/>
              <w:jc w:val="center"/>
              <w:rPr>
                <w:rFonts w:hint="eastAsia" w:eastAsia="宋体"/>
                <w:kern w:val="0"/>
                <w:sz w:val="20"/>
              </w:rPr>
            </w:pPr>
            <w:r>
              <w:rPr>
                <w:rFonts w:hint="eastAsia" w:eastAsia="宋体"/>
                <w:kern w:val="0"/>
                <w:sz w:val="20"/>
              </w:rPr>
              <w:t>130.99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71475">
            <w:pPr>
              <w:widowControl/>
              <w:jc w:val="center"/>
              <w:rPr>
                <w:rFonts w:hint="eastAsia" w:eastAsia="宋体"/>
                <w:kern w:val="0"/>
                <w:sz w:val="20"/>
              </w:rPr>
            </w:pPr>
            <w:r>
              <w:rPr>
                <w:rFonts w:hint="eastAsia" w:eastAsia="宋体"/>
                <w:kern w:val="0"/>
                <w:sz w:val="20"/>
              </w:rPr>
              <w:t>23.28</w:t>
            </w:r>
          </w:p>
        </w:tc>
      </w:tr>
    </w:tbl>
    <w:p w14:paraId="0C3EBF2B">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30C29105">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71EF4A3">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21D8FE4">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3916960">
            <w:pPr>
              <w:widowControl/>
              <w:jc w:val="right"/>
              <w:rPr>
                <w:rFonts w:eastAsia="华文细黑"/>
                <w:color w:val="000000"/>
                <w:kern w:val="0"/>
                <w:sz w:val="20"/>
              </w:rPr>
            </w:pPr>
            <w:r>
              <w:rPr>
                <w:rFonts w:hAnsi="华文细黑" w:eastAsia="华文细黑"/>
                <w:color w:val="000000"/>
                <w:kern w:val="0"/>
                <w:sz w:val="20"/>
              </w:rPr>
              <w:t>单位：万元</w:t>
            </w:r>
          </w:p>
        </w:tc>
      </w:tr>
      <w:tr w14:paraId="379EE12D">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EFD6C4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C51DA9B">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CB210E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CE73539">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0CCB599">
            <w:pPr>
              <w:widowControl/>
              <w:jc w:val="center"/>
              <w:rPr>
                <w:rFonts w:eastAsia="宋体"/>
                <w:color w:val="000000"/>
                <w:kern w:val="0"/>
                <w:sz w:val="20"/>
              </w:rPr>
            </w:pPr>
          </w:p>
        </w:tc>
      </w:tr>
      <w:tr w14:paraId="09E22D7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6BF5B5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4BBA371">
            <w:pPr>
              <w:widowControl/>
              <w:jc w:val="center"/>
              <w:rPr>
                <w:rFonts w:eastAsia="宋体"/>
                <w:color w:val="000000"/>
                <w:kern w:val="0"/>
                <w:sz w:val="20"/>
              </w:rPr>
            </w:pPr>
          </w:p>
        </w:tc>
      </w:tr>
      <w:tr w14:paraId="68BF726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98C3E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146BB6D">
            <w:pPr>
              <w:widowControl/>
              <w:jc w:val="center"/>
              <w:rPr>
                <w:rFonts w:eastAsia="宋体"/>
                <w:color w:val="000000"/>
                <w:kern w:val="0"/>
                <w:sz w:val="20"/>
              </w:rPr>
            </w:pPr>
          </w:p>
        </w:tc>
      </w:tr>
      <w:tr w14:paraId="0866304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BC5E5BA">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A65BD64">
            <w:pPr>
              <w:widowControl/>
              <w:jc w:val="center"/>
              <w:rPr>
                <w:rFonts w:eastAsia="宋体"/>
                <w:color w:val="000000"/>
                <w:kern w:val="0"/>
                <w:sz w:val="20"/>
              </w:rPr>
            </w:pPr>
          </w:p>
        </w:tc>
      </w:tr>
      <w:tr w14:paraId="34077BA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00AF3DD">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5EAB624">
            <w:pPr>
              <w:widowControl/>
              <w:jc w:val="center"/>
              <w:rPr>
                <w:rFonts w:eastAsia="宋体"/>
                <w:color w:val="000000"/>
                <w:kern w:val="0"/>
                <w:sz w:val="20"/>
              </w:rPr>
            </w:pPr>
          </w:p>
        </w:tc>
      </w:tr>
      <w:tr w14:paraId="57A05E5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13B93D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C66D17C">
            <w:pPr>
              <w:widowControl/>
              <w:jc w:val="center"/>
              <w:rPr>
                <w:rFonts w:eastAsia="宋体"/>
                <w:color w:val="000000"/>
                <w:kern w:val="0"/>
                <w:sz w:val="20"/>
              </w:rPr>
            </w:pPr>
          </w:p>
        </w:tc>
      </w:tr>
      <w:tr w14:paraId="48258BAF">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29F76348">
            <w:pPr>
              <w:widowControl/>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说明：本单位2025年度无一般公共预算</w:t>
            </w:r>
            <w:bookmarkStart w:id="0" w:name="_GoBack"/>
            <w:bookmarkEnd w:id="0"/>
            <w:r>
              <w:rPr>
                <w:rFonts w:hint="eastAsia"/>
                <w:color w:val="000000"/>
                <w:kern w:val="0"/>
                <w:sz w:val="28"/>
                <w:szCs w:val="28"/>
                <w:lang w:val="en-US" w:eastAsia="zh-CN"/>
              </w:rPr>
              <w:t>“三公”经费支出预算，故本表无数据。</w:t>
            </w:r>
          </w:p>
        </w:tc>
      </w:tr>
    </w:tbl>
    <w:p w14:paraId="1B17BEFD">
      <w:pPr>
        <w:ind w:firstLine="640" w:firstLineChars="200"/>
        <w:rPr>
          <w:rFonts w:hAnsi="楷体" w:eastAsia="楷体"/>
        </w:rPr>
      </w:pPr>
    </w:p>
    <w:p w14:paraId="317CFDE2">
      <w:pPr>
        <w:ind w:firstLine="640" w:firstLineChars="200"/>
        <w:rPr>
          <w:rFonts w:hAnsi="楷体" w:eastAsia="楷体"/>
        </w:rPr>
      </w:pPr>
    </w:p>
    <w:p w14:paraId="0512C1F8">
      <w:pPr>
        <w:ind w:firstLine="640" w:firstLineChars="200"/>
        <w:rPr>
          <w:rFonts w:hAnsi="楷体" w:eastAsia="楷体"/>
        </w:rPr>
      </w:pPr>
    </w:p>
    <w:p w14:paraId="341AD21C">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CFBF80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6F94EDF">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A6DC6F7">
            <w:pPr>
              <w:widowControl/>
              <w:jc w:val="right"/>
              <w:rPr>
                <w:rFonts w:eastAsia="华文细黑"/>
                <w:color w:val="000000"/>
                <w:kern w:val="0"/>
                <w:sz w:val="20"/>
              </w:rPr>
            </w:pPr>
          </w:p>
          <w:p w14:paraId="703D949B">
            <w:pPr>
              <w:widowControl/>
              <w:jc w:val="right"/>
              <w:rPr>
                <w:rFonts w:eastAsia="华文细黑"/>
                <w:color w:val="000000"/>
                <w:kern w:val="0"/>
                <w:sz w:val="20"/>
              </w:rPr>
            </w:pPr>
            <w:r>
              <w:rPr>
                <w:rFonts w:eastAsia="华文细黑"/>
                <w:color w:val="000000"/>
                <w:kern w:val="0"/>
                <w:sz w:val="20"/>
              </w:rPr>
              <w:t>单位：万元</w:t>
            </w:r>
          </w:p>
        </w:tc>
      </w:tr>
      <w:tr w14:paraId="6883F85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A596A6D">
            <w:pPr>
              <w:autoSpaceDN w:val="0"/>
              <w:jc w:val="center"/>
              <w:textAlignment w:val="center"/>
              <w:rPr>
                <w:rFonts w:eastAsia="华文细黑"/>
                <w:color w:val="000000"/>
                <w:sz w:val="20"/>
              </w:rPr>
            </w:pPr>
            <w:r>
              <w:rPr>
                <w:rFonts w:eastAsia="华文细黑"/>
                <w:color w:val="000000"/>
                <w:sz w:val="20"/>
              </w:rPr>
              <w:t>功能分类</w:t>
            </w:r>
          </w:p>
          <w:p w14:paraId="26243552">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2CAC7BD">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68FE2A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7599524">
            <w:pPr>
              <w:widowControl/>
              <w:jc w:val="center"/>
              <w:rPr>
                <w:rFonts w:hint="eastAsia" w:eastAsia="华文细黑"/>
                <w:color w:val="000000"/>
                <w:kern w:val="0"/>
                <w:sz w:val="20"/>
              </w:rPr>
            </w:pPr>
            <w:r>
              <w:rPr>
                <w:rFonts w:hint="eastAsia" w:eastAsia="华文细黑"/>
                <w:color w:val="000000"/>
                <w:kern w:val="0"/>
                <w:sz w:val="20"/>
              </w:rPr>
              <w:t>项目支出</w:t>
            </w:r>
          </w:p>
        </w:tc>
      </w:tr>
      <w:tr w14:paraId="77C83BE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A298F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6AA0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649F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0E8D1">
            <w:pPr>
              <w:widowControl/>
              <w:jc w:val="center"/>
              <w:rPr>
                <w:rFonts w:eastAsia="宋体"/>
                <w:color w:val="000000"/>
                <w:kern w:val="0"/>
                <w:sz w:val="20"/>
              </w:rPr>
            </w:pPr>
          </w:p>
        </w:tc>
      </w:tr>
      <w:tr w14:paraId="536523F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5996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539B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17FA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AD169">
            <w:pPr>
              <w:widowControl/>
              <w:jc w:val="right"/>
              <w:rPr>
                <w:rFonts w:eastAsia="宋体"/>
                <w:color w:val="000000"/>
                <w:kern w:val="0"/>
                <w:sz w:val="20"/>
              </w:rPr>
            </w:pPr>
          </w:p>
        </w:tc>
      </w:tr>
      <w:tr w14:paraId="36EB7CA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C9D8D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2BD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6F7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3677F">
            <w:pPr>
              <w:widowControl/>
              <w:jc w:val="right"/>
              <w:rPr>
                <w:rFonts w:eastAsia="宋体"/>
                <w:color w:val="000000"/>
                <w:kern w:val="0"/>
                <w:sz w:val="20"/>
              </w:rPr>
            </w:pPr>
          </w:p>
        </w:tc>
      </w:tr>
      <w:tr w14:paraId="3383D94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BF261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82C2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C8D8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A0892">
            <w:pPr>
              <w:widowControl/>
              <w:jc w:val="right"/>
              <w:rPr>
                <w:rFonts w:eastAsia="宋体"/>
                <w:color w:val="000000"/>
                <w:kern w:val="0"/>
                <w:sz w:val="20"/>
              </w:rPr>
            </w:pPr>
          </w:p>
        </w:tc>
      </w:tr>
      <w:tr w14:paraId="558AA2E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48C9BA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44B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A553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313C5">
            <w:pPr>
              <w:widowControl/>
              <w:jc w:val="right"/>
              <w:rPr>
                <w:rFonts w:eastAsia="宋体"/>
                <w:color w:val="000000"/>
                <w:kern w:val="0"/>
                <w:sz w:val="20"/>
              </w:rPr>
            </w:pPr>
          </w:p>
        </w:tc>
      </w:tr>
      <w:tr w14:paraId="397CA58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F8ABF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B500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CF05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C788C">
            <w:pPr>
              <w:widowControl/>
              <w:jc w:val="right"/>
              <w:rPr>
                <w:rFonts w:eastAsia="宋体"/>
                <w:color w:val="000000"/>
                <w:kern w:val="0"/>
                <w:sz w:val="20"/>
              </w:rPr>
            </w:pPr>
          </w:p>
        </w:tc>
      </w:tr>
      <w:tr w14:paraId="67312F2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0EFCD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14CB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118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BC6A4">
            <w:pPr>
              <w:widowControl/>
              <w:jc w:val="right"/>
              <w:rPr>
                <w:rFonts w:eastAsia="宋体"/>
                <w:color w:val="000000"/>
                <w:kern w:val="0"/>
                <w:sz w:val="20"/>
              </w:rPr>
            </w:pPr>
          </w:p>
        </w:tc>
      </w:tr>
      <w:tr w14:paraId="18D8903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3BD19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490D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DDBB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ADD65">
            <w:pPr>
              <w:widowControl/>
              <w:jc w:val="right"/>
              <w:rPr>
                <w:rFonts w:eastAsia="宋体"/>
                <w:color w:val="000000"/>
                <w:kern w:val="0"/>
                <w:sz w:val="20"/>
              </w:rPr>
            </w:pPr>
          </w:p>
        </w:tc>
      </w:tr>
    </w:tbl>
    <w:p w14:paraId="6655A45B">
      <w:pPr>
        <w:spacing w:line="700" w:lineRule="exact"/>
        <w:rPr>
          <w:rFonts w:eastAsia="楷体_GB2312"/>
          <w:kern w:val="0"/>
          <w:szCs w:val="32"/>
        </w:rPr>
      </w:pPr>
      <w:r>
        <w:rPr>
          <w:rFonts w:eastAsia="楷体_GB2312"/>
          <w:kern w:val="0"/>
          <w:szCs w:val="32"/>
        </w:rPr>
        <w:t xml:space="preserve">    </w:t>
      </w:r>
    </w:p>
    <w:p w14:paraId="02842E4E">
      <w:pPr>
        <w:spacing w:line="700" w:lineRule="exact"/>
        <w:rPr>
          <w:rFonts w:eastAsia="楷体_GB2312"/>
          <w:kern w:val="0"/>
          <w:szCs w:val="32"/>
        </w:rPr>
      </w:pPr>
      <w:r>
        <w:rPr>
          <w:rFonts w:hint="eastAsia"/>
          <w:color w:val="000000"/>
          <w:kern w:val="0"/>
          <w:sz w:val="28"/>
          <w:szCs w:val="28"/>
          <w:lang w:val="en-US" w:eastAsia="zh-CN"/>
        </w:rPr>
        <w:t>说明：本单位2025年度无政府性基金预算拨款支出预算，故本表无数据。</w:t>
      </w:r>
    </w:p>
    <w:p w14:paraId="0ECF9354">
      <w:pPr>
        <w:spacing w:line="700" w:lineRule="exact"/>
        <w:rPr>
          <w:rFonts w:eastAsia="楷体_GB2312"/>
          <w:kern w:val="0"/>
          <w:szCs w:val="32"/>
        </w:rPr>
      </w:pPr>
    </w:p>
    <w:p w14:paraId="2D501C0A">
      <w:pPr>
        <w:spacing w:line="700" w:lineRule="exact"/>
        <w:rPr>
          <w:rFonts w:eastAsia="楷体_GB2312"/>
          <w:kern w:val="0"/>
          <w:szCs w:val="32"/>
        </w:rPr>
      </w:pPr>
    </w:p>
    <w:p w14:paraId="33B8E063">
      <w:pPr>
        <w:spacing w:line="700" w:lineRule="exact"/>
        <w:ind w:firstLine="640" w:firstLineChars="200"/>
        <w:rPr>
          <w:rFonts w:eastAsia="楷体"/>
          <w:kern w:val="0"/>
          <w:szCs w:val="32"/>
        </w:rPr>
      </w:pPr>
    </w:p>
    <w:p w14:paraId="5B3FC6D6">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A2EAA85">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E4F3A9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2C4BF87">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229BDF6">
            <w:pPr>
              <w:widowControl/>
              <w:jc w:val="right"/>
              <w:rPr>
                <w:rFonts w:eastAsia="华文细黑"/>
                <w:color w:val="000000"/>
                <w:kern w:val="0"/>
                <w:sz w:val="20"/>
              </w:rPr>
            </w:pPr>
          </w:p>
          <w:p w14:paraId="24004C4F">
            <w:pPr>
              <w:widowControl/>
              <w:jc w:val="right"/>
              <w:rPr>
                <w:rFonts w:eastAsia="华文细黑"/>
                <w:color w:val="000000"/>
                <w:kern w:val="0"/>
                <w:sz w:val="20"/>
              </w:rPr>
            </w:pPr>
            <w:r>
              <w:rPr>
                <w:rFonts w:eastAsia="华文细黑"/>
                <w:color w:val="000000"/>
                <w:kern w:val="0"/>
                <w:sz w:val="20"/>
              </w:rPr>
              <w:t>单位：万元</w:t>
            </w:r>
          </w:p>
        </w:tc>
      </w:tr>
      <w:tr w14:paraId="3B86A3F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EAA7964">
            <w:pPr>
              <w:autoSpaceDN w:val="0"/>
              <w:jc w:val="center"/>
              <w:textAlignment w:val="center"/>
              <w:rPr>
                <w:rFonts w:eastAsia="华文细黑"/>
                <w:color w:val="000000"/>
                <w:sz w:val="20"/>
              </w:rPr>
            </w:pPr>
            <w:r>
              <w:rPr>
                <w:rFonts w:eastAsia="华文细黑"/>
                <w:color w:val="000000"/>
                <w:sz w:val="20"/>
              </w:rPr>
              <w:t>功能分类</w:t>
            </w:r>
          </w:p>
          <w:p w14:paraId="4D1A5358">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3530509">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2A8B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BFE51">
            <w:pPr>
              <w:widowControl/>
              <w:jc w:val="center"/>
              <w:rPr>
                <w:rFonts w:eastAsia="华文细黑"/>
                <w:color w:val="000000"/>
                <w:kern w:val="0"/>
                <w:sz w:val="20"/>
              </w:rPr>
            </w:pPr>
            <w:r>
              <w:rPr>
                <w:rFonts w:hint="eastAsia" w:eastAsia="华文细黑"/>
                <w:color w:val="000000"/>
                <w:kern w:val="0"/>
                <w:sz w:val="20"/>
              </w:rPr>
              <w:t>项目支出</w:t>
            </w:r>
          </w:p>
        </w:tc>
      </w:tr>
      <w:tr w14:paraId="2A7D9BA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69DFB0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CD4FB90">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DE86F">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6261A">
            <w:pPr>
              <w:widowControl/>
              <w:jc w:val="left"/>
              <w:rPr>
                <w:rFonts w:eastAsia="华文细黑"/>
                <w:color w:val="000000"/>
                <w:kern w:val="0"/>
                <w:sz w:val="20"/>
              </w:rPr>
            </w:pPr>
          </w:p>
        </w:tc>
      </w:tr>
      <w:tr w14:paraId="0351CF53">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00833A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1FBBF6E">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1638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AC8A">
            <w:pPr>
              <w:widowControl/>
              <w:jc w:val="center"/>
              <w:rPr>
                <w:rFonts w:eastAsia="华文细黑"/>
                <w:color w:val="000000"/>
                <w:kern w:val="0"/>
                <w:sz w:val="20"/>
              </w:rPr>
            </w:pPr>
          </w:p>
        </w:tc>
      </w:tr>
      <w:tr w14:paraId="330078E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A31B7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E58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56D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29634">
            <w:pPr>
              <w:widowControl/>
              <w:jc w:val="right"/>
              <w:rPr>
                <w:rFonts w:eastAsia="宋体"/>
                <w:color w:val="000000"/>
                <w:kern w:val="0"/>
                <w:sz w:val="20"/>
              </w:rPr>
            </w:pPr>
          </w:p>
        </w:tc>
      </w:tr>
      <w:tr w14:paraId="598EA90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A2E34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A6F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DBB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367FFD">
            <w:pPr>
              <w:widowControl/>
              <w:jc w:val="right"/>
              <w:rPr>
                <w:rFonts w:eastAsia="宋体"/>
                <w:color w:val="000000"/>
                <w:kern w:val="0"/>
                <w:sz w:val="20"/>
              </w:rPr>
            </w:pPr>
          </w:p>
        </w:tc>
      </w:tr>
      <w:tr w14:paraId="50733F8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AB90B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0A3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A9F1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5C885">
            <w:pPr>
              <w:widowControl/>
              <w:jc w:val="right"/>
              <w:rPr>
                <w:rFonts w:eastAsia="宋体"/>
                <w:color w:val="000000"/>
                <w:kern w:val="0"/>
                <w:sz w:val="20"/>
              </w:rPr>
            </w:pPr>
          </w:p>
        </w:tc>
      </w:tr>
      <w:tr w14:paraId="383758C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10318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E2F7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1386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28224">
            <w:pPr>
              <w:widowControl/>
              <w:jc w:val="right"/>
              <w:rPr>
                <w:rFonts w:eastAsia="宋体"/>
                <w:color w:val="000000"/>
                <w:kern w:val="0"/>
                <w:sz w:val="20"/>
              </w:rPr>
            </w:pPr>
          </w:p>
        </w:tc>
      </w:tr>
      <w:tr w14:paraId="5DA69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AD2E76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D46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ED94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23D3A">
            <w:pPr>
              <w:widowControl/>
              <w:jc w:val="right"/>
              <w:rPr>
                <w:rFonts w:eastAsia="宋体"/>
                <w:color w:val="000000"/>
                <w:kern w:val="0"/>
                <w:sz w:val="20"/>
              </w:rPr>
            </w:pPr>
          </w:p>
        </w:tc>
      </w:tr>
      <w:tr w14:paraId="1B93607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80533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EC41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038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B4D12">
            <w:pPr>
              <w:widowControl/>
              <w:jc w:val="right"/>
              <w:rPr>
                <w:rFonts w:eastAsia="宋体"/>
                <w:color w:val="000000"/>
                <w:kern w:val="0"/>
                <w:sz w:val="20"/>
              </w:rPr>
            </w:pPr>
          </w:p>
        </w:tc>
      </w:tr>
      <w:tr w14:paraId="100D7E7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44BB4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19B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2EAC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6DF91">
            <w:pPr>
              <w:widowControl/>
              <w:jc w:val="right"/>
              <w:rPr>
                <w:rFonts w:eastAsia="宋体"/>
                <w:color w:val="000000"/>
                <w:kern w:val="0"/>
                <w:sz w:val="20"/>
              </w:rPr>
            </w:pPr>
          </w:p>
        </w:tc>
      </w:tr>
      <w:tr w14:paraId="7341E18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64DFB9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A73A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20F5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A3F0A">
            <w:pPr>
              <w:widowControl/>
              <w:jc w:val="center"/>
              <w:rPr>
                <w:rFonts w:eastAsia="宋体"/>
                <w:color w:val="000000"/>
                <w:kern w:val="0"/>
                <w:sz w:val="20"/>
              </w:rPr>
            </w:pPr>
          </w:p>
        </w:tc>
      </w:tr>
    </w:tbl>
    <w:p w14:paraId="2E47231A">
      <w:pPr>
        <w:spacing w:line="700" w:lineRule="exact"/>
        <w:ind w:firstLine="640" w:firstLineChars="200"/>
        <w:rPr>
          <w:rFonts w:eastAsia="楷体"/>
          <w:kern w:val="0"/>
          <w:szCs w:val="32"/>
        </w:rPr>
      </w:pPr>
    </w:p>
    <w:p w14:paraId="1E86760E">
      <w:pPr>
        <w:spacing w:line="700" w:lineRule="exact"/>
        <w:rPr>
          <w:rFonts w:eastAsia="楷体_GB2312"/>
          <w:kern w:val="0"/>
          <w:szCs w:val="32"/>
        </w:rPr>
      </w:pPr>
      <w:r>
        <w:rPr>
          <w:rFonts w:hint="eastAsia"/>
          <w:color w:val="000000"/>
          <w:kern w:val="0"/>
          <w:sz w:val="28"/>
          <w:szCs w:val="28"/>
          <w:lang w:val="en-US" w:eastAsia="zh-CN"/>
        </w:rPr>
        <w:t>说明：本单位2025年度无国有资本经营预算支出预算，故本表无数据。</w:t>
      </w:r>
    </w:p>
    <w:p w14:paraId="6F731954">
      <w:pPr>
        <w:spacing w:line="700" w:lineRule="exact"/>
        <w:ind w:firstLine="640" w:firstLineChars="200"/>
        <w:rPr>
          <w:rFonts w:eastAsia="楷体"/>
          <w:kern w:val="0"/>
          <w:szCs w:val="32"/>
        </w:rPr>
      </w:pPr>
    </w:p>
    <w:p w14:paraId="14E2A976">
      <w:pPr>
        <w:spacing w:line="700" w:lineRule="exact"/>
        <w:ind w:firstLine="640" w:firstLineChars="200"/>
        <w:rPr>
          <w:rFonts w:eastAsia="楷体"/>
          <w:kern w:val="0"/>
          <w:szCs w:val="32"/>
        </w:rPr>
      </w:pPr>
    </w:p>
    <w:p w14:paraId="38279502">
      <w:pPr>
        <w:spacing w:line="700" w:lineRule="exact"/>
        <w:ind w:firstLine="640" w:firstLineChars="200"/>
        <w:rPr>
          <w:rFonts w:eastAsia="楷体"/>
          <w:kern w:val="0"/>
          <w:szCs w:val="32"/>
        </w:rPr>
      </w:pPr>
    </w:p>
    <w:p w14:paraId="12F4C7E6">
      <w:pPr>
        <w:ind w:firstLine="640" w:firstLineChars="200"/>
        <w:rPr>
          <w:rFonts w:eastAsia="楷体"/>
          <w:kern w:val="0"/>
          <w:szCs w:val="32"/>
        </w:rPr>
      </w:pPr>
    </w:p>
    <w:p w14:paraId="2A4A78E6">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3F23A97">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55"/>
        <w:gridCol w:w="1665"/>
        <w:gridCol w:w="1170"/>
        <w:gridCol w:w="675"/>
        <w:gridCol w:w="615"/>
        <w:gridCol w:w="375"/>
        <w:gridCol w:w="300"/>
        <w:gridCol w:w="315"/>
        <w:gridCol w:w="345"/>
        <w:gridCol w:w="255"/>
        <w:gridCol w:w="300"/>
        <w:gridCol w:w="330"/>
        <w:gridCol w:w="332"/>
        <w:gridCol w:w="240"/>
      </w:tblGrid>
      <w:tr w14:paraId="1BB1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jc w:val="center"/>
        </w:trPr>
        <w:tc>
          <w:tcPr>
            <w:tcW w:w="8676" w:type="dxa"/>
            <w:gridSpan w:val="15"/>
            <w:tcBorders>
              <w:top w:val="nil"/>
              <w:left w:val="nil"/>
              <w:bottom w:val="nil"/>
              <w:right w:val="nil"/>
            </w:tcBorders>
            <w:noWrap w:val="0"/>
            <w:vAlign w:val="center"/>
          </w:tcPr>
          <w:p w14:paraId="10EA7AF3">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36ED249">
            <w:pPr>
              <w:autoSpaceDN w:val="0"/>
              <w:jc w:val="center"/>
              <w:textAlignment w:val="center"/>
              <w:rPr>
                <w:rFonts w:hint="eastAsia" w:ascii="Calibri" w:hAnsi="Calibri" w:eastAsia="华文细黑"/>
                <w:color w:val="000000"/>
                <w:sz w:val="20"/>
                <w:szCs w:val="22"/>
              </w:rPr>
            </w:pPr>
          </w:p>
        </w:tc>
      </w:tr>
      <w:tr w14:paraId="69C6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4" w:type="dxa"/>
            <w:tcBorders>
              <w:top w:val="nil"/>
              <w:left w:val="nil"/>
              <w:right w:val="nil"/>
            </w:tcBorders>
            <w:noWrap w:val="0"/>
            <w:vAlign w:val="center"/>
          </w:tcPr>
          <w:p w14:paraId="3FCC709C">
            <w:pPr>
              <w:autoSpaceDN w:val="0"/>
              <w:jc w:val="center"/>
              <w:textAlignment w:val="center"/>
              <w:rPr>
                <w:rFonts w:hint="eastAsia" w:ascii="Calibri" w:hAnsi="Calibri" w:eastAsia="华文细黑"/>
                <w:color w:val="000000"/>
                <w:sz w:val="20"/>
                <w:szCs w:val="22"/>
              </w:rPr>
            </w:pPr>
          </w:p>
        </w:tc>
        <w:tc>
          <w:tcPr>
            <w:tcW w:w="855" w:type="dxa"/>
            <w:tcBorders>
              <w:top w:val="nil"/>
              <w:left w:val="nil"/>
              <w:right w:val="nil"/>
            </w:tcBorders>
            <w:noWrap w:val="0"/>
            <w:vAlign w:val="center"/>
          </w:tcPr>
          <w:p w14:paraId="63090ED6">
            <w:pPr>
              <w:autoSpaceDN w:val="0"/>
              <w:jc w:val="center"/>
              <w:textAlignment w:val="center"/>
              <w:rPr>
                <w:rFonts w:hint="eastAsia" w:ascii="Calibri" w:hAnsi="Calibri" w:eastAsia="华文细黑"/>
                <w:color w:val="000000"/>
                <w:sz w:val="20"/>
                <w:szCs w:val="22"/>
              </w:rPr>
            </w:pPr>
          </w:p>
        </w:tc>
        <w:tc>
          <w:tcPr>
            <w:tcW w:w="1665" w:type="dxa"/>
            <w:tcBorders>
              <w:top w:val="nil"/>
              <w:left w:val="nil"/>
              <w:right w:val="nil"/>
            </w:tcBorders>
            <w:noWrap w:val="0"/>
            <w:vAlign w:val="center"/>
          </w:tcPr>
          <w:p w14:paraId="040440DD">
            <w:pPr>
              <w:autoSpaceDN w:val="0"/>
              <w:jc w:val="center"/>
              <w:textAlignment w:val="center"/>
              <w:rPr>
                <w:rFonts w:hint="eastAsia" w:ascii="Calibri" w:hAnsi="Calibri" w:eastAsia="华文细黑"/>
                <w:color w:val="000000"/>
                <w:sz w:val="20"/>
                <w:szCs w:val="22"/>
              </w:rPr>
            </w:pPr>
          </w:p>
        </w:tc>
        <w:tc>
          <w:tcPr>
            <w:tcW w:w="1170" w:type="dxa"/>
            <w:tcBorders>
              <w:top w:val="nil"/>
              <w:left w:val="nil"/>
              <w:right w:val="nil"/>
            </w:tcBorders>
            <w:noWrap w:val="0"/>
            <w:vAlign w:val="center"/>
          </w:tcPr>
          <w:p w14:paraId="2DDB1DFF">
            <w:pPr>
              <w:autoSpaceDN w:val="0"/>
              <w:jc w:val="center"/>
              <w:textAlignment w:val="center"/>
              <w:rPr>
                <w:rFonts w:hint="eastAsia" w:ascii="Calibri" w:hAnsi="Calibri" w:eastAsia="华文细黑"/>
                <w:color w:val="000000"/>
                <w:sz w:val="20"/>
                <w:szCs w:val="22"/>
              </w:rPr>
            </w:pPr>
          </w:p>
        </w:tc>
        <w:tc>
          <w:tcPr>
            <w:tcW w:w="675" w:type="dxa"/>
            <w:tcBorders>
              <w:top w:val="nil"/>
              <w:left w:val="nil"/>
              <w:right w:val="nil"/>
            </w:tcBorders>
            <w:noWrap w:val="0"/>
            <w:vAlign w:val="center"/>
          </w:tcPr>
          <w:p w14:paraId="35E865EB">
            <w:pPr>
              <w:autoSpaceDN w:val="0"/>
              <w:jc w:val="center"/>
              <w:textAlignment w:val="center"/>
              <w:rPr>
                <w:rFonts w:hint="eastAsia" w:ascii="Calibri" w:hAnsi="Calibri" w:eastAsia="华文细黑"/>
                <w:color w:val="000000"/>
                <w:sz w:val="20"/>
                <w:szCs w:val="22"/>
              </w:rPr>
            </w:pPr>
          </w:p>
        </w:tc>
        <w:tc>
          <w:tcPr>
            <w:tcW w:w="1950" w:type="dxa"/>
            <w:gridSpan w:val="5"/>
            <w:tcBorders>
              <w:top w:val="nil"/>
              <w:left w:val="nil"/>
              <w:right w:val="nil"/>
            </w:tcBorders>
            <w:noWrap w:val="0"/>
            <w:vAlign w:val="center"/>
          </w:tcPr>
          <w:p w14:paraId="5BF0CFB4">
            <w:pPr>
              <w:autoSpaceDN w:val="0"/>
              <w:jc w:val="center"/>
              <w:textAlignment w:val="center"/>
              <w:rPr>
                <w:rFonts w:hint="eastAsia" w:ascii="Calibri" w:hAnsi="Calibri" w:eastAsia="华文细黑"/>
                <w:color w:val="000000"/>
                <w:sz w:val="20"/>
                <w:szCs w:val="22"/>
              </w:rPr>
            </w:pPr>
          </w:p>
        </w:tc>
        <w:tc>
          <w:tcPr>
            <w:tcW w:w="1457" w:type="dxa"/>
            <w:gridSpan w:val="5"/>
            <w:tcBorders>
              <w:top w:val="nil"/>
              <w:left w:val="nil"/>
              <w:right w:val="nil"/>
            </w:tcBorders>
            <w:noWrap w:val="0"/>
            <w:vAlign w:val="bottom"/>
          </w:tcPr>
          <w:p w14:paraId="0211E63C">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554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4" w:type="dxa"/>
            <w:vMerge w:val="restart"/>
            <w:noWrap w:val="0"/>
            <w:vAlign w:val="center"/>
          </w:tcPr>
          <w:p w14:paraId="180E17E3">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类型</w:t>
            </w:r>
          </w:p>
        </w:tc>
        <w:tc>
          <w:tcPr>
            <w:tcW w:w="2520" w:type="dxa"/>
            <w:gridSpan w:val="2"/>
            <w:noWrap w:val="0"/>
            <w:vAlign w:val="center"/>
          </w:tcPr>
          <w:p w14:paraId="138AF1A0">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项目名称</w:t>
            </w:r>
          </w:p>
        </w:tc>
        <w:tc>
          <w:tcPr>
            <w:tcW w:w="1170" w:type="dxa"/>
            <w:vMerge w:val="restart"/>
            <w:noWrap w:val="0"/>
            <w:textDirection w:val="tbLrV"/>
            <w:vAlign w:val="center"/>
          </w:tcPr>
          <w:p w14:paraId="56EB1867">
            <w:pPr>
              <w:autoSpaceDN w:val="0"/>
              <w:ind w:left="113" w:right="113"/>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单位名称</w:t>
            </w:r>
          </w:p>
        </w:tc>
        <w:tc>
          <w:tcPr>
            <w:tcW w:w="675" w:type="dxa"/>
            <w:vMerge w:val="restart"/>
            <w:noWrap w:val="0"/>
            <w:vAlign w:val="center"/>
          </w:tcPr>
          <w:p w14:paraId="782C2982">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合计</w:t>
            </w:r>
          </w:p>
        </w:tc>
        <w:tc>
          <w:tcPr>
            <w:tcW w:w="1950" w:type="dxa"/>
            <w:gridSpan w:val="5"/>
            <w:noWrap w:val="0"/>
            <w:vAlign w:val="center"/>
          </w:tcPr>
          <w:p w14:paraId="69F84B65">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本年预算</w:t>
            </w:r>
          </w:p>
        </w:tc>
        <w:tc>
          <w:tcPr>
            <w:tcW w:w="1457" w:type="dxa"/>
            <w:gridSpan w:val="5"/>
            <w:noWrap w:val="0"/>
            <w:vAlign w:val="center"/>
          </w:tcPr>
          <w:p w14:paraId="3E7AC7DC">
            <w:pPr>
              <w:autoSpaceDN w:val="0"/>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上年结转结余</w:t>
            </w:r>
          </w:p>
        </w:tc>
      </w:tr>
      <w:tr w14:paraId="0A6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4" w:type="dxa"/>
            <w:vMerge w:val="continue"/>
            <w:noWrap w:val="0"/>
            <w:vAlign w:val="center"/>
          </w:tcPr>
          <w:p w14:paraId="4CCF507E">
            <w:pPr>
              <w:autoSpaceDN w:val="0"/>
              <w:jc w:val="center"/>
              <w:textAlignment w:val="center"/>
              <w:rPr>
                <w:rFonts w:hint="eastAsia" w:ascii="宋体" w:hAnsi="宋体" w:eastAsia="宋体" w:cs="宋体"/>
                <w:color w:val="000000"/>
                <w:sz w:val="15"/>
                <w:szCs w:val="15"/>
              </w:rPr>
            </w:pPr>
          </w:p>
        </w:tc>
        <w:tc>
          <w:tcPr>
            <w:tcW w:w="855" w:type="dxa"/>
            <w:vMerge w:val="restart"/>
            <w:noWrap w:val="0"/>
            <w:vAlign w:val="center"/>
          </w:tcPr>
          <w:p w14:paraId="405B18D6">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一级项目</w:t>
            </w:r>
          </w:p>
        </w:tc>
        <w:tc>
          <w:tcPr>
            <w:tcW w:w="1665" w:type="dxa"/>
            <w:vMerge w:val="restart"/>
            <w:noWrap w:val="0"/>
            <w:vAlign w:val="center"/>
          </w:tcPr>
          <w:p w14:paraId="23B1E60D">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二级项目</w:t>
            </w:r>
          </w:p>
        </w:tc>
        <w:tc>
          <w:tcPr>
            <w:tcW w:w="1170" w:type="dxa"/>
            <w:vMerge w:val="continue"/>
            <w:noWrap w:val="0"/>
            <w:textDirection w:val="tbLrV"/>
            <w:vAlign w:val="center"/>
          </w:tcPr>
          <w:p w14:paraId="5C843F00">
            <w:pPr>
              <w:autoSpaceDN w:val="0"/>
              <w:ind w:left="113" w:right="113"/>
              <w:jc w:val="center"/>
              <w:textAlignment w:val="center"/>
              <w:rPr>
                <w:rFonts w:hint="eastAsia" w:ascii="宋体" w:hAnsi="宋体" w:eastAsia="宋体" w:cs="宋体"/>
                <w:color w:val="000000"/>
                <w:sz w:val="15"/>
                <w:szCs w:val="15"/>
                <w:lang w:eastAsia="zh-CN"/>
              </w:rPr>
            </w:pPr>
          </w:p>
        </w:tc>
        <w:tc>
          <w:tcPr>
            <w:tcW w:w="675" w:type="dxa"/>
            <w:vMerge w:val="continue"/>
            <w:noWrap w:val="0"/>
            <w:vAlign w:val="center"/>
          </w:tcPr>
          <w:p w14:paraId="32B9A969">
            <w:pPr>
              <w:autoSpaceDN w:val="0"/>
              <w:jc w:val="center"/>
              <w:textAlignment w:val="center"/>
              <w:rPr>
                <w:rFonts w:hint="eastAsia" w:ascii="宋体" w:hAnsi="宋体" w:eastAsia="宋体" w:cs="宋体"/>
                <w:color w:val="000000"/>
                <w:sz w:val="15"/>
                <w:szCs w:val="15"/>
              </w:rPr>
            </w:pPr>
          </w:p>
        </w:tc>
        <w:tc>
          <w:tcPr>
            <w:tcW w:w="1290" w:type="dxa"/>
            <w:gridSpan w:val="3"/>
            <w:noWrap w:val="0"/>
            <w:vAlign w:val="center"/>
          </w:tcPr>
          <w:p w14:paraId="4EEE3181">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财政拨款</w:t>
            </w:r>
          </w:p>
        </w:tc>
        <w:tc>
          <w:tcPr>
            <w:tcW w:w="315" w:type="dxa"/>
            <w:vMerge w:val="restart"/>
            <w:noWrap w:val="0"/>
            <w:vAlign w:val="center"/>
          </w:tcPr>
          <w:p w14:paraId="1EA87958">
            <w:pPr>
              <w:autoSpaceDN w:val="0"/>
              <w:spacing w:line="240" w:lineRule="auto"/>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财政专户管理资金</w:t>
            </w:r>
          </w:p>
        </w:tc>
        <w:tc>
          <w:tcPr>
            <w:tcW w:w="345" w:type="dxa"/>
            <w:vMerge w:val="restart"/>
            <w:noWrap w:val="0"/>
            <w:vAlign w:val="center"/>
          </w:tcPr>
          <w:p w14:paraId="61BCB57F">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lang w:eastAsia="zh-CN"/>
              </w:rPr>
              <w:t>单位资金</w:t>
            </w:r>
          </w:p>
        </w:tc>
        <w:tc>
          <w:tcPr>
            <w:tcW w:w="885" w:type="dxa"/>
            <w:gridSpan w:val="3"/>
            <w:noWrap w:val="0"/>
            <w:vAlign w:val="center"/>
          </w:tcPr>
          <w:p w14:paraId="56D6DF3F">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财政拨款结转</w:t>
            </w:r>
          </w:p>
        </w:tc>
        <w:tc>
          <w:tcPr>
            <w:tcW w:w="572" w:type="dxa"/>
            <w:gridSpan w:val="2"/>
            <w:noWrap w:val="0"/>
            <w:vAlign w:val="center"/>
          </w:tcPr>
          <w:p w14:paraId="6DCB13D9">
            <w:pPr>
              <w:tabs>
                <w:tab w:val="left" w:pos="492"/>
              </w:tabs>
              <w:autoSpaceDN w:val="0"/>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非财政拨款结转结余</w:t>
            </w:r>
          </w:p>
        </w:tc>
      </w:tr>
      <w:tr w14:paraId="72B5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904" w:type="dxa"/>
            <w:vMerge w:val="continue"/>
            <w:noWrap w:val="0"/>
            <w:vAlign w:val="center"/>
          </w:tcPr>
          <w:p w14:paraId="063E435E">
            <w:pPr>
              <w:autoSpaceDN w:val="0"/>
              <w:jc w:val="center"/>
              <w:textAlignment w:val="center"/>
              <w:rPr>
                <w:rFonts w:hint="eastAsia" w:ascii="宋体" w:hAnsi="宋体" w:eastAsia="宋体" w:cs="宋体"/>
                <w:color w:val="000000"/>
                <w:sz w:val="15"/>
                <w:szCs w:val="15"/>
              </w:rPr>
            </w:pPr>
          </w:p>
        </w:tc>
        <w:tc>
          <w:tcPr>
            <w:tcW w:w="855" w:type="dxa"/>
            <w:vMerge w:val="continue"/>
            <w:noWrap w:val="0"/>
            <w:vAlign w:val="center"/>
          </w:tcPr>
          <w:p w14:paraId="650187C4">
            <w:pPr>
              <w:autoSpaceDN w:val="0"/>
              <w:jc w:val="center"/>
              <w:textAlignment w:val="center"/>
              <w:rPr>
                <w:rFonts w:hint="eastAsia" w:ascii="宋体" w:hAnsi="宋体" w:eastAsia="宋体" w:cs="宋体"/>
                <w:color w:val="000000"/>
                <w:sz w:val="15"/>
                <w:szCs w:val="15"/>
              </w:rPr>
            </w:pPr>
          </w:p>
        </w:tc>
        <w:tc>
          <w:tcPr>
            <w:tcW w:w="1665" w:type="dxa"/>
            <w:vMerge w:val="continue"/>
            <w:noWrap w:val="0"/>
            <w:vAlign w:val="center"/>
          </w:tcPr>
          <w:p w14:paraId="006C464E">
            <w:pPr>
              <w:autoSpaceDN w:val="0"/>
              <w:jc w:val="center"/>
              <w:textAlignment w:val="center"/>
              <w:rPr>
                <w:rFonts w:hint="eastAsia" w:ascii="宋体" w:hAnsi="宋体" w:eastAsia="宋体" w:cs="宋体"/>
                <w:color w:val="000000"/>
                <w:sz w:val="15"/>
                <w:szCs w:val="15"/>
              </w:rPr>
            </w:pPr>
          </w:p>
        </w:tc>
        <w:tc>
          <w:tcPr>
            <w:tcW w:w="1170" w:type="dxa"/>
            <w:vMerge w:val="continue"/>
            <w:noWrap w:val="0"/>
            <w:vAlign w:val="center"/>
          </w:tcPr>
          <w:p w14:paraId="45FFE2E1">
            <w:pPr>
              <w:autoSpaceDN w:val="0"/>
              <w:jc w:val="center"/>
              <w:textAlignment w:val="center"/>
              <w:rPr>
                <w:rFonts w:hint="eastAsia" w:ascii="宋体" w:hAnsi="宋体" w:eastAsia="宋体" w:cs="宋体"/>
                <w:color w:val="000000"/>
                <w:sz w:val="15"/>
                <w:szCs w:val="15"/>
              </w:rPr>
            </w:pPr>
          </w:p>
        </w:tc>
        <w:tc>
          <w:tcPr>
            <w:tcW w:w="675" w:type="dxa"/>
            <w:vMerge w:val="continue"/>
            <w:noWrap w:val="0"/>
            <w:vAlign w:val="center"/>
          </w:tcPr>
          <w:p w14:paraId="57FF84A4">
            <w:pPr>
              <w:autoSpaceDN w:val="0"/>
              <w:jc w:val="center"/>
              <w:textAlignment w:val="center"/>
              <w:rPr>
                <w:rFonts w:hint="eastAsia" w:ascii="宋体" w:hAnsi="宋体" w:eastAsia="宋体" w:cs="宋体"/>
                <w:color w:val="000000"/>
                <w:sz w:val="15"/>
                <w:szCs w:val="15"/>
              </w:rPr>
            </w:pPr>
          </w:p>
        </w:tc>
        <w:tc>
          <w:tcPr>
            <w:tcW w:w="615" w:type="dxa"/>
            <w:noWrap w:val="0"/>
            <w:vAlign w:val="center"/>
          </w:tcPr>
          <w:p w14:paraId="18F8233C">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一般公共预算</w:t>
            </w:r>
          </w:p>
        </w:tc>
        <w:tc>
          <w:tcPr>
            <w:tcW w:w="375" w:type="dxa"/>
            <w:noWrap w:val="0"/>
            <w:vAlign w:val="center"/>
          </w:tcPr>
          <w:p w14:paraId="3CB89FB4">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政府性</w:t>
            </w:r>
          </w:p>
          <w:p w14:paraId="28406AF4">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基金</w:t>
            </w:r>
          </w:p>
          <w:p w14:paraId="074399BC">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预算</w:t>
            </w:r>
          </w:p>
        </w:tc>
        <w:tc>
          <w:tcPr>
            <w:tcW w:w="300" w:type="dxa"/>
            <w:noWrap w:val="0"/>
            <w:vAlign w:val="center"/>
          </w:tcPr>
          <w:p w14:paraId="79A97FFD">
            <w:pPr>
              <w:autoSpaceDN w:val="0"/>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国有资本经营预算</w:t>
            </w:r>
          </w:p>
        </w:tc>
        <w:tc>
          <w:tcPr>
            <w:tcW w:w="315" w:type="dxa"/>
            <w:vMerge w:val="continue"/>
            <w:noWrap w:val="0"/>
            <w:textDirection w:val="tbLrV"/>
            <w:vAlign w:val="center"/>
          </w:tcPr>
          <w:p w14:paraId="7F18F203">
            <w:pPr>
              <w:autoSpaceDN w:val="0"/>
              <w:ind w:left="113" w:right="113"/>
              <w:jc w:val="center"/>
              <w:textAlignment w:val="center"/>
              <w:rPr>
                <w:rFonts w:hint="eastAsia" w:ascii="宋体" w:hAnsi="宋体" w:eastAsia="宋体" w:cs="宋体"/>
                <w:color w:val="000000"/>
                <w:sz w:val="15"/>
                <w:szCs w:val="15"/>
                <w:lang w:eastAsia="zh-CN"/>
              </w:rPr>
            </w:pPr>
          </w:p>
        </w:tc>
        <w:tc>
          <w:tcPr>
            <w:tcW w:w="345" w:type="dxa"/>
            <w:vMerge w:val="continue"/>
            <w:noWrap w:val="0"/>
            <w:textDirection w:val="tbLrV"/>
            <w:vAlign w:val="center"/>
          </w:tcPr>
          <w:p w14:paraId="7BB112BA">
            <w:pPr>
              <w:autoSpaceDN w:val="0"/>
              <w:ind w:left="113" w:right="113"/>
              <w:jc w:val="center"/>
              <w:textAlignment w:val="center"/>
              <w:rPr>
                <w:rFonts w:hint="eastAsia" w:ascii="宋体" w:hAnsi="宋体" w:eastAsia="宋体" w:cs="宋体"/>
                <w:color w:val="000000"/>
                <w:sz w:val="15"/>
                <w:szCs w:val="15"/>
              </w:rPr>
            </w:pPr>
          </w:p>
        </w:tc>
        <w:tc>
          <w:tcPr>
            <w:tcW w:w="255" w:type="dxa"/>
            <w:noWrap w:val="0"/>
            <w:vAlign w:val="center"/>
          </w:tcPr>
          <w:p w14:paraId="416372F7">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一般</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公共</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预算</w:t>
            </w:r>
          </w:p>
        </w:tc>
        <w:tc>
          <w:tcPr>
            <w:tcW w:w="300" w:type="dxa"/>
            <w:noWrap w:val="0"/>
            <w:vAlign w:val="center"/>
          </w:tcPr>
          <w:p w14:paraId="1CC19A72">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政府性</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基金</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预算</w:t>
            </w:r>
          </w:p>
        </w:tc>
        <w:tc>
          <w:tcPr>
            <w:tcW w:w="330" w:type="dxa"/>
            <w:noWrap w:val="0"/>
            <w:vAlign w:val="center"/>
          </w:tcPr>
          <w:p w14:paraId="7AEB5E06">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国有资本经营</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预算</w:t>
            </w:r>
          </w:p>
        </w:tc>
        <w:tc>
          <w:tcPr>
            <w:tcW w:w="332" w:type="dxa"/>
            <w:noWrap w:val="0"/>
            <w:vAlign w:val="center"/>
          </w:tcPr>
          <w:p w14:paraId="40DD77C9">
            <w:pPr>
              <w:autoSpaceDN w:val="0"/>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sz w:val="15"/>
                <w:szCs w:val="15"/>
                <w:lang w:eastAsia="zh-CN"/>
              </w:rPr>
              <w:t>财政专户管理资金</w:t>
            </w:r>
          </w:p>
        </w:tc>
        <w:tc>
          <w:tcPr>
            <w:tcW w:w="240" w:type="dxa"/>
            <w:noWrap w:val="0"/>
            <w:vAlign w:val="center"/>
          </w:tcPr>
          <w:p w14:paraId="1B45E249">
            <w:pPr>
              <w:autoSpaceDN w:val="0"/>
              <w:jc w:val="center"/>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单位资金</w:t>
            </w:r>
          </w:p>
        </w:tc>
      </w:tr>
      <w:tr w14:paraId="6161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04" w:type="dxa"/>
            <w:noWrap w:val="0"/>
            <w:vAlign w:val="center"/>
          </w:tcPr>
          <w:p w14:paraId="23281DD7">
            <w:pPr>
              <w:spacing w:line="700" w:lineRule="exact"/>
              <w:jc w:val="center"/>
              <w:rPr>
                <w:rFonts w:ascii="Calibri" w:hAnsi="Calibri" w:eastAsia="楷体"/>
                <w:kern w:val="0"/>
                <w:sz w:val="15"/>
                <w:szCs w:val="15"/>
              </w:rPr>
            </w:pPr>
            <w:r>
              <w:rPr>
                <w:rFonts w:hint="eastAsia" w:ascii="宋体" w:hAnsi="宋体" w:eastAsia="宋体" w:cs="宋体"/>
                <w:kern w:val="0"/>
                <w:sz w:val="15"/>
                <w:szCs w:val="15"/>
                <w:lang w:val="en-US" w:eastAsia="zh-CN"/>
              </w:rPr>
              <w:t>31部门特定目标类项目</w:t>
            </w:r>
          </w:p>
        </w:tc>
        <w:tc>
          <w:tcPr>
            <w:tcW w:w="855" w:type="dxa"/>
            <w:noWrap w:val="0"/>
            <w:vAlign w:val="center"/>
          </w:tcPr>
          <w:p w14:paraId="75007EB1">
            <w:pPr>
              <w:spacing w:line="700" w:lineRule="exact"/>
              <w:jc w:val="center"/>
              <w:rPr>
                <w:rFonts w:ascii="Calibri" w:hAnsi="Calibri" w:eastAsia="楷体"/>
                <w:kern w:val="0"/>
                <w:sz w:val="15"/>
                <w:szCs w:val="15"/>
              </w:rPr>
            </w:pPr>
          </w:p>
        </w:tc>
        <w:tc>
          <w:tcPr>
            <w:tcW w:w="1665" w:type="dxa"/>
            <w:noWrap w:val="0"/>
            <w:vAlign w:val="center"/>
          </w:tcPr>
          <w:p w14:paraId="5A7B4E9E">
            <w:pPr>
              <w:spacing w:line="700" w:lineRule="exact"/>
              <w:jc w:val="center"/>
              <w:rPr>
                <w:rFonts w:ascii="Calibri" w:hAnsi="Calibri" w:eastAsia="楷体"/>
                <w:kern w:val="0"/>
                <w:sz w:val="15"/>
                <w:szCs w:val="15"/>
              </w:rPr>
            </w:pPr>
          </w:p>
        </w:tc>
        <w:tc>
          <w:tcPr>
            <w:tcW w:w="1170" w:type="dxa"/>
            <w:noWrap w:val="0"/>
            <w:vAlign w:val="center"/>
          </w:tcPr>
          <w:p w14:paraId="37F8D4B2">
            <w:pPr>
              <w:spacing w:line="700" w:lineRule="exact"/>
              <w:jc w:val="center"/>
              <w:rPr>
                <w:rFonts w:ascii="Calibri" w:hAnsi="Calibri" w:eastAsia="楷体"/>
                <w:kern w:val="0"/>
                <w:sz w:val="15"/>
                <w:szCs w:val="15"/>
              </w:rPr>
            </w:pPr>
          </w:p>
        </w:tc>
        <w:tc>
          <w:tcPr>
            <w:tcW w:w="675" w:type="dxa"/>
            <w:noWrap w:val="0"/>
            <w:vAlign w:val="center"/>
          </w:tcPr>
          <w:p w14:paraId="7EB457FE">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615" w:type="dxa"/>
            <w:noWrap w:val="0"/>
            <w:vAlign w:val="center"/>
          </w:tcPr>
          <w:p w14:paraId="340DBBBD">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375" w:type="dxa"/>
            <w:noWrap w:val="0"/>
            <w:vAlign w:val="center"/>
          </w:tcPr>
          <w:p w14:paraId="736D2810">
            <w:pPr>
              <w:spacing w:line="700" w:lineRule="exact"/>
              <w:jc w:val="center"/>
              <w:rPr>
                <w:rFonts w:ascii="Calibri" w:hAnsi="Calibri" w:eastAsia="楷体"/>
                <w:kern w:val="0"/>
                <w:sz w:val="15"/>
                <w:szCs w:val="15"/>
              </w:rPr>
            </w:pPr>
          </w:p>
        </w:tc>
        <w:tc>
          <w:tcPr>
            <w:tcW w:w="300" w:type="dxa"/>
            <w:noWrap w:val="0"/>
            <w:vAlign w:val="center"/>
          </w:tcPr>
          <w:p w14:paraId="70593799">
            <w:pPr>
              <w:spacing w:line="700" w:lineRule="exact"/>
              <w:jc w:val="center"/>
              <w:rPr>
                <w:rFonts w:ascii="Calibri" w:hAnsi="Calibri" w:eastAsia="楷体"/>
                <w:kern w:val="0"/>
                <w:sz w:val="15"/>
                <w:szCs w:val="15"/>
              </w:rPr>
            </w:pPr>
          </w:p>
        </w:tc>
        <w:tc>
          <w:tcPr>
            <w:tcW w:w="315" w:type="dxa"/>
            <w:noWrap w:val="0"/>
            <w:vAlign w:val="center"/>
          </w:tcPr>
          <w:p w14:paraId="137006A5">
            <w:pPr>
              <w:spacing w:line="700" w:lineRule="exact"/>
              <w:jc w:val="center"/>
              <w:rPr>
                <w:rFonts w:ascii="Calibri" w:hAnsi="Calibri" w:eastAsia="楷体"/>
                <w:kern w:val="0"/>
                <w:sz w:val="15"/>
                <w:szCs w:val="15"/>
              </w:rPr>
            </w:pPr>
          </w:p>
        </w:tc>
        <w:tc>
          <w:tcPr>
            <w:tcW w:w="345" w:type="dxa"/>
            <w:noWrap w:val="0"/>
            <w:vAlign w:val="center"/>
          </w:tcPr>
          <w:p w14:paraId="0D1A84AC">
            <w:pPr>
              <w:spacing w:line="700" w:lineRule="exact"/>
              <w:jc w:val="center"/>
              <w:rPr>
                <w:rFonts w:ascii="Calibri" w:hAnsi="Calibri" w:eastAsia="楷体"/>
                <w:kern w:val="0"/>
                <w:sz w:val="15"/>
                <w:szCs w:val="15"/>
              </w:rPr>
            </w:pPr>
          </w:p>
        </w:tc>
        <w:tc>
          <w:tcPr>
            <w:tcW w:w="255" w:type="dxa"/>
            <w:noWrap w:val="0"/>
            <w:vAlign w:val="center"/>
          </w:tcPr>
          <w:p w14:paraId="61B9299C">
            <w:pPr>
              <w:spacing w:line="700" w:lineRule="exact"/>
              <w:jc w:val="center"/>
              <w:rPr>
                <w:rFonts w:ascii="Calibri" w:hAnsi="Calibri" w:eastAsia="楷体"/>
                <w:kern w:val="0"/>
                <w:sz w:val="15"/>
                <w:szCs w:val="15"/>
              </w:rPr>
            </w:pPr>
          </w:p>
        </w:tc>
        <w:tc>
          <w:tcPr>
            <w:tcW w:w="300" w:type="dxa"/>
            <w:noWrap w:val="0"/>
            <w:vAlign w:val="center"/>
          </w:tcPr>
          <w:p w14:paraId="274B63C9">
            <w:pPr>
              <w:spacing w:line="700" w:lineRule="exact"/>
              <w:jc w:val="center"/>
              <w:rPr>
                <w:rFonts w:ascii="Calibri" w:hAnsi="Calibri" w:eastAsia="楷体"/>
                <w:kern w:val="0"/>
                <w:sz w:val="15"/>
                <w:szCs w:val="15"/>
              </w:rPr>
            </w:pPr>
          </w:p>
        </w:tc>
        <w:tc>
          <w:tcPr>
            <w:tcW w:w="330" w:type="dxa"/>
            <w:noWrap w:val="0"/>
            <w:vAlign w:val="center"/>
          </w:tcPr>
          <w:p w14:paraId="0850F44A">
            <w:pPr>
              <w:spacing w:line="700" w:lineRule="exact"/>
              <w:jc w:val="center"/>
              <w:rPr>
                <w:rFonts w:ascii="Calibri" w:hAnsi="Calibri" w:eastAsia="楷体"/>
                <w:kern w:val="0"/>
                <w:sz w:val="15"/>
                <w:szCs w:val="15"/>
              </w:rPr>
            </w:pPr>
          </w:p>
        </w:tc>
        <w:tc>
          <w:tcPr>
            <w:tcW w:w="332" w:type="dxa"/>
            <w:noWrap w:val="0"/>
            <w:vAlign w:val="center"/>
          </w:tcPr>
          <w:p w14:paraId="4D076B92">
            <w:pPr>
              <w:spacing w:line="700" w:lineRule="exact"/>
              <w:jc w:val="center"/>
              <w:rPr>
                <w:rFonts w:ascii="Calibri" w:hAnsi="Calibri" w:eastAsia="楷体"/>
                <w:kern w:val="0"/>
                <w:sz w:val="15"/>
                <w:szCs w:val="15"/>
              </w:rPr>
            </w:pPr>
          </w:p>
        </w:tc>
        <w:tc>
          <w:tcPr>
            <w:tcW w:w="240" w:type="dxa"/>
            <w:noWrap w:val="0"/>
            <w:vAlign w:val="center"/>
          </w:tcPr>
          <w:p w14:paraId="6DC00C08">
            <w:pPr>
              <w:spacing w:line="700" w:lineRule="exact"/>
              <w:jc w:val="center"/>
              <w:rPr>
                <w:rFonts w:ascii="Calibri" w:hAnsi="Calibri" w:eastAsia="楷体"/>
                <w:kern w:val="0"/>
                <w:sz w:val="15"/>
                <w:szCs w:val="15"/>
              </w:rPr>
            </w:pPr>
          </w:p>
        </w:tc>
      </w:tr>
      <w:tr w14:paraId="6016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04" w:type="dxa"/>
            <w:noWrap w:val="0"/>
            <w:vAlign w:val="center"/>
          </w:tcPr>
          <w:p w14:paraId="4B2843AC">
            <w:pPr>
              <w:spacing w:line="700" w:lineRule="exact"/>
              <w:jc w:val="center"/>
              <w:rPr>
                <w:rFonts w:ascii="Calibri" w:hAnsi="Calibri" w:eastAsia="楷体"/>
                <w:kern w:val="0"/>
                <w:sz w:val="15"/>
                <w:szCs w:val="15"/>
              </w:rPr>
            </w:pPr>
          </w:p>
        </w:tc>
        <w:tc>
          <w:tcPr>
            <w:tcW w:w="855" w:type="dxa"/>
            <w:noWrap w:val="0"/>
            <w:vAlign w:val="center"/>
          </w:tcPr>
          <w:p w14:paraId="6D921AC1">
            <w:pPr>
              <w:spacing w:line="700" w:lineRule="exact"/>
              <w:jc w:val="center"/>
              <w:rPr>
                <w:rFonts w:hint="default" w:ascii="Calibri" w:hAnsi="Calibri" w:eastAsia="楷体"/>
                <w:kern w:val="0"/>
                <w:sz w:val="15"/>
                <w:szCs w:val="15"/>
                <w:lang w:val="en-US" w:eastAsia="zh-CN"/>
              </w:rPr>
            </w:pPr>
            <w:r>
              <w:rPr>
                <w:rFonts w:hint="eastAsia" w:asciiTheme="minorEastAsia" w:hAnsiTheme="minorEastAsia" w:eastAsiaTheme="minorEastAsia" w:cstheme="minorEastAsia"/>
                <w:kern w:val="0"/>
                <w:sz w:val="15"/>
                <w:szCs w:val="15"/>
                <w:lang w:val="en-US" w:eastAsia="zh-CN"/>
              </w:rPr>
              <w:t>专项统计业务</w:t>
            </w:r>
          </w:p>
        </w:tc>
        <w:tc>
          <w:tcPr>
            <w:tcW w:w="1665" w:type="dxa"/>
            <w:noWrap w:val="0"/>
            <w:vAlign w:val="center"/>
          </w:tcPr>
          <w:p w14:paraId="1900387A">
            <w:pPr>
              <w:spacing w:line="700" w:lineRule="exact"/>
              <w:jc w:val="center"/>
              <w:rPr>
                <w:rFonts w:hint="default" w:ascii="Calibri" w:hAnsi="Calibri" w:eastAsia="楷体"/>
                <w:kern w:val="0"/>
                <w:sz w:val="15"/>
                <w:szCs w:val="15"/>
                <w:lang w:val="en-US" w:eastAsia="zh-CN"/>
              </w:rPr>
            </w:pPr>
          </w:p>
        </w:tc>
        <w:tc>
          <w:tcPr>
            <w:tcW w:w="1170" w:type="dxa"/>
            <w:noWrap w:val="0"/>
            <w:vAlign w:val="center"/>
          </w:tcPr>
          <w:p w14:paraId="387E7813">
            <w:pPr>
              <w:spacing w:line="700" w:lineRule="exact"/>
              <w:jc w:val="center"/>
              <w:rPr>
                <w:rFonts w:ascii="Calibri" w:hAnsi="Calibri" w:eastAsia="楷体"/>
                <w:kern w:val="0"/>
                <w:sz w:val="15"/>
                <w:szCs w:val="15"/>
              </w:rPr>
            </w:pPr>
          </w:p>
        </w:tc>
        <w:tc>
          <w:tcPr>
            <w:tcW w:w="675" w:type="dxa"/>
            <w:noWrap w:val="0"/>
            <w:vAlign w:val="center"/>
          </w:tcPr>
          <w:p w14:paraId="0352F42D">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615" w:type="dxa"/>
            <w:noWrap w:val="0"/>
            <w:vAlign w:val="center"/>
          </w:tcPr>
          <w:p w14:paraId="45FD0D68">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375" w:type="dxa"/>
            <w:noWrap w:val="0"/>
            <w:vAlign w:val="center"/>
          </w:tcPr>
          <w:p w14:paraId="402456CD">
            <w:pPr>
              <w:spacing w:line="700" w:lineRule="exact"/>
              <w:jc w:val="center"/>
              <w:rPr>
                <w:rFonts w:ascii="Calibri" w:hAnsi="Calibri" w:eastAsia="楷体"/>
                <w:kern w:val="0"/>
                <w:sz w:val="15"/>
                <w:szCs w:val="15"/>
              </w:rPr>
            </w:pPr>
          </w:p>
        </w:tc>
        <w:tc>
          <w:tcPr>
            <w:tcW w:w="300" w:type="dxa"/>
            <w:noWrap w:val="0"/>
            <w:vAlign w:val="center"/>
          </w:tcPr>
          <w:p w14:paraId="2C1BE384">
            <w:pPr>
              <w:spacing w:line="700" w:lineRule="exact"/>
              <w:jc w:val="center"/>
              <w:rPr>
                <w:rFonts w:ascii="Calibri" w:hAnsi="Calibri" w:eastAsia="楷体"/>
                <w:kern w:val="0"/>
                <w:sz w:val="15"/>
                <w:szCs w:val="15"/>
              </w:rPr>
            </w:pPr>
          </w:p>
        </w:tc>
        <w:tc>
          <w:tcPr>
            <w:tcW w:w="315" w:type="dxa"/>
            <w:noWrap w:val="0"/>
            <w:vAlign w:val="center"/>
          </w:tcPr>
          <w:p w14:paraId="0795372C">
            <w:pPr>
              <w:spacing w:line="700" w:lineRule="exact"/>
              <w:jc w:val="center"/>
              <w:rPr>
                <w:rFonts w:ascii="Calibri" w:hAnsi="Calibri" w:eastAsia="楷体"/>
                <w:kern w:val="0"/>
                <w:sz w:val="15"/>
                <w:szCs w:val="15"/>
              </w:rPr>
            </w:pPr>
          </w:p>
        </w:tc>
        <w:tc>
          <w:tcPr>
            <w:tcW w:w="345" w:type="dxa"/>
            <w:noWrap w:val="0"/>
            <w:vAlign w:val="center"/>
          </w:tcPr>
          <w:p w14:paraId="7DF49BE2">
            <w:pPr>
              <w:spacing w:line="700" w:lineRule="exact"/>
              <w:jc w:val="center"/>
              <w:rPr>
                <w:rFonts w:ascii="Calibri" w:hAnsi="Calibri" w:eastAsia="楷体"/>
                <w:kern w:val="0"/>
                <w:sz w:val="15"/>
                <w:szCs w:val="15"/>
              </w:rPr>
            </w:pPr>
          </w:p>
        </w:tc>
        <w:tc>
          <w:tcPr>
            <w:tcW w:w="255" w:type="dxa"/>
            <w:noWrap w:val="0"/>
            <w:vAlign w:val="center"/>
          </w:tcPr>
          <w:p w14:paraId="7FEB7888">
            <w:pPr>
              <w:spacing w:line="700" w:lineRule="exact"/>
              <w:jc w:val="center"/>
              <w:rPr>
                <w:rFonts w:ascii="Calibri" w:hAnsi="Calibri" w:eastAsia="楷体"/>
                <w:kern w:val="0"/>
                <w:sz w:val="15"/>
                <w:szCs w:val="15"/>
              </w:rPr>
            </w:pPr>
          </w:p>
        </w:tc>
        <w:tc>
          <w:tcPr>
            <w:tcW w:w="300" w:type="dxa"/>
            <w:noWrap w:val="0"/>
            <w:vAlign w:val="center"/>
          </w:tcPr>
          <w:p w14:paraId="30F75571">
            <w:pPr>
              <w:spacing w:line="700" w:lineRule="exact"/>
              <w:jc w:val="center"/>
              <w:rPr>
                <w:rFonts w:ascii="Calibri" w:hAnsi="Calibri" w:eastAsia="楷体"/>
                <w:kern w:val="0"/>
                <w:sz w:val="15"/>
                <w:szCs w:val="15"/>
              </w:rPr>
            </w:pPr>
          </w:p>
        </w:tc>
        <w:tc>
          <w:tcPr>
            <w:tcW w:w="330" w:type="dxa"/>
            <w:noWrap w:val="0"/>
            <w:vAlign w:val="center"/>
          </w:tcPr>
          <w:p w14:paraId="55D78793">
            <w:pPr>
              <w:spacing w:line="700" w:lineRule="exact"/>
              <w:jc w:val="center"/>
              <w:rPr>
                <w:rFonts w:ascii="Calibri" w:hAnsi="Calibri" w:eastAsia="楷体"/>
                <w:kern w:val="0"/>
                <w:sz w:val="15"/>
                <w:szCs w:val="15"/>
              </w:rPr>
            </w:pPr>
          </w:p>
        </w:tc>
        <w:tc>
          <w:tcPr>
            <w:tcW w:w="332" w:type="dxa"/>
            <w:noWrap w:val="0"/>
            <w:vAlign w:val="center"/>
          </w:tcPr>
          <w:p w14:paraId="6B79F993">
            <w:pPr>
              <w:spacing w:line="700" w:lineRule="exact"/>
              <w:jc w:val="center"/>
              <w:rPr>
                <w:rFonts w:ascii="Calibri" w:hAnsi="Calibri" w:eastAsia="楷体"/>
                <w:kern w:val="0"/>
                <w:sz w:val="15"/>
                <w:szCs w:val="15"/>
              </w:rPr>
            </w:pPr>
          </w:p>
        </w:tc>
        <w:tc>
          <w:tcPr>
            <w:tcW w:w="240" w:type="dxa"/>
            <w:noWrap w:val="0"/>
            <w:vAlign w:val="center"/>
          </w:tcPr>
          <w:p w14:paraId="321266E3">
            <w:pPr>
              <w:spacing w:line="700" w:lineRule="exact"/>
              <w:jc w:val="center"/>
              <w:rPr>
                <w:rFonts w:ascii="Calibri" w:hAnsi="Calibri" w:eastAsia="楷体"/>
                <w:kern w:val="0"/>
                <w:sz w:val="15"/>
                <w:szCs w:val="15"/>
              </w:rPr>
            </w:pPr>
          </w:p>
        </w:tc>
      </w:tr>
      <w:tr w14:paraId="7936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4" w:type="dxa"/>
            <w:noWrap w:val="0"/>
            <w:vAlign w:val="center"/>
          </w:tcPr>
          <w:p w14:paraId="47706EFA">
            <w:pPr>
              <w:spacing w:line="700" w:lineRule="exact"/>
              <w:jc w:val="center"/>
              <w:rPr>
                <w:rFonts w:ascii="Calibri" w:hAnsi="Calibri" w:eastAsia="楷体"/>
                <w:kern w:val="0"/>
                <w:sz w:val="15"/>
                <w:szCs w:val="15"/>
              </w:rPr>
            </w:pPr>
          </w:p>
        </w:tc>
        <w:tc>
          <w:tcPr>
            <w:tcW w:w="855" w:type="dxa"/>
            <w:noWrap w:val="0"/>
            <w:vAlign w:val="center"/>
          </w:tcPr>
          <w:p w14:paraId="5B7EFF93">
            <w:pPr>
              <w:spacing w:line="700" w:lineRule="exact"/>
              <w:jc w:val="center"/>
              <w:rPr>
                <w:rFonts w:ascii="Calibri" w:hAnsi="Calibri" w:eastAsia="楷体"/>
                <w:kern w:val="0"/>
                <w:sz w:val="15"/>
                <w:szCs w:val="15"/>
              </w:rPr>
            </w:pPr>
          </w:p>
        </w:tc>
        <w:tc>
          <w:tcPr>
            <w:tcW w:w="1665" w:type="dxa"/>
            <w:noWrap w:val="0"/>
            <w:vAlign w:val="center"/>
          </w:tcPr>
          <w:p w14:paraId="3006FDF4">
            <w:pPr>
              <w:spacing w:line="700" w:lineRule="exact"/>
              <w:jc w:val="center"/>
              <w:rPr>
                <w:rFonts w:ascii="Calibri" w:hAnsi="Calibri" w:eastAsia="楷体"/>
                <w:kern w:val="0"/>
                <w:sz w:val="15"/>
                <w:szCs w:val="15"/>
              </w:rPr>
            </w:pPr>
            <w:r>
              <w:rPr>
                <w:rFonts w:hint="eastAsia" w:asciiTheme="minorEastAsia" w:hAnsiTheme="minorEastAsia" w:eastAsiaTheme="minorEastAsia" w:cstheme="minorEastAsia"/>
                <w:kern w:val="0"/>
                <w:sz w:val="15"/>
                <w:szCs w:val="15"/>
                <w:lang w:val="en-US" w:eastAsia="zh-CN"/>
              </w:rPr>
              <w:t>综合统计业务费</w:t>
            </w:r>
          </w:p>
        </w:tc>
        <w:tc>
          <w:tcPr>
            <w:tcW w:w="1170" w:type="dxa"/>
            <w:noWrap w:val="0"/>
            <w:vAlign w:val="center"/>
          </w:tcPr>
          <w:p w14:paraId="3292878A">
            <w:pPr>
              <w:spacing w:line="700" w:lineRule="exact"/>
              <w:jc w:val="center"/>
              <w:rPr>
                <w:rFonts w:ascii="Calibri" w:hAnsi="Calibri" w:eastAsia="楷体"/>
                <w:kern w:val="0"/>
                <w:sz w:val="15"/>
                <w:szCs w:val="15"/>
              </w:rPr>
            </w:pPr>
            <w:r>
              <w:rPr>
                <w:rFonts w:hint="eastAsia" w:ascii="宋体" w:hAnsi="宋体" w:eastAsia="宋体" w:cs="宋体"/>
                <w:kern w:val="0"/>
                <w:sz w:val="15"/>
                <w:szCs w:val="15"/>
                <w:lang w:val="en-US" w:eastAsia="zh-CN"/>
              </w:rPr>
              <w:t>洮南市统计局</w:t>
            </w:r>
          </w:p>
        </w:tc>
        <w:tc>
          <w:tcPr>
            <w:tcW w:w="675" w:type="dxa"/>
            <w:noWrap w:val="0"/>
            <w:vAlign w:val="center"/>
          </w:tcPr>
          <w:p w14:paraId="036CDEDC">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615" w:type="dxa"/>
            <w:noWrap w:val="0"/>
            <w:vAlign w:val="center"/>
          </w:tcPr>
          <w:p w14:paraId="509E3916">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375" w:type="dxa"/>
            <w:noWrap w:val="0"/>
            <w:vAlign w:val="center"/>
          </w:tcPr>
          <w:p w14:paraId="300314C4">
            <w:pPr>
              <w:spacing w:line="700" w:lineRule="exact"/>
              <w:jc w:val="center"/>
              <w:rPr>
                <w:rFonts w:ascii="Calibri" w:hAnsi="Calibri" w:eastAsia="楷体"/>
                <w:kern w:val="0"/>
                <w:sz w:val="15"/>
                <w:szCs w:val="15"/>
              </w:rPr>
            </w:pPr>
          </w:p>
        </w:tc>
        <w:tc>
          <w:tcPr>
            <w:tcW w:w="300" w:type="dxa"/>
            <w:noWrap w:val="0"/>
            <w:vAlign w:val="center"/>
          </w:tcPr>
          <w:p w14:paraId="20EBAC6B">
            <w:pPr>
              <w:spacing w:line="700" w:lineRule="exact"/>
              <w:jc w:val="center"/>
              <w:rPr>
                <w:rFonts w:ascii="Calibri" w:hAnsi="Calibri" w:eastAsia="楷体"/>
                <w:kern w:val="0"/>
                <w:sz w:val="15"/>
                <w:szCs w:val="15"/>
              </w:rPr>
            </w:pPr>
          </w:p>
        </w:tc>
        <w:tc>
          <w:tcPr>
            <w:tcW w:w="315" w:type="dxa"/>
            <w:noWrap w:val="0"/>
            <w:vAlign w:val="center"/>
          </w:tcPr>
          <w:p w14:paraId="39AE9DDA">
            <w:pPr>
              <w:spacing w:line="700" w:lineRule="exact"/>
              <w:jc w:val="center"/>
              <w:rPr>
                <w:rFonts w:ascii="Calibri" w:hAnsi="Calibri" w:eastAsia="楷体"/>
                <w:kern w:val="0"/>
                <w:sz w:val="15"/>
                <w:szCs w:val="15"/>
              </w:rPr>
            </w:pPr>
          </w:p>
        </w:tc>
        <w:tc>
          <w:tcPr>
            <w:tcW w:w="345" w:type="dxa"/>
            <w:noWrap w:val="0"/>
            <w:vAlign w:val="center"/>
          </w:tcPr>
          <w:p w14:paraId="7396091A">
            <w:pPr>
              <w:spacing w:line="700" w:lineRule="exact"/>
              <w:jc w:val="center"/>
              <w:rPr>
                <w:rFonts w:ascii="Calibri" w:hAnsi="Calibri" w:eastAsia="楷体"/>
                <w:kern w:val="0"/>
                <w:sz w:val="15"/>
                <w:szCs w:val="15"/>
              </w:rPr>
            </w:pPr>
          </w:p>
        </w:tc>
        <w:tc>
          <w:tcPr>
            <w:tcW w:w="255" w:type="dxa"/>
            <w:noWrap w:val="0"/>
            <w:vAlign w:val="center"/>
          </w:tcPr>
          <w:p w14:paraId="1217242F">
            <w:pPr>
              <w:spacing w:line="700" w:lineRule="exact"/>
              <w:jc w:val="center"/>
              <w:rPr>
                <w:rFonts w:ascii="Calibri" w:hAnsi="Calibri" w:eastAsia="楷体"/>
                <w:kern w:val="0"/>
                <w:sz w:val="15"/>
                <w:szCs w:val="15"/>
              </w:rPr>
            </w:pPr>
          </w:p>
        </w:tc>
        <w:tc>
          <w:tcPr>
            <w:tcW w:w="300" w:type="dxa"/>
            <w:noWrap w:val="0"/>
            <w:vAlign w:val="center"/>
          </w:tcPr>
          <w:p w14:paraId="54E385E2">
            <w:pPr>
              <w:spacing w:line="700" w:lineRule="exact"/>
              <w:jc w:val="center"/>
              <w:rPr>
                <w:rFonts w:ascii="Calibri" w:hAnsi="Calibri" w:eastAsia="楷体"/>
                <w:kern w:val="0"/>
                <w:sz w:val="15"/>
                <w:szCs w:val="15"/>
              </w:rPr>
            </w:pPr>
          </w:p>
        </w:tc>
        <w:tc>
          <w:tcPr>
            <w:tcW w:w="330" w:type="dxa"/>
            <w:noWrap w:val="0"/>
            <w:vAlign w:val="center"/>
          </w:tcPr>
          <w:p w14:paraId="38AF0EBA">
            <w:pPr>
              <w:spacing w:line="700" w:lineRule="exact"/>
              <w:jc w:val="center"/>
              <w:rPr>
                <w:rFonts w:ascii="Calibri" w:hAnsi="Calibri" w:eastAsia="楷体"/>
                <w:kern w:val="0"/>
                <w:sz w:val="15"/>
                <w:szCs w:val="15"/>
              </w:rPr>
            </w:pPr>
          </w:p>
        </w:tc>
        <w:tc>
          <w:tcPr>
            <w:tcW w:w="332" w:type="dxa"/>
            <w:noWrap w:val="0"/>
            <w:vAlign w:val="center"/>
          </w:tcPr>
          <w:p w14:paraId="321815AF">
            <w:pPr>
              <w:spacing w:line="700" w:lineRule="exact"/>
              <w:jc w:val="center"/>
              <w:rPr>
                <w:rFonts w:ascii="Calibri" w:hAnsi="Calibri" w:eastAsia="楷体"/>
                <w:kern w:val="0"/>
                <w:sz w:val="15"/>
                <w:szCs w:val="15"/>
              </w:rPr>
            </w:pPr>
          </w:p>
        </w:tc>
        <w:tc>
          <w:tcPr>
            <w:tcW w:w="240" w:type="dxa"/>
            <w:noWrap w:val="0"/>
            <w:vAlign w:val="center"/>
          </w:tcPr>
          <w:p w14:paraId="6A62B1B9">
            <w:pPr>
              <w:spacing w:line="700" w:lineRule="exact"/>
              <w:jc w:val="center"/>
              <w:rPr>
                <w:rFonts w:ascii="Calibri" w:hAnsi="Calibri" w:eastAsia="楷体"/>
                <w:kern w:val="0"/>
                <w:sz w:val="15"/>
                <w:szCs w:val="15"/>
              </w:rPr>
            </w:pPr>
          </w:p>
        </w:tc>
      </w:tr>
      <w:tr w14:paraId="4B31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4" w:type="dxa"/>
            <w:noWrap w:val="0"/>
            <w:vAlign w:val="center"/>
          </w:tcPr>
          <w:p w14:paraId="25F7FA9B">
            <w:pPr>
              <w:spacing w:line="700" w:lineRule="exact"/>
              <w:jc w:val="center"/>
              <w:rPr>
                <w:rFonts w:hint="eastAsia" w:ascii="Calibri" w:hAnsi="Calibri" w:eastAsia="楷体"/>
                <w:kern w:val="0"/>
                <w:sz w:val="15"/>
                <w:szCs w:val="15"/>
                <w:lang w:val="en-US" w:eastAsia="zh-CN"/>
              </w:rPr>
            </w:pPr>
            <w:r>
              <w:rPr>
                <w:rFonts w:hint="eastAsia" w:asciiTheme="minorEastAsia" w:hAnsiTheme="minorEastAsia" w:eastAsiaTheme="minorEastAsia" w:cstheme="minorEastAsia"/>
                <w:kern w:val="0"/>
                <w:sz w:val="15"/>
                <w:szCs w:val="15"/>
                <w:lang w:val="en-US" w:eastAsia="zh-CN"/>
              </w:rPr>
              <w:t>合计</w:t>
            </w:r>
          </w:p>
        </w:tc>
        <w:tc>
          <w:tcPr>
            <w:tcW w:w="855" w:type="dxa"/>
            <w:noWrap w:val="0"/>
            <w:vAlign w:val="center"/>
          </w:tcPr>
          <w:p w14:paraId="7C3D219F">
            <w:pPr>
              <w:spacing w:line="700" w:lineRule="exact"/>
              <w:jc w:val="center"/>
              <w:rPr>
                <w:rFonts w:ascii="Calibri" w:hAnsi="Calibri" w:eastAsia="楷体"/>
                <w:kern w:val="0"/>
                <w:sz w:val="15"/>
                <w:szCs w:val="15"/>
              </w:rPr>
            </w:pPr>
          </w:p>
        </w:tc>
        <w:tc>
          <w:tcPr>
            <w:tcW w:w="1665" w:type="dxa"/>
            <w:noWrap w:val="0"/>
            <w:vAlign w:val="center"/>
          </w:tcPr>
          <w:p w14:paraId="7320ABD3">
            <w:pPr>
              <w:spacing w:line="700" w:lineRule="exact"/>
              <w:jc w:val="center"/>
              <w:rPr>
                <w:rFonts w:ascii="Calibri" w:hAnsi="Calibri" w:eastAsia="楷体"/>
                <w:kern w:val="0"/>
                <w:sz w:val="15"/>
                <w:szCs w:val="15"/>
              </w:rPr>
            </w:pPr>
          </w:p>
        </w:tc>
        <w:tc>
          <w:tcPr>
            <w:tcW w:w="1170" w:type="dxa"/>
            <w:noWrap w:val="0"/>
            <w:vAlign w:val="center"/>
          </w:tcPr>
          <w:p w14:paraId="128C71B1">
            <w:pPr>
              <w:spacing w:line="700" w:lineRule="exact"/>
              <w:jc w:val="center"/>
              <w:rPr>
                <w:rFonts w:ascii="Calibri" w:hAnsi="Calibri" w:eastAsia="楷体"/>
                <w:kern w:val="0"/>
                <w:sz w:val="15"/>
                <w:szCs w:val="15"/>
              </w:rPr>
            </w:pPr>
          </w:p>
        </w:tc>
        <w:tc>
          <w:tcPr>
            <w:tcW w:w="675" w:type="dxa"/>
            <w:noWrap w:val="0"/>
            <w:vAlign w:val="center"/>
          </w:tcPr>
          <w:p w14:paraId="704537CE">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615" w:type="dxa"/>
            <w:noWrap w:val="0"/>
            <w:vAlign w:val="center"/>
          </w:tcPr>
          <w:p w14:paraId="67EA1316">
            <w:pPr>
              <w:spacing w:line="700" w:lineRule="exact"/>
              <w:jc w:val="center"/>
              <w:rPr>
                <w:rFonts w:hint="default" w:ascii="Calibri" w:hAnsi="Calibri" w:eastAsia="楷体"/>
                <w:kern w:val="0"/>
                <w:sz w:val="15"/>
                <w:szCs w:val="15"/>
                <w:lang w:val="en-US" w:eastAsia="zh-CN"/>
              </w:rPr>
            </w:pPr>
            <w:r>
              <w:rPr>
                <w:rFonts w:hint="eastAsia" w:ascii="Calibri" w:hAnsi="Calibri" w:eastAsia="楷体"/>
                <w:kern w:val="0"/>
                <w:sz w:val="15"/>
                <w:szCs w:val="15"/>
                <w:lang w:val="en-US" w:eastAsia="zh-CN"/>
              </w:rPr>
              <w:t>12.07</w:t>
            </w:r>
          </w:p>
        </w:tc>
        <w:tc>
          <w:tcPr>
            <w:tcW w:w="375" w:type="dxa"/>
            <w:noWrap w:val="0"/>
            <w:vAlign w:val="center"/>
          </w:tcPr>
          <w:p w14:paraId="77C8B483">
            <w:pPr>
              <w:spacing w:line="700" w:lineRule="exact"/>
              <w:jc w:val="center"/>
              <w:rPr>
                <w:rFonts w:ascii="Calibri" w:hAnsi="Calibri" w:eastAsia="楷体"/>
                <w:kern w:val="0"/>
                <w:sz w:val="15"/>
                <w:szCs w:val="15"/>
              </w:rPr>
            </w:pPr>
          </w:p>
        </w:tc>
        <w:tc>
          <w:tcPr>
            <w:tcW w:w="300" w:type="dxa"/>
            <w:noWrap w:val="0"/>
            <w:vAlign w:val="center"/>
          </w:tcPr>
          <w:p w14:paraId="698868B1">
            <w:pPr>
              <w:spacing w:line="700" w:lineRule="exact"/>
              <w:jc w:val="center"/>
              <w:rPr>
                <w:rFonts w:ascii="Calibri" w:hAnsi="Calibri" w:eastAsia="楷体"/>
                <w:kern w:val="0"/>
                <w:sz w:val="15"/>
                <w:szCs w:val="15"/>
              </w:rPr>
            </w:pPr>
          </w:p>
        </w:tc>
        <w:tc>
          <w:tcPr>
            <w:tcW w:w="315" w:type="dxa"/>
            <w:noWrap w:val="0"/>
            <w:vAlign w:val="center"/>
          </w:tcPr>
          <w:p w14:paraId="40797A40">
            <w:pPr>
              <w:spacing w:line="700" w:lineRule="exact"/>
              <w:jc w:val="center"/>
              <w:rPr>
                <w:rFonts w:ascii="Calibri" w:hAnsi="Calibri" w:eastAsia="楷体"/>
                <w:kern w:val="0"/>
                <w:sz w:val="15"/>
                <w:szCs w:val="15"/>
              </w:rPr>
            </w:pPr>
          </w:p>
        </w:tc>
        <w:tc>
          <w:tcPr>
            <w:tcW w:w="345" w:type="dxa"/>
            <w:noWrap w:val="0"/>
            <w:vAlign w:val="center"/>
          </w:tcPr>
          <w:p w14:paraId="28758A65">
            <w:pPr>
              <w:spacing w:line="700" w:lineRule="exact"/>
              <w:jc w:val="center"/>
              <w:rPr>
                <w:rFonts w:ascii="Calibri" w:hAnsi="Calibri" w:eastAsia="楷体"/>
                <w:kern w:val="0"/>
                <w:sz w:val="15"/>
                <w:szCs w:val="15"/>
              </w:rPr>
            </w:pPr>
          </w:p>
        </w:tc>
        <w:tc>
          <w:tcPr>
            <w:tcW w:w="255" w:type="dxa"/>
            <w:noWrap w:val="0"/>
            <w:vAlign w:val="center"/>
          </w:tcPr>
          <w:p w14:paraId="426E19DC">
            <w:pPr>
              <w:spacing w:line="700" w:lineRule="exact"/>
              <w:jc w:val="center"/>
              <w:rPr>
                <w:rFonts w:ascii="Calibri" w:hAnsi="Calibri" w:eastAsia="楷体"/>
                <w:kern w:val="0"/>
                <w:sz w:val="15"/>
                <w:szCs w:val="15"/>
              </w:rPr>
            </w:pPr>
          </w:p>
        </w:tc>
        <w:tc>
          <w:tcPr>
            <w:tcW w:w="300" w:type="dxa"/>
            <w:noWrap w:val="0"/>
            <w:vAlign w:val="center"/>
          </w:tcPr>
          <w:p w14:paraId="4D1108E4">
            <w:pPr>
              <w:spacing w:line="700" w:lineRule="exact"/>
              <w:jc w:val="center"/>
              <w:rPr>
                <w:rFonts w:ascii="Calibri" w:hAnsi="Calibri" w:eastAsia="楷体"/>
                <w:kern w:val="0"/>
                <w:sz w:val="15"/>
                <w:szCs w:val="15"/>
              </w:rPr>
            </w:pPr>
          </w:p>
        </w:tc>
        <w:tc>
          <w:tcPr>
            <w:tcW w:w="330" w:type="dxa"/>
            <w:noWrap w:val="0"/>
            <w:vAlign w:val="center"/>
          </w:tcPr>
          <w:p w14:paraId="0F4FD3D1">
            <w:pPr>
              <w:spacing w:line="700" w:lineRule="exact"/>
              <w:jc w:val="center"/>
              <w:rPr>
                <w:rFonts w:ascii="Calibri" w:hAnsi="Calibri" w:eastAsia="楷体"/>
                <w:kern w:val="0"/>
                <w:sz w:val="15"/>
                <w:szCs w:val="15"/>
              </w:rPr>
            </w:pPr>
          </w:p>
        </w:tc>
        <w:tc>
          <w:tcPr>
            <w:tcW w:w="332" w:type="dxa"/>
            <w:noWrap w:val="0"/>
            <w:vAlign w:val="center"/>
          </w:tcPr>
          <w:p w14:paraId="4E147CEB">
            <w:pPr>
              <w:spacing w:line="700" w:lineRule="exact"/>
              <w:jc w:val="center"/>
              <w:rPr>
                <w:rFonts w:ascii="Calibri" w:hAnsi="Calibri" w:eastAsia="楷体"/>
                <w:kern w:val="0"/>
                <w:sz w:val="15"/>
                <w:szCs w:val="15"/>
              </w:rPr>
            </w:pPr>
          </w:p>
        </w:tc>
        <w:tc>
          <w:tcPr>
            <w:tcW w:w="240" w:type="dxa"/>
            <w:noWrap w:val="0"/>
            <w:vAlign w:val="center"/>
          </w:tcPr>
          <w:p w14:paraId="04AF4F23">
            <w:pPr>
              <w:spacing w:line="700" w:lineRule="exact"/>
              <w:jc w:val="center"/>
              <w:rPr>
                <w:rFonts w:ascii="Calibri" w:hAnsi="Calibri" w:eastAsia="楷体"/>
                <w:kern w:val="0"/>
                <w:sz w:val="15"/>
                <w:szCs w:val="15"/>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E14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15C80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B42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72BA46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C30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00F63DF">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50BE0F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1154B5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8CBF49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6ED057C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24AD82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28B4EAD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45B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E2EEB18">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50E1847">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2B9A71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7E1FDB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980D3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A526A3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73477A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7C7A236">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EFD5A4B">
            <w:pPr>
              <w:spacing w:line="240" w:lineRule="auto"/>
              <w:jc w:val="center"/>
              <w:rPr>
                <w:rFonts w:hint="eastAsia" w:ascii="华文细黑" w:hAnsi="华文细黑" w:eastAsia="华文细黑" w:cs="华文细黑"/>
                <w:kern w:val="0"/>
                <w:sz w:val="20"/>
                <w:szCs w:val="20"/>
                <w:vertAlign w:val="baseline"/>
                <w:lang w:eastAsia="zh-CN"/>
              </w:rPr>
            </w:pPr>
          </w:p>
        </w:tc>
      </w:tr>
      <w:tr w14:paraId="3A1F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4A7CA0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0CB52A6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E27A48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649E2D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00659C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7B365E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F865CD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791D9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7AB7CD">
            <w:pPr>
              <w:spacing w:line="240" w:lineRule="auto"/>
              <w:jc w:val="both"/>
              <w:rPr>
                <w:rFonts w:hint="eastAsia" w:ascii="华文细黑" w:hAnsi="华文细黑" w:eastAsia="华文细黑" w:cs="华文细黑"/>
                <w:kern w:val="0"/>
                <w:sz w:val="20"/>
                <w:szCs w:val="20"/>
                <w:vertAlign w:val="baseline"/>
              </w:rPr>
            </w:pPr>
          </w:p>
        </w:tc>
      </w:tr>
      <w:tr w14:paraId="613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6B4C6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A03467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212CDB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ACF86A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D825C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1C058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9E6D7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288090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FAB74AE">
            <w:pPr>
              <w:spacing w:line="240" w:lineRule="auto"/>
              <w:jc w:val="both"/>
              <w:rPr>
                <w:rFonts w:hint="eastAsia" w:ascii="华文细黑" w:hAnsi="华文细黑" w:eastAsia="华文细黑" w:cs="华文细黑"/>
                <w:kern w:val="0"/>
                <w:sz w:val="20"/>
                <w:szCs w:val="20"/>
                <w:vertAlign w:val="baseline"/>
              </w:rPr>
            </w:pPr>
          </w:p>
        </w:tc>
      </w:tr>
      <w:tr w14:paraId="114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C8891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991127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C656E2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DDDD3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28228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DE5EAC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5F18D8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8CB5D8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3051A7D">
            <w:pPr>
              <w:spacing w:line="240" w:lineRule="auto"/>
              <w:jc w:val="both"/>
              <w:rPr>
                <w:rFonts w:hint="eastAsia" w:ascii="华文细黑" w:hAnsi="华文细黑" w:eastAsia="华文细黑" w:cs="华文细黑"/>
                <w:kern w:val="0"/>
                <w:sz w:val="20"/>
                <w:szCs w:val="20"/>
                <w:vertAlign w:val="baseline"/>
              </w:rPr>
            </w:pPr>
          </w:p>
        </w:tc>
      </w:tr>
      <w:tr w14:paraId="44D4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E45D44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293B7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115FE0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611429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BA08D0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8BAEE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BCCBC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9F8CD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B94189">
            <w:pPr>
              <w:spacing w:line="240" w:lineRule="auto"/>
              <w:jc w:val="both"/>
              <w:rPr>
                <w:rFonts w:hint="eastAsia" w:ascii="华文细黑" w:hAnsi="华文细黑" w:eastAsia="华文细黑" w:cs="华文细黑"/>
                <w:kern w:val="0"/>
                <w:sz w:val="20"/>
                <w:szCs w:val="20"/>
                <w:vertAlign w:val="baseline"/>
              </w:rPr>
            </w:pPr>
          </w:p>
        </w:tc>
      </w:tr>
      <w:tr w14:paraId="164C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360645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F79420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684DC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19E2A0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EF321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41C06E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848E7E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12DBA0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0C9B8C">
            <w:pPr>
              <w:spacing w:line="240" w:lineRule="auto"/>
              <w:jc w:val="both"/>
              <w:rPr>
                <w:rFonts w:hint="eastAsia" w:ascii="华文细黑" w:hAnsi="华文细黑" w:eastAsia="华文细黑" w:cs="华文细黑"/>
                <w:kern w:val="0"/>
                <w:sz w:val="20"/>
                <w:szCs w:val="20"/>
                <w:vertAlign w:val="baseline"/>
              </w:rPr>
            </w:pPr>
          </w:p>
        </w:tc>
      </w:tr>
      <w:tr w14:paraId="6428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51023E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82B15A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96F75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429B8B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3D967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1A59E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0231C6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1DBF26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1A8DC9B">
            <w:pPr>
              <w:spacing w:line="240" w:lineRule="auto"/>
              <w:jc w:val="both"/>
              <w:rPr>
                <w:rFonts w:hint="eastAsia" w:ascii="华文细黑" w:hAnsi="华文细黑" w:eastAsia="华文细黑" w:cs="华文细黑"/>
                <w:kern w:val="0"/>
                <w:sz w:val="20"/>
                <w:szCs w:val="20"/>
                <w:vertAlign w:val="baseline"/>
              </w:rPr>
            </w:pPr>
          </w:p>
        </w:tc>
      </w:tr>
      <w:tr w14:paraId="32E5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04B60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01E19AE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CC0BE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77B06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5E10A9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A77D68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30D201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33B490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5486C42">
            <w:pPr>
              <w:spacing w:line="240" w:lineRule="auto"/>
              <w:jc w:val="both"/>
              <w:rPr>
                <w:rFonts w:hint="eastAsia" w:ascii="华文细黑" w:hAnsi="华文细黑" w:eastAsia="华文细黑" w:cs="华文细黑"/>
                <w:kern w:val="0"/>
                <w:sz w:val="20"/>
                <w:szCs w:val="20"/>
                <w:vertAlign w:val="baseline"/>
              </w:rPr>
            </w:pPr>
          </w:p>
        </w:tc>
      </w:tr>
      <w:tr w14:paraId="5473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120E2ABB">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7794290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4CAC57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4EAF8A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EDD1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EB7175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FEA18B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9F6A67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100BEA">
            <w:pPr>
              <w:spacing w:line="240" w:lineRule="auto"/>
              <w:jc w:val="both"/>
              <w:rPr>
                <w:rFonts w:hint="eastAsia" w:ascii="华文细黑" w:hAnsi="华文细黑" w:eastAsia="华文细黑" w:cs="华文细黑"/>
                <w:kern w:val="0"/>
                <w:sz w:val="20"/>
                <w:szCs w:val="20"/>
                <w:vertAlign w:val="baseline"/>
              </w:rPr>
            </w:pPr>
          </w:p>
        </w:tc>
      </w:tr>
    </w:tbl>
    <w:p w14:paraId="513EB8F7">
      <w:pPr>
        <w:ind w:firstLine="640" w:firstLineChars="200"/>
        <w:rPr>
          <w:rFonts w:eastAsia="楷体"/>
          <w:kern w:val="0"/>
          <w:szCs w:val="32"/>
        </w:rPr>
      </w:pPr>
    </w:p>
    <w:p w14:paraId="1CCBEE43">
      <w:pPr>
        <w:ind w:firstLine="640" w:firstLineChars="200"/>
        <w:rPr>
          <w:rFonts w:eastAsia="楷体"/>
          <w:kern w:val="0"/>
          <w:szCs w:val="32"/>
        </w:rPr>
      </w:pPr>
    </w:p>
    <w:p w14:paraId="481B59CE">
      <w:pPr>
        <w:ind w:firstLine="640" w:firstLineChars="200"/>
        <w:rPr>
          <w:rFonts w:hAnsi="楷体" w:eastAsia="楷体"/>
        </w:rPr>
      </w:pPr>
    </w:p>
    <w:p w14:paraId="5844A6ED">
      <w:pPr>
        <w:ind w:firstLine="640" w:firstLineChars="200"/>
        <w:rPr>
          <w:rFonts w:hAnsi="楷体" w:eastAsia="楷体"/>
        </w:rPr>
      </w:pPr>
    </w:p>
    <w:p w14:paraId="0F99C401">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690"/>
        <w:gridCol w:w="735"/>
        <w:gridCol w:w="1050"/>
        <w:gridCol w:w="795"/>
        <w:gridCol w:w="1500"/>
        <w:gridCol w:w="810"/>
        <w:gridCol w:w="1010"/>
        <w:gridCol w:w="790"/>
        <w:gridCol w:w="492"/>
      </w:tblGrid>
      <w:tr w14:paraId="00B0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FDB5A6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68A3483">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AD9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FD0B07B">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5A05A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5E46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488B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B466D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35621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CED12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B17EB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002D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A7B8B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29D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9" w:type="dxa"/>
            <w:vMerge w:val="restart"/>
            <w:tcBorders>
              <w:top w:val="single" w:color="000000" w:sz="4" w:space="0"/>
              <w:left w:val="single" w:color="000000" w:sz="4" w:space="0"/>
              <w:right w:val="single" w:color="000000" w:sz="4" w:space="0"/>
            </w:tcBorders>
            <w:noWrap w:val="0"/>
            <w:vAlign w:val="center"/>
          </w:tcPr>
          <w:p w14:paraId="7DA2025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洮南市统计局</w:t>
            </w:r>
          </w:p>
        </w:tc>
        <w:tc>
          <w:tcPr>
            <w:tcW w:w="690" w:type="dxa"/>
            <w:vMerge w:val="restart"/>
            <w:tcBorders>
              <w:top w:val="single" w:color="000000" w:sz="4" w:space="0"/>
              <w:left w:val="single" w:color="000000" w:sz="4" w:space="0"/>
              <w:right w:val="single" w:color="000000" w:sz="4" w:space="0"/>
            </w:tcBorders>
            <w:noWrap w:val="0"/>
            <w:vAlign w:val="center"/>
          </w:tcPr>
          <w:p w14:paraId="6927162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735" w:type="dxa"/>
            <w:vMerge w:val="restart"/>
            <w:tcBorders>
              <w:top w:val="single" w:color="000000" w:sz="4" w:space="0"/>
              <w:left w:val="single" w:color="000000" w:sz="4" w:space="0"/>
              <w:right w:val="single" w:color="000000" w:sz="4" w:space="0"/>
            </w:tcBorders>
            <w:noWrap w:val="0"/>
            <w:vAlign w:val="center"/>
          </w:tcPr>
          <w:p w14:paraId="2B231D9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12.07</w:t>
            </w:r>
          </w:p>
        </w:tc>
        <w:tc>
          <w:tcPr>
            <w:tcW w:w="1050" w:type="dxa"/>
            <w:vMerge w:val="restart"/>
            <w:tcBorders>
              <w:top w:val="single" w:color="000000" w:sz="4" w:space="0"/>
              <w:left w:val="single" w:color="000000" w:sz="4" w:space="0"/>
              <w:right w:val="single" w:color="000000" w:sz="4" w:space="0"/>
            </w:tcBorders>
            <w:noWrap w:val="0"/>
            <w:vAlign w:val="center"/>
          </w:tcPr>
          <w:p w14:paraId="1D83DE1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通过开展统计调查，统计监测及相关工作，为市委市政府提供经济运行分析预测，研究经济发展态势，为社会各行业提供经济数据，根据统计调查经费支出计划，完成经费列支。</w:t>
            </w:r>
          </w:p>
        </w:tc>
        <w:tc>
          <w:tcPr>
            <w:tcW w:w="795" w:type="dxa"/>
            <w:vMerge w:val="restart"/>
            <w:tcBorders>
              <w:top w:val="single" w:color="000000" w:sz="4" w:space="0"/>
              <w:left w:val="single" w:color="000000" w:sz="4" w:space="0"/>
              <w:right w:val="single" w:color="000000" w:sz="4" w:space="0"/>
            </w:tcBorders>
            <w:noWrap w:val="0"/>
            <w:vAlign w:val="center"/>
          </w:tcPr>
          <w:p w14:paraId="1A8FFE0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成本指标</w:t>
            </w:r>
          </w:p>
        </w:tc>
        <w:tc>
          <w:tcPr>
            <w:tcW w:w="1500" w:type="dxa"/>
            <w:tcBorders>
              <w:top w:val="single" w:color="000000" w:sz="4" w:space="0"/>
              <w:left w:val="single" w:color="000000" w:sz="4" w:space="0"/>
              <w:right w:val="single" w:color="000000" w:sz="4" w:space="0"/>
            </w:tcBorders>
            <w:shd w:val="clear" w:color="auto" w:fill="auto"/>
            <w:noWrap w:val="0"/>
            <w:vAlign w:val="center"/>
          </w:tcPr>
          <w:p w14:paraId="7EEC1922">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经济成本指标</w:t>
            </w:r>
          </w:p>
        </w:tc>
        <w:tc>
          <w:tcPr>
            <w:tcW w:w="810" w:type="dxa"/>
            <w:tcBorders>
              <w:top w:val="single" w:color="000000" w:sz="4" w:space="0"/>
              <w:left w:val="single" w:color="000000" w:sz="4" w:space="0"/>
              <w:right w:val="single" w:color="000000" w:sz="4" w:space="0"/>
            </w:tcBorders>
            <w:noWrap w:val="0"/>
            <w:vAlign w:val="center"/>
          </w:tcPr>
          <w:p w14:paraId="754FDB21">
            <w:pPr>
              <w:spacing w:line="240" w:lineRule="auto"/>
              <w:jc w:val="center"/>
              <w:rPr>
                <w:rFonts w:hint="eastAsia" w:ascii="华文细黑" w:hAnsi="华文细黑" w:eastAsia="华文细黑" w:cs="华文细黑"/>
                <w:kern w:val="0"/>
                <w:sz w:val="20"/>
                <w:szCs w:val="20"/>
                <w:vertAlign w:val="baseline"/>
              </w:rPr>
            </w:pPr>
          </w:p>
        </w:tc>
        <w:tc>
          <w:tcPr>
            <w:tcW w:w="1010" w:type="dxa"/>
            <w:tcBorders>
              <w:top w:val="single" w:color="000000" w:sz="4" w:space="0"/>
              <w:left w:val="single" w:color="000000" w:sz="4" w:space="0"/>
              <w:right w:val="single" w:color="000000" w:sz="4" w:space="0"/>
            </w:tcBorders>
            <w:noWrap w:val="0"/>
            <w:vAlign w:val="center"/>
          </w:tcPr>
          <w:p w14:paraId="4489242E">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90" w:type="dxa"/>
            <w:tcBorders>
              <w:top w:val="single" w:color="000000" w:sz="4" w:space="0"/>
              <w:left w:val="single" w:color="000000" w:sz="4" w:space="0"/>
              <w:right w:val="single" w:color="000000" w:sz="4" w:space="0"/>
            </w:tcBorders>
            <w:noWrap w:val="0"/>
            <w:vAlign w:val="center"/>
          </w:tcPr>
          <w:p w14:paraId="1BB18E40">
            <w:pPr>
              <w:spacing w:line="240" w:lineRule="auto"/>
              <w:jc w:val="center"/>
              <w:rPr>
                <w:rFonts w:hint="default" w:ascii="Arial" w:hAnsi="Arial" w:eastAsia="华文细黑" w:cs="Arial"/>
                <w:kern w:val="0"/>
                <w:sz w:val="20"/>
                <w:szCs w:val="20"/>
                <w:vertAlign w:val="baseline"/>
              </w:rPr>
            </w:pPr>
          </w:p>
        </w:tc>
        <w:tc>
          <w:tcPr>
            <w:tcW w:w="492" w:type="dxa"/>
            <w:tcBorders>
              <w:top w:val="single" w:color="000000" w:sz="4" w:space="0"/>
              <w:left w:val="single" w:color="000000" w:sz="4" w:space="0"/>
              <w:right w:val="single" w:color="000000" w:sz="4" w:space="0"/>
            </w:tcBorders>
            <w:noWrap w:val="0"/>
            <w:vAlign w:val="center"/>
          </w:tcPr>
          <w:p w14:paraId="463DC290">
            <w:pPr>
              <w:spacing w:line="240" w:lineRule="auto"/>
              <w:jc w:val="center"/>
              <w:rPr>
                <w:rFonts w:hint="eastAsia" w:ascii="华文细黑" w:hAnsi="华文细黑" w:eastAsia="华文细黑" w:cs="华文细黑"/>
                <w:kern w:val="0"/>
                <w:sz w:val="20"/>
                <w:szCs w:val="20"/>
                <w:vertAlign w:val="baseline"/>
                <w:lang w:val="en-US" w:eastAsia="zh-CN"/>
              </w:rPr>
            </w:pPr>
          </w:p>
        </w:tc>
      </w:tr>
      <w:tr w14:paraId="3129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69" w:type="dxa"/>
            <w:vMerge w:val="continue"/>
            <w:tcBorders>
              <w:left w:val="single" w:color="000000" w:sz="4" w:space="0"/>
              <w:right w:val="single" w:color="000000" w:sz="4" w:space="0"/>
            </w:tcBorders>
            <w:noWrap w:val="0"/>
            <w:vAlign w:val="center"/>
          </w:tcPr>
          <w:p w14:paraId="41D3440A">
            <w:pPr>
              <w:spacing w:line="240" w:lineRule="auto"/>
              <w:jc w:val="center"/>
              <w:rPr>
                <w:rFonts w:hint="eastAsia" w:ascii="华文细黑" w:hAnsi="华文细黑" w:eastAsia="华文细黑" w:cs="华文细黑"/>
                <w:kern w:val="0"/>
                <w:sz w:val="20"/>
                <w:szCs w:val="20"/>
                <w:vertAlign w:val="baseline"/>
                <w:lang w:val="en-US" w:eastAsia="zh-CN"/>
              </w:rPr>
            </w:pPr>
          </w:p>
        </w:tc>
        <w:tc>
          <w:tcPr>
            <w:tcW w:w="690" w:type="dxa"/>
            <w:vMerge w:val="continue"/>
            <w:tcBorders>
              <w:left w:val="single" w:color="000000" w:sz="4" w:space="0"/>
              <w:right w:val="single" w:color="000000" w:sz="4" w:space="0"/>
            </w:tcBorders>
            <w:noWrap w:val="0"/>
            <w:vAlign w:val="center"/>
          </w:tcPr>
          <w:p w14:paraId="3063DAA1">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095C0E92">
            <w:pPr>
              <w:spacing w:line="240" w:lineRule="auto"/>
              <w:jc w:val="center"/>
              <w:rPr>
                <w:rFonts w:hint="eastAsia" w:ascii="华文细黑" w:hAnsi="华文细黑" w:eastAsia="华文细黑" w:cs="华文细黑"/>
                <w:kern w:val="0"/>
                <w:sz w:val="20"/>
                <w:szCs w:val="20"/>
                <w:vertAlign w:val="baseline"/>
                <w:lang w:val="en-US" w:eastAsia="zh-CN"/>
              </w:rPr>
            </w:pPr>
          </w:p>
        </w:tc>
        <w:tc>
          <w:tcPr>
            <w:tcW w:w="1050" w:type="dxa"/>
            <w:vMerge w:val="continue"/>
            <w:tcBorders>
              <w:left w:val="single" w:color="000000" w:sz="4" w:space="0"/>
              <w:right w:val="single" w:color="000000" w:sz="4" w:space="0"/>
            </w:tcBorders>
            <w:noWrap w:val="0"/>
            <w:vAlign w:val="center"/>
          </w:tcPr>
          <w:p w14:paraId="5AE3A700">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tcBorders>
              <w:left w:val="single" w:color="000000" w:sz="4" w:space="0"/>
              <w:right w:val="single" w:color="000000" w:sz="4" w:space="0"/>
            </w:tcBorders>
            <w:noWrap w:val="0"/>
            <w:vAlign w:val="center"/>
          </w:tcPr>
          <w:p w14:paraId="6420972A">
            <w:pPr>
              <w:spacing w:line="240" w:lineRule="auto"/>
              <w:jc w:val="center"/>
              <w:rPr>
                <w:rFonts w:hint="eastAsia" w:ascii="华文细黑" w:hAnsi="华文细黑" w:eastAsia="华文细黑" w:cs="华文细黑"/>
                <w:kern w:val="0"/>
                <w:sz w:val="20"/>
                <w:szCs w:val="20"/>
                <w:vertAlign w:val="baseline"/>
                <w:lang w:eastAsia="zh-CN"/>
              </w:rPr>
            </w:pPr>
          </w:p>
        </w:tc>
        <w:tc>
          <w:tcPr>
            <w:tcW w:w="1500" w:type="dxa"/>
            <w:tcBorders>
              <w:top w:val="single" w:color="000000" w:sz="4" w:space="0"/>
              <w:left w:val="single" w:color="000000" w:sz="4" w:space="0"/>
              <w:right w:val="single" w:color="000000" w:sz="4" w:space="0"/>
            </w:tcBorders>
            <w:shd w:val="clear" w:color="auto" w:fill="auto"/>
            <w:noWrap w:val="0"/>
            <w:vAlign w:val="center"/>
          </w:tcPr>
          <w:p w14:paraId="7B13EDCC">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社会成本指标</w:t>
            </w:r>
          </w:p>
        </w:tc>
        <w:tc>
          <w:tcPr>
            <w:tcW w:w="810" w:type="dxa"/>
            <w:tcBorders>
              <w:top w:val="single" w:color="000000" w:sz="4" w:space="0"/>
              <w:left w:val="single" w:color="000000" w:sz="4" w:space="0"/>
              <w:right w:val="single" w:color="000000" w:sz="4" w:space="0"/>
            </w:tcBorders>
            <w:noWrap w:val="0"/>
            <w:vAlign w:val="center"/>
          </w:tcPr>
          <w:p w14:paraId="015EDA0B">
            <w:pPr>
              <w:spacing w:line="240" w:lineRule="auto"/>
              <w:jc w:val="center"/>
              <w:rPr>
                <w:rFonts w:hint="eastAsia" w:ascii="华文细黑" w:hAnsi="华文细黑" w:eastAsia="华文细黑" w:cs="华文细黑"/>
                <w:kern w:val="0"/>
                <w:sz w:val="20"/>
                <w:szCs w:val="20"/>
                <w:vertAlign w:val="baseline"/>
              </w:rPr>
            </w:pPr>
          </w:p>
        </w:tc>
        <w:tc>
          <w:tcPr>
            <w:tcW w:w="1010" w:type="dxa"/>
            <w:tcBorders>
              <w:top w:val="single" w:color="000000" w:sz="4" w:space="0"/>
              <w:left w:val="single" w:color="000000" w:sz="4" w:space="0"/>
              <w:right w:val="single" w:color="000000" w:sz="4" w:space="0"/>
            </w:tcBorders>
            <w:noWrap w:val="0"/>
            <w:vAlign w:val="center"/>
          </w:tcPr>
          <w:p w14:paraId="2A34964A">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90" w:type="dxa"/>
            <w:tcBorders>
              <w:top w:val="single" w:color="000000" w:sz="4" w:space="0"/>
              <w:left w:val="single" w:color="000000" w:sz="4" w:space="0"/>
              <w:right w:val="single" w:color="000000" w:sz="4" w:space="0"/>
            </w:tcBorders>
            <w:noWrap w:val="0"/>
            <w:vAlign w:val="center"/>
          </w:tcPr>
          <w:p w14:paraId="621C4A01">
            <w:pPr>
              <w:spacing w:line="240" w:lineRule="auto"/>
              <w:jc w:val="center"/>
              <w:rPr>
                <w:rFonts w:hint="default" w:ascii="Arial" w:hAnsi="Arial" w:eastAsia="华文细黑" w:cs="Arial"/>
                <w:kern w:val="0"/>
                <w:sz w:val="20"/>
                <w:szCs w:val="20"/>
                <w:vertAlign w:val="baseline"/>
              </w:rPr>
            </w:pPr>
          </w:p>
        </w:tc>
        <w:tc>
          <w:tcPr>
            <w:tcW w:w="492" w:type="dxa"/>
            <w:tcBorders>
              <w:top w:val="single" w:color="000000" w:sz="4" w:space="0"/>
              <w:left w:val="single" w:color="000000" w:sz="4" w:space="0"/>
              <w:right w:val="single" w:color="000000" w:sz="4" w:space="0"/>
            </w:tcBorders>
            <w:noWrap w:val="0"/>
            <w:vAlign w:val="center"/>
          </w:tcPr>
          <w:p w14:paraId="58C94038">
            <w:pPr>
              <w:spacing w:line="240" w:lineRule="auto"/>
              <w:jc w:val="center"/>
              <w:rPr>
                <w:rFonts w:hint="eastAsia" w:ascii="华文细黑" w:hAnsi="华文细黑" w:eastAsia="华文细黑" w:cs="华文细黑"/>
                <w:kern w:val="0"/>
                <w:sz w:val="20"/>
                <w:szCs w:val="20"/>
                <w:vertAlign w:val="baseline"/>
                <w:lang w:val="en-US" w:eastAsia="zh-CN"/>
              </w:rPr>
            </w:pPr>
          </w:p>
        </w:tc>
      </w:tr>
      <w:tr w14:paraId="4A1F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69" w:type="dxa"/>
            <w:vMerge w:val="continue"/>
            <w:tcBorders>
              <w:left w:val="single" w:color="000000" w:sz="4" w:space="0"/>
              <w:right w:val="single" w:color="000000" w:sz="4" w:space="0"/>
            </w:tcBorders>
            <w:noWrap w:val="0"/>
            <w:vAlign w:val="center"/>
          </w:tcPr>
          <w:p w14:paraId="2A0946CF">
            <w:pPr>
              <w:spacing w:line="240" w:lineRule="auto"/>
              <w:jc w:val="center"/>
              <w:rPr>
                <w:rFonts w:hint="eastAsia" w:ascii="华文细黑" w:hAnsi="华文细黑" w:eastAsia="华文细黑" w:cs="华文细黑"/>
                <w:kern w:val="0"/>
                <w:sz w:val="20"/>
                <w:szCs w:val="20"/>
                <w:vertAlign w:val="baseline"/>
                <w:lang w:val="en-US" w:eastAsia="zh-CN"/>
              </w:rPr>
            </w:pPr>
          </w:p>
        </w:tc>
        <w:tc>
          <w:tcPr>
            <w:tcW w:w="690" w:type="dxa"/>
            <w:vMerge w:val="continue"/>
            <w:tcBorders>
              <w:left w:val="single" w:color="000000" w:sz="4" w:space="0"/>
              <w:right w:val="single" w:color="000000" w:sz="4" w:space="0"/>
            </w:tcBorders>
            <w:noWrap w:val="0"/>
            <w:vAlign w:val="center"/>
          </w:tcPr>
          <w:p w14:paraId="3951B6A4">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3C78C0F9">
            <w:pPr>
              <w:spacing w:line="240" w:lineRule="auto"/>
              <w:jc w:val="center"/>
              <w:rPr>
                <w:rFonts w:hint="eastAsia" w:ascii="华文细黑" w:hAnsi="华文细黑" w:eastAsia="华文细黑" w:cs="华文细黑"/>
                <w:kern w:val="0"/>
                <w:sz w:val="20"/>
                <w:szCs w:val="20"/>
                <w:vertAlign w:val="baseline"/>
                <w:lang w:val="en-US" w:eastAsia="zh-CN"/>
              </w:rPr>
            </w:pPr>
          </w:p>
        </w:tc>
        <w:tc>
          <w:tcPr>
            <w:tcW w:w="1050" w:type="dxa"/>
            <w:vMerge w:val="continue"/>
            <w:tcBorders>
              <w:left w:val="single" w:color="000000" w:sz="4" w:space="0"/>
              <w:right w:val="single" w:color="000000" w:sz="4" w:space="0"/>
            </w:tcBorders>
            <w:noWrap w:val="0"/>
            <w:vAlign w:val="center"/>
          </w:tcPr>
          <w:p w14:paraId="3685A574">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tcBorders>
              <w:left w:val="single" w:color="000000" w:sz="4" w:space="0"/>
              <w:right w:val="single" w:color="000000" w:sz="4" w:space="0"/>
            </w:tcBorders>
            <w:noWrap w:val="0"/>
            <w:vAlign w:val="center"/>
          </w:tcPr>
          <w:p w14:paraId="5F5EFEDA">
            <w:pPr>
              <w:spacing w:line="240" w:lineRule="auto"/>
              <w:jc w:val="center"/>
              <w:rPr>
                <w:rFonts w:hint="eastAsia" w:ascii="华文细黑" w:hAnsi="华文细黑" w:eastAsia="华文细黑" w:cs="华文细黑"/>
                <w:kern w:val="0"/>
                <w:sz w:val="20"/>
                <w:szCs w:val="20"/>
                <w:vertAlign w:val="baseline"/>
                <w:lang w:eastAsia="zh-CN"/>
              </w:rPr>
            </w:pPr>
          </w:p>
        </w:tc>
        <w:tc>
          <w:tcPr>
            <w:tcW w:w="1500" w:type="dxa"/>
            <w:tcBorders>
              <w:top w:val="single" w:color="000000" w:sz="4" w:space="0"/>
              <w:left w:val="single" w:color="000000" w:sz="4" w:space="0"/>
              <w:right w:val="single" w:color="000000" w:sz="4" w:space="0"/>
            </w:tcBorders>
            <w:shd w:val="clear" w:color="auto" w:fill="auto"/>
            <w:noWrap w:val="0"/>
            <w:vAlign w:val="center"/>
          </w:tcPr>
          <w:p w14:paraId="42A9611B">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生态环境成本指标</w:t>
            </w:r>
          </w:p>
        </w:tc>
        <w:tc>
          <w:tcPr>
            <w:tcW w:w="810" w:type="dxa"/>
            <w:tcBorders>
              <w:top w:val="single" w:color="000000" w:sz="4" w:space="0"/>
              <w:left w:val="single" w:color="000000" w:sz="4" w:space="0"/>
              <w:right w:val="single" w:color="000000" w:sz="4" w:space="0"/>
            </w:tcBorders>
            <w:noWrap w:val="0"/>
            <w:vAlign w:val="center"/>
          </w:tcPr>
          <w:p w14:paraId="35EF9230">
            <w:pPr>
              <w:spacing w:line="240" w:lineRule="auto"/>
              <w:jc w:val="center"/>
              <w:rPr>
                <w:rFonts w:hint="eastAsia" w:ascii="华文细黑" w:hAnsi="华文细黑" w:eastAsia="华文细黑" w:cs="华文细黑"/>
                <w:kern w:val="0"/>
                <w:sz w:val="20"/>
                <w:szCs w:val="20"/>
                <w:vertAlign w:val="baseline"/>
              </w:rPr>
            </w:pPr>
          </w:p>
        </w:tc>
        <w:tc>
          <w:tcPr>
            <w:tcW w:w="1010" w:type="dxa"/>
            <w:tcBorders>
              <w:top w:val="single" w:color="000000" w:sz="4" w:space="0"/>
              <w:left w:val="single" w:color="000000" w:sz="4" w:space="0"/>
              <w:right w:val="single" w:color="000000" w:sz="4" w:space="0"/>
            </w:tcBorders>
            <w:noWrap w:val="0"/>
            <w:vAlign w:val="center"/>
          </w:tcPr>
          <w:p w14:paraId="065BE1DE">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90" w:type="dxa"/>
            <w:tcBorders>
              <w:top w:val="single" w:color="000000" w:sz="4" w:space="0"/>
              <w:left w:val="single" w:color="000000" w:sz="4" w:space="0"/>
              <w:right w:val="single" w:color="000000" w:sz="4" w:space="0"/>
            </w:tcBorders>
            <w:noWrap w:val="0"/>
            <w:vAlign w:val="center"/>
          </w:tcPr>
          <w:p w14:paraId="7B0C69CA">
            <w:pPr>
              <w:spacing w:line="240" w:lineRule="auto"/>
              <w:jc w:val="center"/>
              <w:rPr>
                <w:rFonts w:hint="default" w:ascii="Arial" w:hAnsi="Arial" w:eastAsia="华文细黑" w:cs="Arial"/>
                <w:kern w:val="0"/>
                <w:sz w:val="20"/>
                <w:szCs w:val="20"/>
                <w:vertAlign w:val="baseline"/>
              </w:rPr>
            </w:pPr>
          </w:p>
        </w:tc>
        <w:tc>
          <w:tcPr>
            <w:tcW w:w="492" w:type="dxa"/>
            <w:tcBorders>
              <w:top w:val="single" w:color="000000" w:sz="4" w:space="0"/>
              <w:left w:val="single" w:color="000000" w:sz="4" w:space="0"/>
              <w:right w:val="single" w:color="000000" w:sz="4" w:space="0"/>
            </w:tcBorders>
            <w:noWrap w:val="0"/>
            <w:vAlign w:val="center"/>
          </w:tcPr>
          <w:p w14:paraId="1B60152C">
            <w:pPr>
              <w:spacing w:line="240" w:lineRule="auto"/>
              <w:jc w:val="center"/>
              <w:rPr>
                <w:rFonts w:hint="eastAsia" w:ascii="华文细黑" w:hAnsi="华文细黑" w:eastAsia="华文细黑" w:cs="华文细黑"/>
                <w:kern w:val="0"/>
                <w:sz w:val="20"/>
                <w:szCs w:val="20"/>
                <w:vertAlign w:val="baseline"/>
                <w:lang w:val="en-US" w:eastAsia="zh-CN"/>
              </w:rPr>
            </w:pPr>
          </w:p>
        </w:tc>
      </w:tr>
      <w:tr w14:paraId="763F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9" w:type="dxa"/>
            <w:vMerge w:val="continue"/>
            <w:tcBorders>
              <w:left w:val="single" w:color="000000" w:sz="4" w:space="0"/>
              <w:right w:val="single" w:color="000000" w:sz="4" w:space="0"/>
            </w:tcBorders>
            <w:noWrap w:val="0"/>
            <w:vAlign w:val="center"/>
          </w:tcPr>
          <w:p w14:paraId="32DC89BD">
            <w:pPr>
              <w:spacing w:line="240" w:lineRule="auto"/>
              <w:jc w:val="center"/>
              <w:rPr>
                <w:rFonts w:hint="default" w:ascii="华文细黑" w:hAnsi="华文细黑" w:eastAsia="华文细黑" w:cs="华文细黑"/>
                <w:kern w:val="0"/>
                <w:sz w:val="20"/>
                <w:szCs w:val="20"/>
                <w:vertAlign w:val="baseline"/>
                <w:lang w:val="en-US" w:eastAsia="zh-CN"/>
              </w:rPr>
            </w:pPr>
          </w:p>
        </w:tc>
        <w:tc>
          <w:tcPr>
            <w:tcW w:w="690" w:type="dxa"/>
            <w:vMerge w:val="continue"/>
            <w:tcBorders>
              <w:left w:val="single" w:color="000000" w:sz="4" w:space="0"/>
              <w:right w:val="single" w:color="000000" w:sz="4" w:space="0"/>
            </w:tcBorders>
            <w:noWrap w:val="0"/>
            <w:vAlign w:val="center"/>
          </w:tcPr>
          <w:p w14:paraId="4FE36FA2">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408E8EFC">
            <w:pPr>
              <w:spacing w:line="240" w:lineRule="auto"/>
              <w:jc w:val="center"/>
              <w:rPr>
                <w:rFonts w:hint="default" w:ascii="华文细黑" w:hAnsi="华文细黑" w:eastAsia="华文细黑" w:cs="华文细黑"/>
                <w:kern w:val="0"/>
                <w:sz w:val="20"/>
                <w:szCs w:val="20"/>
                <w:vertAlign w:val="baseline"/>
                <w:lang w:val="en-US" w:eastAsia="zh-CN"/>
              </w:rPr>
            </w:pPr>
          </w:p>
        </w:tc>
        <w:tc>
          <w:tcPr>
            <w:tcW w:w="1050" w:type="dxa"/>
            <w:vMerge w:val="continue"/>
            <w:tcBorders>
              <w:left w:val="single" w:color="000000" w:sz="4" w:space="0"/>
              <w:right w:val="single" w:color="000000" w:sz="4" w:space="0"/>
            </w:tcBorders>
            <w:noWrap w:val="0"/>
            <w:vAlign w:val="center"/>
          </w:tcPr>
          <w:p w14:paraId="20C8BFD1">
            <w:pPr>
              <w:spacing w:line="240" w:lineRule="auto"/>
              <w:jc w:val="center"/>
              <w:rPr>
                <w:rFonts w:hint="eastAsia" w:ascii="华文细黑" w:hAnsi="华文细黑" w:eastAsia="华文细黑" w:cs="华文细黑"/>
                <w:kern w:val="0"/>
                <w:sz w:val="20"/>
                <w:szCs w:val="20"/>
                <w:vertAlign w:val="baseline"/>
              </w:rPr>
            </w:pPr>
          </w:p>
        </w:tc>
        <w:tc>
          <w:tcPr>
            <w:tcW w:w="795" w:type="dxa"/>
            <w:vMerge w:val="restart"/>
            <w:tcBorders>
              <w:top w:val="single" w:color="000000" w:sz="4" w:space="0"/>
              <w:left w:val="single" w:color="000000" w:sz="4" w:space="0"/>
              <w:right w:val="single" w:color="000000" w:sz="4" w:space="0"/>
            </w:tcBorders>
            <w:noWrap w:val="0"/>
            <w:vAlign w:val="center"/>
          </w:tcPr>
          <w:p w14:paraId="460720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500" w:type="dxa"/>
            <w:tcBorders>
              <w:top w:val="single" w:color="000000" w:sz="4" w:space="0"/>
              <w:left w:val="single" w:color="000000" w:sz="4" w:space="0"/>
              <w:right w:val="single" w:color="000000" w:sz="4" w:space="0"/>
            </w:tcBorders>
            <w:noWrap w:val="0"/>
            <w:vAlign w:val="center"/>
          </w:tcPr>
          <w:p w14:paraId="2151E0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tcBorders>
              <w:top w:val="single" w:color="000000" w:sz="4" w:space="0"/>
              <w:left w:val="single" w:color="000000" w:sz="4" w:space="0"/>
              <w:right w:val="single" w:color="000000" w:sz="4" w:space="0"/>
            </w:tcBorders>
            <w:noWrap w:val="0"/>
            <w:vAlign w:val="center"/>
          </w:tcPr>
          <w:p w14:paraId="575F76F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 xml:space="preserve">  统计培训人次</w:t>
            </w:r>
          </w:p>
        </w:tc>
        <w:tc>
          <w:tcPr>
            <w:tcW w:w="1010" w:type="dxa"/>
            <w:tcBorders>
              <w:top w:val="single" w:color="000000" w:sz="4" w:space="0"/>
              <w:left w:val="single" w:color="000000" w:sz="4" w:space="0"/>
              <w:right w:val="single" w:color="000000" w:sz="4" w:space="0"/>
            </w:tcBorders>
            <w:noWrap w:val="0"/>
            <w:vAlign w:val="center"/>
          </w:tcPr>
          <w:p w14:paraId="6AB101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w:t>
            </w:r>
            <w:r>
              <w:rPr>
                <w:rFonts w:hint="eastAsia" w:ascii="华文细黑" w:hAnsi="华文细黑" w:eastAsia="华文细黑" w:cs="华文细黑"/>
                <w:kern w:val="0"/>
                <w:sz w:val="20"/>
                <w:szCs w:val="20"/>
                <w:vertAlign w:val="baseline"/>
                <w:lang w:eastAsia="zh-CN"/>
              </w:rPr>
              <w:t>统计培训人次情况。</w:t>
            </w:r>
          </w:p>
        </w:tc>
        <w:tc>
          <w:tcPr>
            <w:tcW w:w="790" w:type="dxa"/>
            <w:tcBorders>
              <w:top w:val="single" w:color="000000" w:sz="4" w:space="0"/>
              <w:left w:val="single" w:color="000000" w:sz="4" w:space="0"/>
              <w:right w:val="single" w:color="000000" w:sz="4" w:space="0"/>
            </w:tcBorders>
            <w:noWrap w:val="0"/>
            <w:vAlign w:val="center"/>
          </w:tcPr>
          <w:p w14:paraId="2032EBE2">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lang w:val="en-US" w:eastAsia="zh-CN"/>
              </w:rPr>
              <w:t>150人</w:t>
            </w:r>
          </w:p>
        </w:tc>
        <w:tc>
          <w:tcPr>
            <w:tcW w:w="492" w:type="dxa"/>
            <w:tcBorders>
              <w:top w:val="single" w:color="000000" w:sz="4" w:space="0"/>
              <w:left w:val="single" w:color="000000" w:sz="4" w:space="0"/>
              <w:right w:val="single" w:color="000000" w:sz="4" w:space="0"/>
            </w:tcBorders>
            <w:noWrap w:val="0"/>
            <w:vAlign w:val="center"/>
          </w:tcPr>
          <w:p w14:paraId="0C79555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43EC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9" w:type="dxa"/>
            <w:vMerge w:val="continue"/>
            <w:tcBorders>
              <w:left w:val="single" w:color="000000" w:sz="4" w:space="0"/>
              <w:right w:val="single" w:color="000000" w:sz="4" w:space="0"/>
            </w:tcBorders>
            <w:noWrap w:val="0"/>
            <w:vAlign w:val="center"/>
          </w:tcPr>
          <w:p w14:paraId="0598C315">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49BE49D6">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2F7B5843">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AEE964E">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tcBorders>
              <w:left w:val="single" w:color="000000" w:sz="4" w:space="0"/>
              <w:right w:val="single" w:color="000000" w:sz="4" w:space="0"/>
            </w:tcBorders>
            <w:noWrap w:val="0"/>
            <w:vAlign w:val="center"/>
          </w:tcPr>
          <w:p w14:paraId="601566EF">
            <w:pPr>
              <w:spacing w:line="240" w:lineRule="auto"/>
              <w:jc w:val="center"/>
              <w:rPr>
                <w:rFonts w:hint="eastAsia" w:ascii="华文细黑" w:hAnsi="华文细黑" w:eastAsia="华文细黑" w:cs="华文细黑"/>
                <w:kern w:val="0"/>
                <w:sz w:val="20"/>
                <w:szCs w:val="20"/>
                <w:vertAlign w:val="baseline"/>
                <w:lang w:eastAsia="zh-CN"/>
              </w:rPr>
            </w:pPr>
          </w:p>
        </w:tc>
        <w:tc>
          <w:tcPr>
            <w:tcW w:w="1500" w:type="dxa"/>
            <w:noWrap w:val="0"/>
            <w:vAlign w:val="center"/>
          </w:tcPr>
          <w:p w14:paraId="017626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noWrap w:val="0"/>
            <w:vAlign w:val="center"/>
          </w:tcPr>
          <w:p w14:paraId="384FEDA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调查单位数</w:t>
            </w:r>
          </w:p>
        </w:tc>
        <w:tc>
          <w:tcPr>
            <w:tcW w:w="1010" w:type="dxa"/>
            <w:noWrap w:val="0"/>
            <w:vAlign w:val="center"/>
          </w:tcPr>
          <w:p w14:paraId="33BD24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反映调查单位的数量</w:t>
            </w:r>
            <w:r>
              <w:rPr>
                <w:rFonts w:hint="eastAsia" w:ascii="华文细黑" w:hAnsi="华文细黑" w:eastAsia="华文细黑" w:cs="华文细黑"/>
                <w:kern w:val="0"/>
                <w:sz w:val="20"/>
                <w:szCs w:val="20"/>
                <w:vertAlign w:val="baseline"/>
                <w:lang w:eastAsia="zh-CN"/>
              </w:rPr>
              <w:t>。</w:t>
            </w:r>
          </w:p>
        </w:tc>
        <w:tc>
          <w:tcPr>
            <w:tcW w:w="790" w:type="dxa"/>
            <w:noWrap w:val="0"/>
            <w:vAlign w:val="center"/>
          </w:tcPr>
          <w:p w14:paraId="5FC364E7">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Arial" w:hAnsi="Arial" w:eastAsia="华文细黑" w:cs="Arial"/>
                <w:kern w:val="0"/>
                <w:sz w:val="20"/>
                <w:szCs w:val="20"/>
                <w:vertAlign w:val="baseline"/>
              </w:rPr>
              <w:t>≥</w:t>
            </w:r>
            <w:r>
              <w:rPr>
                <w:rFonts w:hint="eastAsia" w:ascii="Arial" w:hAnsi="Arial" w:eastAsia="华文细黑" w:cs="Arial"/>
                <w:kern w:val="0"/>
                <w:sz w:val="20"/>
                <w:szCs w:val="20"/>
                <w:vertAlign w:val="baseline"/>
                <w:lang w:val="en-US" w:eastAsia="zh-CN"/>
              </w:rPr>
              <w:t>158个</w:t>
            </w:r>
          </w:p>
        </w:tc>
        <w:tc>
          <w:tcPr>
            <w:tcW w:w="492" w:type="dxa"/>
            <w:noWrap w:val="0"/>
            <w:vAlign w:val="center"/>
          </w:tcPr>
          <w:p w14:paraId="7898A2A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F6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9" w:type="dxa"/>
            <w:vMerge w:val="continue"/>
            <w:tcBorders>
              <w:left w:val="single" w:color="000000" w:sz="4" w:space="0"/>
              <w:right w:val="single" w:color="000000" w:sz="4" w:space="0"/>
            </w:tcBorders>
            <w:noWrap w:val="0"/>
            <w:vAlign w:val="center"/>
          </w:tcPr>
          <w:p w14:paraId="580C666D">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57879DDB">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3CABA453">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42D9122D">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tcBorders>
              <w:left w:val="single" w:color="000000" w:sz="4" w:space="0"/>
              <w:right w:val="single" w:color="000000" w:sz="4" w:space="0"/>
            </w:tcBorders>
            <w:noWrap w:val="0"/>
            <w:vAlign w:val="center"/>
          </w:tcPr>
          <w:p w14:paraId="730EBE73">
            <w:pPr>
              <w:spacing w:line="240" w:lineRule="auto"/>
              <w:jc w:val="center"/>
              <w:rPr>
                <w:rFonts w:hint="eastAsia" w:ascii="华文细黑" w:hAnsi="华文细黑" w:eastAsia="华文细黑" w:cs="华文细黑"/>
                <w:kern w:val="0"/>
                <w:sz w:val="20"/>
                <w:szCs w:val="20"/>
                <w:vertAlign w:val="baseline"/>
              </w:rPr>
            </w:pPr>
          </w:p>
        </w:tc>
        <w:tc>
          <w:tcPr>
            <w:tcW w:w="1500" w:type="dxa"/>
            <w:noWrap w:val="0"/>
            <w:vAlign w:val="center"/>
          </w:tcPr>
          <w:p w14:paraId="344F59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质量</w:t>
            </w:r>
            <w:r>
              <w:rPr>
                <w:rFonts w:hint="eastAsia" w:ascii="华文细黑" w:hAnsi="华文细黑" w:eastAsia="华文细黑" w:cs="华文细黑"/>
                <w:kern w:val="0"/>
                <w:sz w:val="20"/>
                <w:szCs w:val="20"/>
                <w:vertAlign w:val="baseline"/>
                <w:lang w:eastAsia="zh-CN"/>
              </w:rPr>
              <w:t>指标</w:t>
            </w:r>
          </w:p>
        </w:tc>
        <w:tc>
          <w:tcPr>
            <w:tcW w:w="810" w:type="dxa"/>
            <w:noWrap w:val="0"/>
            <w:vAlign w:val="center"/>
          </w:tcPr>
          <w:p w14:paraId="1A62361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统计培训合格率</w:t>
            </w:r>
          </w:p>
        </w:tc>
        <w:tc>
          <w:tcPr>
            <w:tcW w:w="1010" w:type="dxa"/>
            <w:noWrap w:val="0"/>
            <w:vAlign w:val="center"/>
          </w:tcPr>
          <w:p w14:paraId="6E9DB1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反映参加统计培训的人员合格率情况。</w:t>
            </w:r>
          </w:p>
        </w:tc>
        <w:tc>
          <w:tcPr>
            <w:tcW w:w="790" w:type="dxa"/>
            <w:noWrap w:val="0"/>
            <w:vAlign w:val="center"/>
          </w:tcPr>
          <w:p w14:paraId="208C1301">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Arial" w:hAnsi="Arial" w:eastAsia="华文细黑" w:cs="Arial"/>
                <w:kern w:val="0"/>
                <w:sz w:val="20"/>
                <w:szCs w:val="20"/>
                <w:vertAlign w:val="baseline"/>
                <w:lang w:val="en-US" w:eastAsia="zh-CN"/>
              </w:rPr>
              <w:t>95%</w:t>
            </w:r>
          </w:p>
        </w:tc>
        <w:tc>
          <w:tcPr>
            <w:tcW w:w="492" w:type="dxa"/>
            <w:noWrap w:val="0"/>
            <w:vAlign w:val="center"/>
          </w:tcPr>
          <w:p w14:paraId="00E2D41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w:t>
            </w:r>
          </w:p>
        </w:tc>
      </w:tr>
      <w:tr w14:paraId="7222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69" w:type="dxa"/>
            <w:vMerge w:val="continue"/>
            <w:tcBorders>
              <w:left w:val="single" w:color="000000" w:sz="4" w:space="0"/>
              <w:right w:val="single" w:color="000000" w:sz="4" w:space="0"/>
            </w:tcBorders>
            <w:noWrap w:val="0"/>
            <w:vAlign w:val="center"/>
          </w:tcPr>
          <w:p w14:paraId="017F969B">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4289462E">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5DDC4286">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13D066E4">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tcBorders>
              <w:left w:val="single" w:color="000000" w:sz="4" w:space="0"/>
              <w:right w:val="single" w:color="000000" w:sz="4" w:space="0"/>
            </w:tcBorders>
            <w:noWrap w:val="0"/>
            <w:vAlign w:val="center"/>
          </w:tcPr>
          <w:p w14:paraId="615AAC31">
            <w:pPr>
              <w:spacing w:line="240" w:lineRule="auto"/>
              <w:jc w:val="center"/>
              <w:rPr>
                <w:rFonts w:hint="eastAsia" w:ascii="华文细黑" w:hAnsi="华文细黑" w:eastAsia="华文细黑" w:cs="华文细黑"/>
                <w:kern w:val="0"/>
                <w:sz w:val="20"/>
                <w:szCs w:val="20"/>
                <w:vertAlign w:val="baseline"/>
              </w:rPr>
            </w:pPr>
          </w:p>
        </w:tc>
        <w:tc>
          <w:tcPr>
            <w:tcW w:w="1500" w:type="dxa"/>
            <w:noWrap w:val="0"/>
            <w:vAlign w:val="center"/>
          </w:tcPr>
          <w:p w14:paraId="53D890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时效</w:t>
            </w:r>
            <w:r>
              <w:rPr>
                <w:rFonts w:hint="eastAsia" w:ascii="华文细黑" w:hAnsi="华文细黑" w:eastAsia="华文细黑" w:cs="华文细黑"/>
                <w:kern w:val="0"/>
                <w:sz w:val="20"/>
                <w:szCs w:val="20"/>
                <w:vertAlign w:val="baseline"/>
                <w:lang w:eastAsia="zh-CN"/>
              </w:rPr>
              <w:t>指标</w:t>
            </w:r>
          </w:p>
        </w:tc>
        <w:tc>
          <w:tcPr>
            <w:tcW w:w="810" w:type="dxa"/>
            <w:noWrap w:val="0"/>
            <w:vAlign w:val="center"/>
          </w:tcPr>
          <w:p w14:paraId="166C9A5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企业数据质量核查完成时间</w:t>
            </w:r>
          </w:p>
        </w:tc>
        <w:tc>
          <w:tcPr>
            <w:tcW w:w="1010" w:type="dxa"/>
            <w:noWrap w:val="0"/>
            <w:vAlign w:val="center"/>
          </w:tcPr>
          <w:p w14:paraId="2A2B77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w:t>
            </w:r>
            <w:r>
              <w:rPr>
                <w:rFonts w:hint="eastAsia" w:ascii="华文细黑" w:hAnsi="华文细黑" w:eastAsia="华文细黑" w:cs="华文细黑"/>
                <w:kern w:val="0"/>
                <w:sz w:val="20"/>
                <w:szCs w:val="20"/>
                <w:vertAlign w:val="baseline"/>
                <w:lang w:eastAsia="zh-CN"/>
              </w:rPr>
              <w:t>全市各行业入库单位的数据质量核查完成时间。</w:t>
            </w:r>
          </w:p>
        </w:tc>
        <w:tc>
          <w:tcPr>
            <w:tcW w:w="790" w:type="dxa"/>
            <w:noWrap w:val="0"/>
            <w:vAlign w:val="center"/>
          </w:tcPr>
          <w:p w14:paraId="7728C3D5">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kern w:val="0"/>
                <w:sz w:val="20"/>
                <w:szCs w:val="20"/>
                <w:vertAlign w:val="baseline"/>
                <w:lang w:val="en-US" w:eastAsia="zh-CN"/>
              </w:rPr>
              <w:t>12月15日前</w:t>
            </w:r>
          </w:p>
        </w:tc>
        <w:tc>
          <w:tcPr>
            <w:tcW w:w="492" w:type="dxa"/>
            <w:noWrap w:val="0"/>
            <w:vAlign w:val="center"/>
          </w:tcPr>
          <w:p w14:paraId="291E00F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w:t>
            </w:r>
          </w:p>
        </w:tc>
      </w:tr>
      <w:tr w14:paraId="3971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69" w:type="dxa"/>
            <w:vMerge w:val="continue"/>
            <w:tcBorders>
              <w:left w:val="single" w:color="000000" w:sz="4" w:space="0"/>
              <w:right w:val="single" w:color="000000" w:sz="4" w:space="0"/>
            </w:tcBorders>
            <w:noWrap w:val="0"/>
            <w:vAlign w:val="center"/>
          </w:tcPr>
          <w:p w14:paraId="5B3F3F23">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637CA04A">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66CED84D">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60DDC83">
            <w:pPr>
              <w:spacing w:line="240" w:lineRule="auto"/>
              <w:jc w:val="center"/>
              <w:rPr>
                <w:rFonts w:hint="eastAsia" w:ascii="华文细黑" w:hAnsi="华文细黑" w:eastAsia="华文细黑" w:cs="华文细黑"/>
                <w:kern w:val="0"/>
                <w:sz w:val="20"/>
                <w:szCs w:val="20"/>
                <w:vertAlign w:val="baseline"/>
              </w:rPr>
            </w:pPr>
          </w:p>
        </w:tc>
        <w:tc>
          <w:tcPr>
            <w:tcW w:w="795" w:type="dxa"/>
            <w:vMerge w:val="restart"/>
            <w:noWrap w:val="0"/>
            <w:vAlign w:val="center"/>
          </w:tcPr>
          <w:p w14:paraId="287DCD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500" w:type="dxa"/>
            <w:noWrap w:val="0"/>
            <w:vAlign w:val="center"/>
          </w:tcPr>
          <w:p w14:paraId="795801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810" w:type="dxa"/>
            <w:noWrap w:val="0"/>
            <w:vAlign w:val="center"/>
          </w:tcPr>
          <w:p w14:paraId="1F9332B0">
            <w:pPr>
              <w:spacing w:line="240" w:lineRule="auto"/>
              <w:jc w:val="center"/>
              <w:rPr>
                <w:rFonts w:hint="eastAsia" w:ascii="华文细黑" w:hAnsi="华文细黑" w:eastAsia="华文细黑" w:cs="华文细黑"/>
                <w:kern w:val="0"/>
                <w:sz w:val="20"/>
                <w:szCs w:val="20"/>
                <w:vertAlign w:val="baseline"/>
              </w:rPr>
            </w:pPr>
          </w:p>
        </w:tc>
        <w:tc>
          <w:tcPr>
            <w:tcW w:w="1010" w:type="dxa"/>
            <w:noWrap w:val="0"/>
            <w:vAlign w:val="center"/>
          </w:tcPr>
          <w:p w14:paraId="4589907D">
            <w:pPr>
              <w:spacing w:line="240" w:lineRule="auto"/>
              <w:jc w:val="center"/>
              <w:rPr>
                <w:rFonts w:hint="eastAsia" w:ascii="华文细黑" w:hAnsi="华文细黑" w:eastAsia="华文细黑" w:cs="华文细黑"/>
                <w:kern w:val="0"/>
                <w:sz w:val="20"/>
                <w:szCs w:val="20"/>
                <w:vertAlign w:val="baseline"/>
                <w:lang w:val="en-US" w:eastAsia="zh-CN"/>
              </w:rPr>
            </w:pPr>
          </w:p>
        </w:tc>
        <w:tc>
          <w:tcPr>
            <w:tcW w:w="790" w:type="dxa"/>
            <w:noWrap w:val="0"/>
            <w:vAlign w:val="center"/>
          </w:tcPr>
          <w:p w14:paraId="0752B326">
            <w:pPr>
              <w:spacing w:line="240" w:lineRule="auto"/>
              <w:jc w:val="center"/>
              <w:rPr>
                <w:rFonts w:hint="default" w:ascii="Arial" w:hAnsi="Arial" w:eastAsia="华文细黑" w:cs="Arial"/>
                <w:kern w:val="0"/>
                <w:sz w:val="20"/>
                <w:szCs w:val="20"/>
                <w:vertAlign w:val="baseline"/>
              </w:rPr>
            </w:pPr>
          </w:p>
        </w:tc>
        <w:tc>
          <w:tcPr>
            <w:tcW w:w="492" w:type="dxa"/>
            <w:noWrap w:val="0"/>
            <w:vAlign w:val="center"/>
          </w:tcPr>
          <w:p w14:paraId="0203FF92">
            <w:pPr>
              <w:spacing w:line="240" w:lineRule="auto"/>
              <w:jc w:val="center"/>
              <w:rPr>
                <w:rFonts w:hint="eastAsia" w:ascii="华文细黑" w:hAnsi="华文细黑" w:eastAsia="华文细黑" w:cs="华文细黑"/>
                <w:kern w:val="0"/>
                <w:sz w:val="20"/>
                <w:szCs w:val="20"/>
                <w:vertAlign w:val="baseline"/>
                <w:lang w:val="en-US" w:eastAsia="zh-CN"/>
              </w:rPr>
            </w:pPr>
          </w:p>
        </w:tc>
      </w:tr>
      <w:tr w14:paraId="237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69" w:type="dxa"/>
            <w:vMerge w:val="continue"/>
            <w:tcBorders>
              <w:left w:val="single" w:color="000000" w:sz="4" w:space="0"/>
              <w:right w:val="single" w:color="000000" w:sz="4" w:space="0"/>
            </w:tcBorders>
            <w:noWrap w:val="0"/>
            <w:vAlign w:val="center"/>
          </w:tcPr>
          <w:p w14:paraId="77DD0E30">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39E87D6B">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4CFFDE7C">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3C26AA7">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14:paraId="6DE950DC">
            <w:pPr>
              <w:spacing w:line="240" w:lineRule="auto"/>
              <w:jc w:val="center"/>
              <w:rPr>
                <w:rFonts w:hint="eastAsia" w:ascii="华文细黑" w:hAnsi="华文细黑" w:eastAsia="华文细黑" w:cs="华文细黑"/>
                <w:kern w:val="0"/>
                <w:sz w:val="20"/>
                <w:szCs w:val="20"/>
                <w:vertAlign w:val="baseline"/>
                <w:lang w:eastAsia="zh-CN"/>
              </w:rPr>
            </w:pPr>
          </w:p>
        </w:tc>
        <w:tc>
          <w:tcPr>
            <w:tcW w:w="1500" w:type="dxa"/>
            <w:noWrap w:val="0"/>
            <w:vAlign w:val="center"/>
          </w:tcPr>
          <w:p w14:paraId="1C3F39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10" w:type="dxa"/>
            <w:noWrap w:val="0"/>
            <w:vAlign w:val="center"/>
          </w:tcPr>
          <w:p w14:paraId="3EB92BF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提供反映洮南市经济发展状况分析报告为政府决策提供数据支撑</w:t>
            </w:r>
          </w:p>
        </w:tc>
        <w:tc>
          <w:tcPr>
            <w:tcW w:w="1010" w:type="dxa"/>
            <w:noWrap w:val="0"/>
            <w:vAlign w:val="center"/>
          </w:tcPr>
          <w:p w14:paraId="4C43E1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w:t>
            </w:r>
            <w:r>
              <w:rPr>
                <w:rFonts w:hint="eastAsia" w:ascii="华文细黑" w:hAnsi="华文细黑" w:eastAsia="华文细黑" w:cs="华文细黑"/>
                <w:kern w:val="0"/>
                <w:sz w:val="20"/>
                <w:szCs w:val="20"/>
                <w:vertAlign w:val="baseline"/>
                <w:lang w:eastAsia="zh-CN"/>
              </w:rPr>
              <w:t>向市委市政府提供全市经济运行情况分析报告。</w:t>
            </w:r>
          </w:p>
        </w:tc>
        <w:tc>
          <w:tcPr>
            <w:tcW w:w="790" w:type="dxa"/>
            <w:noWrap w:val="0"/>
            <w:vAlign w:val="center"/>
          </w:tcPr>
          <w:p w14:paraId="1728ED46">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Arial" w:hAnsi="Arial" w:eastAsia="华文细黑" w:cs="Arial"/>
                <w:kern w:val="0"/>
                <w:sz w:val="20"/>
                <w:szCs w:val="20"/>
                <w:vertAlign w:val="baseline"/>
              </w:rPr>
              <w:t>≥</w:t>
            </w:r>
            <w:r>
              <w:rPr>
                <w:rFonts w:hint="eastAsia" w:ascii="Arial" w:hAnsi="Arial" w:eastAsia="华文细黑" w:cs="Arial"/>
                <w:kern w:val="0"/>
                <w:sz w:val="20"/>
                <w:szCs w:val="20"/>
                <w:vertAlign w:val="baseline"/>
                <w:lang w:val="en-US" w:eastAsia="zh-CN"/>
              </w:rPr>
              <w:t>4篇</w:t>
            </w:r>
          </w:p>
        </w:tc>
        <w:tc>
          <w:tcPr>
            <w:tcW w:w="492" w:type="dxa"/>
            <w:noWrap w:val="0"/>
            <w:vAlign w:val="center"/>
          </w:tcPr>
          <w:p w14:paraId="425675D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452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69" w:type="dxa"/>
            <w:vMerge w:val="continue"/>
            <w:tcBorders>
              <w:left w:val="single" w:color="000000" w:sz="4" w:space="0"/>
              <w:right w:val="single" w:color="000000" w:sz="4" w:space="0"/>
            </w:tcBorders>
            <w:noWrap w:val="0"/>
            <w:vAlign w:val="center"/>
          </w:tcPr>
          <w:p w14:paraId="5201F68B">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0D294AA9">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19AF6661">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1DB5067">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14:paraId="6D276458">
            <w:pPr>
              <w:spacing w:line="240" w:lineRule="auto"/>
              <w:jc w:val="center"/>
              <w:rPr>
                <w:rFonts w:hint="eastAsia" w:ascii="华文细黑" w:hAnsi="华文细黑" w:eastAsia="华文细黑" w:cs="华文细黑"/>
                <w:kern w:val="0"/>
                <w:sz w:val="20"/>
                <w:szCs w:val="20"/>
                <w:vertAlign w:val="baseline"/>
              </w:rPr>
            </w:pPr>
          </w:p>
        </w:tc>
        <w:tc>
          <w:tcPr>
            <w:tcW w:w="1500" w:type="dxa"/>
            <w:noWrap w:val="0"/>
            <w:vAlign w:val="center"/>
          </w:tcPr>
          <w:p w14:paraId="122C4E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10" w:type="dxa"/>
            <w:noWrap w:val="0"/>
            <w:vAlign w:val="center"/>
          </w:tcPr>
          <w:p w14:paraId="622F630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编印当年月度经济运行的统计月报，为党政领导决策提供数据支撑</w:t>
            </w:r>
          </w:p>
        </w:tc>
        <w:tc>
          <w:tcPr>
            <w:tcW w:w="1010" w:type="dxa"/>
            <w:noWrap w:val="0"/>
            <w:vAlign w:val="center"/>
          </w:tcPr>
          <w:p w14:paraId="0D57EE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提供反映当年月度经济运行发展情况，为党政领导决策提供数据支撑，发挥统计参谋和助手作用的统计月报</w:t>
            </w:r>
            <w:r>
              <w:rPr>
                <w:rFonts w:hint="eastAsia" w:ascii="华文细黑" w:hAnsi="华文细黑" w:eastAsia="华文细黑" w:cs="华文细黑"/>
                <w:kern w:val="0"/>
                <w:sz w:val="20"/>
                <w:szCs w:val="20"/>
                <w:vertAlign w:val="baseline"/>
                <w:lang w:eastAsia="zh-CN"/>
              </w:rPr>
              <w:t>。</w:t>
            </w:r>
          </w:p>
        </w:tc>
        <w:tc>
          <w:tcPr>
            <w:tcW w:w="790" w:type="dxa"/>
            <w:noWrap w:val="0"/>
            <w:vAlign w:val="center"/>
          </w:tcPr>
          <w:p w14:paraId="6AB1AFBC">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Arial" w:hAnsi="Arial" w:eastAsia="华文细黑" w:cs="Arial"/>
                <w:kern w:val="0"/>
                <w:sz w:val="20"/>
                <w:szCs w:val="20"/>
                <w:vertAlign w:val="baseline"/>
              </w:rPr>
              <w:t>≥</w:t>
            </w:r>
            <w:r>
              <w:rPr>
                <w:rFonts w:hint="eastAsia" w:ascii="Arial" w:hAnsi="Arial" w:eastAsia="华文细黑" w:cs="Arial"/>
                <w:kern w:val="0"/>
                <w:sz w:val="20"/>
                <w:szCs w:val="20"/>
                <w:vertAlign w:val="baseline"/>
                <w:lang w:val="en-US" w:eastAsia="zh-CN"/>
              </w:rPr>
              <w:t>11本</w:t>
            </w:r>
          </w:p>
        </w:tc>
        <w:tc>
          <w:tcPr>
            <w:tcW w:w="492" w:type="dxa"/>
            <w:noWrap w:val="0"/>
            <w:vAlign w:val="center"/>
          </w:tcPr>
          <w:p w14:paraId="710502A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4E25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69" w:type="dxa"/>
            <w:vMerge w:val="continue"/>
            <w:tcBorders>
              <w:left w:val="single" w:color="000000" w:sz="4" w:space="0"/>
              <w:right w:val="single" w:color="000000" w:sz="4" w:space="0"/>
            </w:tcBorders>
            <w:noWrap w:val="0"/>
            <w:vAlign w:val="center"/>
          </w:tcPr>
          <w:p w14:paraId="1A22ED16">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654B7223">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1E7418DB">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25F3DD9F">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14:paraId="55FD2A97">
            <w:pPr>
              <w:spacing w:line="240" w:lineRule="auto"/>
              <w:jc w:val="center"/>
              <w:rPr>
                <w:rFonts w:hint="eastAsia" w:ascii="华文细黑" w:hAnsi="华文细黑" w:eastAsia="华文细黑" w:cs="华文细黑"/>
                <w:kern w:val="0"/>
                <w:sz w:val="20"/>
                <w:szCs w:val="20"/>
                <w:vertAlign w:val="baseline"/>
              </w:rPr>
            </w:pPr>
          </w:p>
        </w:tc>
        <w:tc>
          <w:tcPr>
            <w:tcW w:w="1500" w:type="dxa"/>
            <w:noWrap w:val="0"/>
            <w:vAlign w:val="center"/>
          </w:tcPr>
          <w:p w14:paraId="740D2F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810" w:type="dxa"/>
            <w:noWrap w:val="0"/>
            <w:vAlign w:val="center"/>
          </w:tcPr>
          <w:p w14:paraId="7382503D">
            <w:pPr>
              <w:spacing w:line="240" w:lineRule="auto"/>
              <w:jc w:val="center"/>
              <w:rPr>
                <w:rFonts w:hint="eastAsia" w:ascii="华文细黑" w:hAnsi="华文细黑" w:eastAsia="华文细黑" w:cs="华文细黑"/>
                <w:kern w:val="0"/>
                <w:sz w:val="20"/>
                <w:szCs w:val="20"/>
                <w:vertAlign w:val="baseline"/>
              </w:rPr>
            </w:pPr>
          </w:p>
        </w:tc>
        <w:tc>
          <w:tcPr>
            <w:tcW w:w="1010" w:type="dxa"/>
            <w:noWrap w:val="0"/>
            <w:vAlign w:val="center"/>
          </w:tcPr>
          <w:p w14:paraId="645473A0">
            <w:pPr>
              <w:spacing w:line="240" w:lineRule="auto"/>
              <w:jc w:val="center"/>
              <w:rPr>
                <w:rFonts w:hint="eastAsia" w:ascii="华文细黑" w:hAnsi="华文细黑" w:eastAsia="华文细黑" w:cs="华文细黑"/>
                <w:kern w:val="0"/>
                <w:sz w:val="20"/>
                <w:szCs w:val="20"/>
                <w:vertAlign w:val="baseline"/>
              </w:rPr>
            </w:pPr>
          </w:p>
        </w:tc>
        <w:tc>
          <w:tcPr>
            <w:tcW w:w="790" w:type="dxa"/>
            <w:noWrap w:val="0"/>
            <w:vAlign w:val="center"/>
          </w:tcPr>
          <w:p w14:paraId="457D324A">
            <w:pPr>
              <w:spacing w:line="240" w:lineRule="auto"/>
              <w:jc w:val="center"/>
              <w:rPr>
                <w:rFonts w:hint="default" w:ascii="Arial" w:hAnsi="Arial" w:eastAsia="华文细黑" w:cs="Arial"/>
                <w:kern w:val="0"/>
                <w:sz w:val="20"/>
                <w:szCs w:val="20"/>
                <w:vertAlign w:val="baseline"/>
              </w:rPr>
            </w:pPr>
          </w:p>
        </w:tc>
        <w:tc>
          <w:tcPr>
            <w:tcW w:w="492" w:type="dxa"/>
            <w:noWrap w:val="0"/>
            <w:vAlign w:val="center"/>
          </w:tcPr>
          <w:p w14:paraId="0D2FDBB8">
            <w:pPr>
              <w:spacing w:line="240" w:lineRule="auto"/>
              <w:jc w:val="center"/>
              <w:rPr>
                <w:rFonts w:hint="eastAsia" w:ascii="华文细黑" w:hAnsi="华文细黑" w:eastAsia="华文细黑" w:cs="华文细黑"/>
                <w:kern w:val="0"/>
                <w:sz w:val="20"/>
                <w:szCs w:val="20"/>
                <w:vertAlign w:val="baseline"/>
                <w:lang w:val="en-US" w:eastAsia="zh-CN"/>
              </w:rPr>
            </w:pPr>
          </w:p>
        </w:tc>
      </w:tr>
      <w:tr w14:paraId="7DC2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069" w:type="dxa"/>
            <w:vMerge w:val="continue"/>
            <w:tcBorders>
              <w:left w:val="single" w:color="000000" w:sz="4" w:space="0"/>
              <w:right w:val="single" w:color="000000" w:sz="4" w:space="0"/>
            </w:tcBorders>
            <w:noWrap w:val="0"/>
            <w:vAlign w:val="center"/>
          </w:tcPr>
          <w:p w14:paraId="69D6E881">
            <w:pPr>
              <w:spacing w:line="240" w:lineRule="auto"/>
              <w:jc w:val="center"/>
              <w:rPr>
                <w:rFonts w:hint="eastAsia" w:ascii="华文细黑" w:hAnsi="华文细黑" w:eastAsia="华文细黑" w:cs="华文细黑"/>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337288B8">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1685B9F4">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363B8F70">
            <w:pPr>
              <w:spacing w:line="240" w:lineRule="auto"/>
              <w:jc w:val="center"/>
              <w:rPr>
                <w:rFonts w:hint="eastAsia" w:ascii="华文细黑" w:hAnsi="华文细黑" w:eastAsia="华文细黑" w:cs="华文细黑"/>
                <w:kern w:val="0"/>
                <w:sz w:val="20"/>
                <w:szCs w:val="20"/>
                <w:vertAlign w:val="baseline"/>
              </w:rPr>
            </w:pPr>
          </w:p>
        </w:tc>
        <w:tc>
          <w:tcPr>
            <w:tcW w:w="795" w:type="dxa"/>
            <w:noWrap w:val="0"/>
            <w:vAlign w:val="center"/>
          </w:tcPr>
          <w:p w14:paraId="63A19E1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满意度指标</w:t>
            </w:r>
          </w:p>
        </w:tc>
        <w:tc>
          <w:tcPr>
            <w:tcW w:w="1500" w:type="dxa"/>
            <w:noWrap w:val="0"/>
            <w:vAlign w:val="center"/>
          </w:tcPr>
          <w:p w14:paraId="180CC1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810" w:type="dxa"/>
            <w:noWrap w:val="0"/>
            <w:vAlign w:val="center"/>
          </w:tcPr>
          <w:p w14:paraId="6AF6517F">
            <w:pPr>
              <w:spacing w:line="240" w:lineRule="auto"/>
              <w:jc w:val="center"/>
              <w:rPr>
                <w:rFonts w:hint="eastAsia" w:ascii="华文细黑" w:hAnsi="华文细黑" w:eastAsia="华文细黑" w:cs="华文细黑"/>
                <w:kern w:val="0"/>
                <w:sz w:val="20"/>
                <w:szCs w:val="20"/>
                <w:vertAlign w:val="baseline"/>
              </w:rPr>
            </w:pPr>
          </w:p>
        </w:tc>
        <w:tc>
          <w:tcPr>
            <w:tcW w:w="1010" w:type="dxa"/>
            <w:noWrap w:val="0"/>
            <w:vAlign w:val="center"/>
          </w:tcPr>
          <w:p w14:paraId="60713316">
            <w:pPr>
              <w:spacing w:line="240" w:lineRule="auto"/>
              <w:jc w:val="center"/>
              <w:rPr>
                <w:rFonts w:hint="eastAsia" w:ascii="华文细黑" w:hAnsi="华文细黑" w:eastAsia="华文细黑" w:cs="华文细黑"/>
                <w:kern w:val="0"/>
                <w:sz w:val="20"/>
                <w:szCs w:val="20"/>
                <w:vertAlign w:val="baseline"/>
              </w:rPr>
            </w:pPr>
          </w:p>
        </w:tc>
        <w:tc>
          <w:tcPr>
            <w:tcW w:w="790" w:type="dxa"/>
            <w:noWrap w:val="0"/>
            <w:vAlign w:val="center"/>
          </w:tcPr>
          <w:p w14:paraId="71F31EFD">
            <w:pPr>
              <w:spacing w:line="240" w:lineRule="auto"/>
              <w:jc w:val="center"/>
              <w:rPr>
                <w:rFonts w:hint="default" w:ascii="Arial" w:hAnsi="Arial" w:eastAsia="华文细黑" w:cs="Arial"/>
                <w:kern w:val="0"/>
                <w:sz w:val="20"/>
                <w:szCs w:val="20"/>
                <w:vertAlign w:val="baseline"/>
              </w:rPr>
            </w:pPr>
          </w:p>
        </w:tc>
        <w:tc>
          <w:tcPr>
            <w:tcW w:w="492" w:type="dxa"/>
            <w:noWrap w:val="0"/>
            <w:vAlign w:val="center"/>
          </w:tcPr>
          <w:p w14:paraId="00CECA12">
            <w:pPr>
              <w:spacing w:line="240" w:lineRule="auto"/>
              <w:jc w:val="center"/>
              <w:rPr>
                <w:rFonts w:hint="eastAsia" w:ascii="华文细黑" w:hAnsi="华文细黑" w:eastAsia="华文细黑" w:cs="华文细黑"/>
                <w:kern w:val="0"/>
                <w:sz w:val="20"/>
                <w:szCs w:val="20"/>
                <w:vertAlign w:val="baseline"/>
                <w:lang w:val="en-US" w:eastAsia="zh-CN"/>
              </w:rPr>
            </w:pPr>
          </w:p>
        </w:tc>
      </w:tr>
    </w:tbl>
    <w:p w14:paraId="6701C95F">
      <w:pPr>
        <w:spacing w:line="700" w:lineRule="exact"/>
        <w:rPr>
          <w:rFonts w:eastAsia="楷体"/>
          <w:kern w:val="0"/>
          <w:szCs w:val="32"/>
        </w:rPr>
      </w:pPr>
    </w:p>
    <w:p w14:paraId="28D25FD9">
      <w:pPr>
        <w:spacing w:line="700" w:lineRule="exact"/>
        <w:ind w:firstLine="640" w:firstLineChars="200"/>
        <w:rPr>
          <w:rFonts w:eastAsia="楷体"/>
          <w:kern w:val="0"/>
          <w:szCs w:val="32"/>
        </w:rPr>
      </w:pPr>
    </w:p>
    <w:p w14:paraId="0F7F77F2">
      <w:pPr>
        <w:spacing w:line="700" w:lineRule="exact"/>
        <w:ind w:firstLine="640" w:firstLineChars="200"/>
        <w:rPr>
          <w:rFonts w:hint="eastAsia" w:eastAsia="楷体"/>
          <w:kern w:val="0"/>
          <w:szCs w:val="32"/>
        </w:rPr>
      </w:pPr>
      <w:r>
        <w:rPr>
          <w:rFonts w:hint="eastAsia" w:eastAsia="楷体"/>
          <w:kern w:val="0"/>
          <w:szCs w:val="32"/>
        </w:rPr>
        <w:br w:type="page"/>
      </w:r>
    </w:p>
    <w:p w14:paraId="17E7274B">
      <w:pPr>
        <w:ind w:firstLine="640" w:firstLineChars="200"/>
        <w:jc w:val="center"/>
        <w:rPr>
          <w:rFonts w:eastAsia="黑体"/>
        </w:rPr>
      </w:pPr>
      <w:r>
        <w:rPr>
          <w:rFonts w:eastAsia="黑体"/>
        </w:rPr>
        <w:t>第三部分 情况说明</w:t>
      </w:r>
    </w:p>
    <w:p w14:paraId="34E6B767">
      <w:pPr>
        <w:rPr>
          <w:rFonts w:eastAsia="仿宋"/>
          <w:szCs w:val="32"/>
        </w:rPr>
      </w:pPr>
    </w:p>
    <w:p w14:paraId="2321E321">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10757947">
      <w:pPr>
        <w:ind w:firstLine="640" w:firstLineChars="200"/>
        <w:rPr>
          <w:szCs w:val="32"/>
        </w:rPr>
      </w:pPr>
      <w:r>
        <w:rPr>
          <w:szCs w:val="32"/>
        </w:rPr>
        <w:t>按照综合预算的原则，所有收入和支出全部纳入部门预算管理。</w:t>
      </w:r>
      <w:r>
        <w:rPr>
          <w:rFonts w:hint="eastAsia" w:ascii="仿宋" w:hAnsi="仿宋" w:eastAsia="仿宋" w:cs="仿宋"/>
          <w:szCs w:val="32"/>
        </w:rPr>
        <w:t>收入包括：一般公共预算拨款收入；支出包括：一般公共服务支出、社会保障和就业支出、住房保障支出、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166.34</w:t>
      </w:r>
      <w:r>
        <w:rPr>
          <w:szCs w:val="32"/>
        </w:rPr>
        <w:t>万元</w:t>
      </w:r>
      <w:r>
        <w:rPr>
          <w:rFonts w:hint="eastAsia"/>
          <w:szCs w:val="32"/>
          <w:lang w:eastAsia="zh-CN"/>
        </w:rPr>
        <w:t>，其中：本年预算</w:t>
      </w:r>
      <w:r>
        <w:rPr>
          <w:rFonts w:hint="eastAsia"/>
          <w:szCs w:val="32"/>
          <w:lang w:val="en-US" w:eastAsia="zh-CN"/>
        </w:rPr>
        <w:t>166.34</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38.35</w:t>
      </w:r>
      <w:r>
        <w:rPr>
          <w:szCs w:val="32"/>
        </w:rPr>
        <w:t>万元，主要原因是</w:t>
      </w:r>
      <w:r>
        <w:rPr>
          <w:rFonts w:hint="eastAsia" w:ascii="仿宋" w:hAnsi="仿宋" w:eastAsia="仿宋" w:cs="仿宋"/>
          <w:szCs w:val="32"/>
          <w:lang w:val="en-US" w:eastAsia="zh-CN"/>
        </w:rPr>
        <w:t>本年度没有第五次全国经济普查经费，预算相应减少</w:t>
      </w:r>
      <w:r>
        <w:rPr>
          <w:szCs w:val="32"/>
        </w:rPr>
        <w:t>。</w:t>
      </w:r>
    </w:p>
    <w:p w14:paraId="237C876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95C2140">
      <w:pPr>
        <w:ind w:firstLine="640" w:firstLineChars="200"/>
        <w:rPr>
          <w:rFonts w:hint="eastAsia" w:eastAsia="仿宋_GB2312"/>
          <w:szCs w:val="30"/>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166.34</w:t>
      </w:r>
      <w:r>
        <w:rPr>
          <w:szCs w:val="32"/>
        </w:rPr>
        <w:t>万元，其中：本年收入</w:t>
      </w:r>
      <w:r>
        <w:rPr>
          <w:rFonts w:hint="eastAsia"/>
          <w:szCs w:val="32"/>
          <w:lang w:val="en-US" w:eastAsia="zh-CN"/>
        </w:rPr>
        <w:t>166.34</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166.34</w:t>
      </w:r>
      <w:r>
        <w:rPr>
          <w:szCs w:val="32"/>
        </w:rPr>
        <w:t>万元，占</w:t>
      </w:r>
      <w:r>
        <w:rPr>
          <w:rFonts w:hint="eastAsia"/>
          <w:szCs w:val="32"/>
          <w:lang w:val="en-US" w:eastAsia="zh-CN"/>
        </w:rPr>
        <w:t>100</w:t>
      </w:r>
      <w:r>
        <w:rPr>
          <w:szCs w:val="32"/>
        </w:rPr>
        <w:t>%</w:t>
      </w:r>
      <w:r>
        <w:rPr>
          <w:rFonts w:hint="eastAsia"/>
          <w:szCs w:val="32"/>
          <w:lang w:eastAsia="zh-CN"/>
        </w:rPr>
        <w:t>。</w:t>
      </w:r>
    </w:p>
    <w:p w14:paraId="52F94EFF">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3264C4C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166.34</w:t>
      </w:r>
      <w:r>
        <w:rPr>
          <w:szCs w:val="32"/>
        </w:rPr>
        <w:t>万元，其中：基本支出</w:t>
      </w:r>
      <w:r>
        <w:rPr>
          <w:rFonts w:hint="eastAsia"/>
          <w:szCs w:val="32"/>
        </w:rPr>
        <w:t>154.27</w:t>
      </w:r>
      <w:r>
        <w:rPr>
          <w:szCs w:val="32"/>
        </w:rPr>
        <w:t>万元，占</w:t>
      </w:r>
      <w:r>
        <w:rPr>
          <w:rFonts w:hint="eastAsia"/>
          <w:szCs w:val="32"/>
          <w:lang w:val="en-US" w:eastAsia="zh-CN"/>
        </w:rPr>
        <w:t>92.74</w:t>
      </w:r>
      <w:r>
        <w:rPr>
          <w:szCs w:val="32"/>
        </w:rPr>
        <w:t>%；项目支出</w:t>
      </w:r>
      <w:r>
        <w:rPr>
          <w:rFonts w:hint="eastAsia"/>
          <w:szCs w:val="32"/>
        </w:rPr>
        <w:t>12.07</w:t>
      </w:r>
      <w:r>
        <w:rPr>
          <w:szCs w:val="32"/>
        </w:rPr>
        <w:t>万元，占</w:t>
      </w:r>
      <w:r>
        <w:rPr>
          <w:rFonts w:hint="eastAsia"/>
          <w:szCs w:val="32"/>
          <w:lang w:val="en-US" w:eastAsia="zh-CN"/>
        </w:rPr>
        <w:t>7.26</w:t>
      </w:r>
      <w:r>
        <w:rPr>
          <w:szCs w:val="32"/>
        </w:rPr>
        <w:t>%。</w:t>
      </w:r>
    </w:p>
    <w:p w14:paraId="577CCC4E">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28123DCB">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166.34</w:t>
      </w:r>
      <w:r>
        <w:rPr>
          <w:szCs w:val="32"/>
        </w:rPr>
        <w:t>万元，其中：</w:t>
      </w:r>
      <w:r>
        <w:rPr>
          <w:rFonts w:hint="eastAsia"/>
          <w:szCs w:val="32"/>
        </w:rPr>
        <w:t>本年</w:t>
      </w:r>
      <w:r>
        <w:rPr>
          <w:rFonts w:hint="eastAsia"/>
          <w:szCs w:val="32"/>
          <w:lang w:eastAsia="zh-CN"/>
        </w:rPr>
        <w:t>预算</w:t>
      </w:r>
      <w:r>
        <w:rPr>
          <w:rFonts w:hint="eastAsia"/>
          <w:szCs w:val="32"/>
          <w:lang w:val="en-US" w:eastAsia="zh-CN"/>
        </w:rPr>
        <w:t>166.34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129.80</w:t>
      </w:r>
      <w:r>
        <w:rPr>
          <w:szCs w:val="32"/>
        </w:rPr>
        <w:t>万元，</w:t>
      </w:r>
      <w:r>
        <w:rPr>
          <w:kern w:val="0"/>
          <w:szCs w:val="32"/>
        </w:rPr>
        <w:t>社会保障和就业支出</w:t>
      </w:r>
      <w:r>
        <w:rPr>
          <w:rFonts w:hint="eastAsia"/>
          <w:szCs w:val="32"/>
          <w:lang w:val="en-US" w:eastAsia="zh-CN"/>
        </w:rPr>
        <w:t>20.10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4.64</w:t>
      </w:r>
      <w:r>
        <w:rPr>
          <w:szCs w:val="32"/>
        </w:rPr>
        <w:t>万元，</w:t>
      </w:r>
      <w:r>
        <w:rPr>
          <w:kern w:val="0"/>
          <w:szCs w:val="32"/>
        </w:rPr>
        <w:t>住房保障支出</w:t>
      </w:r>
      <w:r>
        <w:rPr>
          <w:rFonts w:hint="eastAsia"/>
          <w:szCs w:val="32"/>
          <w:lang w:val="en-US" w:eastAsia="zh-CN"/>
        </w:rPr>
        <w:t>11.80</w:t>
      </w:r>
      <w:r>
        <w:rPr>
          <w:szCs w:val="32"/>
        </w:rPr>
        <w:t>万元。</w:t>
      </w:r>
    </w:p>
    <w:p w14:paraId="33F56DD2">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3A7154A">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166.34</w:t>
      </w:r>
      <w:r>
        <w:rPr>
          <w:szCs w:val="32"/>
        </w:rPr>
        <w:t>万元，其中：基本支出</w:t>
      </w:r>
      <w:r>
        <w:rPr>
          <w:rFonts w:hint="eastAsia"/>
          <w:szCs w:val="32"/>
          <w:lang w:val="en-US" w:eastAsia="zh-CN"/>
        </w:rPr>
        <w:t>154.27</w:t>
      </w:r>
      <w:r>
        <w:rPr>
          <w:szCs w:val="32"/>
        </w:rPr>
        <w:t>万元，占</w:t>
      </w:r>
      <w:r>
        <w:rPr>
          <w:rFonts w:hint="eastAsia"/>
          <w:szCs w:val="32"/>
          <w:lang w:val="en-US" w:eastAsia="zh-CN"/>
        </w:rPr>
        <w:t>92.74</w:t>
      </w:r>
      <w:r>
        <w:rPr>
          <w:szCs w:val="32"/>
        </w:rPr>
        <w:t>%；项目支出</w:t>
      </w:r>
      <w:r>
        <w:rPr>
          <w:rFonts w:hint="eastAsia"/>
          <w:szCs w:val="32"/>
          <w:lang w:val="en-US" w:eastAsia="zh-CN"/>
        </w:rPr>
        <w:t>12.07</w:t>
      </w:r>
      <w:r>
        <w:rPr>
          <w:szCs w:val="32"/>
        </w:rPr>
        <w:t>万元，占</w:t>
      </w:r>
      <w:r>
        <w:rPr>
          <w:rFonts w:hint="eastAsia"/>
          <w:szCs w:val="32"/>
          <w:lang w:val="en-US" w:eastAsia="zh-CN"/>
        </w:rPr>
        <w:t>7.26</w:t>
      </w:r>
      <w:r>
        <w:rPr>
          <w:szCs w:val="32"/>
        </w:rPr>
        <w:t>%。基本支出中，人员经费</w:t>
      </w:r>
      <w:r>
        <w:rPr>
          <w:rFonts w:hint="eastAsia"/>
          <w:szCs w:val="32"/>
          <w:lang w:val="en-US" w:eastAsia="zh-CN"/>
        </w:rPr>
        <w:t>130.99</w:t>
      </w:r>
      <w:r>
        <w:rPr>
          <w:szCs w:val="32"/>
        </w:rPr>
        <w:t>万元，占</w:t>
      </w:r>
      <w:r>
        <w:rPr>
          <w:rFonts w:hint="eastAsia"/>
          <w:szCs w:val="32"/>
          <w:lang w:val="en-US" w:eastAsia="zh-CN"/>
        </w:rPr>
        <w:t>84.91</w:t>
      </w:r>
      <w:r>
        <w:rPr>
          <w:szCs w:val="32"/>
        </w:rPr>
        <w:t>%；公用经费</w:t>
      </w:r>
      <w:r>
        <w:rPr>
          <w:rFonts w:hint="eastAsia"/>
          <w:szCs w:val="32"/>
          <w:lang w:val="en-US" w:eastAsia="zh-CN"/>
        </w:rPr>
        <w:t>23.28</w:t>
      </w:r>
      <w:r>
        <w:rPr>
          <w:szCs w:val="32"/>
        </w:rPr>
        <w:t>万元，占</w:t>
      </w:r>
      <w:r>
        <w:rPr>
          <w:rFonts w:hint="eastAsia"/>
          <w:szCs w:val="32"/>
          <w:lang w:val="en-US" w:eastAsia="zh-CN"/>
        </w:rPr>
        <w:t>15.09</w:t>
      </w:r>
      <w:r>
        <w:rPr>
          <w:szCs w:val="32"/>
        </w:rPr>
        <w:t>%。</w:t>
      </w:r>
    </w:p>
    <w:p w14:paraId="1F5E501E">
      <w:pPr>
        <w:spacing w:line="520" w:lineRule="exact"/>
        <w:ind w:firstLine="640" w:firstLineChars="200"/>
        <w:rPr>
          <w:szCs w:val="32"/>
        </w:rPr>
      </w:pPr>
      <w:r>
        <w:rPr>
          <w:szCs w:val="32"/>
        </w:rPr>
        <w:t>一般公共服务（类）支出</w:t>
      </w:r>
      <w:r>
        <w:rPr>
          <w:rFonts w:hint="eastAsia"/>
          <w:szCs w:val="32"/>
          <w:lang w:val="en-US" w:eastAsia="zh-CN"/>
        </w:rPr>
        <w:t>129.80</w:t>
      </w:r>
      <w:r>
        <w:rPr>
          <w:szCs w:val="32"/>
        </w:rPr>
        <w:t>万元，占</w:t>
      </w:r>
      <w:r>
        <w:rPr>
          <w:rFonts w:hint="eastAsia"/>
          <w:szCs w:val="32"/>
          <w:lang w:val="en-US" w:eastAsia="zh-CN"/>
        </w:rPr>
        <w:t>78.03</w:t>
      </w:r>
      <w:r>
        <w:rPr>
          <w:szCs w:val="32"/>
        </w:rPr>
        <w:t>%，主要用于</w:t>
      </w:r>
      <w:r>
        <w:rPr>
          <w:rFonts w:hint="eastAsia"/>
          <w:szCs w:val="32"/>
          <w:lang w:val="en-US" w:eastAsia="zh-CN"/>
        </w:rPr>
        <w:t>保障职工工资，维持机关正常运转，完成年度统计工作任务</w:t>
      </w:r>
      <w:r>
        <w:rPr>
          <w:szCs w:val="32"/>
        </w:rPr>
        <w:t>。</w:t>
      </w:r>
    </w:p>
    <w:p w14:paraId="686AF69C">
      <w:pPr>
        <w:spacing w:line="520" w:lineRule="exact"/>
        <w:ind w:firstLine="640" w:firstLineChars="200"/>
        <w:rPr>
          <w:szCs w:val="32"/>
        </w:rPr>
      </w:pPr>
      <w:r>
        <w:rPr>
          <w:szCs w:val="32"/>
        </w:rPr>
        <w:t>社会保障和就业（类）支出</w:t>
      </w:r>
      <w:r>
        <w:rPr>
          <w:rFonts w:hint="eastAsia"/>
          <w:szCs w:val="32"/>
          <w:lang w:val="en-US" w:eastAsia="zh-CN"/>
        </w:rPr>
        <w:t>20.10</w:t>
      </w:r>
      <w:r>
        <w:rPr>
          <w:szCs w:val="32"/>
        </w:rPr>
        <w:t>万元，占</w:t>
      </w:r>
      <w:r>
        <w:rPr>
          <w:rFonts w:hint="eastAsia"/>
          <w:szCs w:val="32"/>
          <w:lang w:val="en-US" w:eastAsia="zh-CN"/>
        </w:rPr>
        <w:t>12.08</w:t>
      </w:r>
      <w:r>
        <w:rPr>
          <w:szCs w:val="32"/>
        </w:rPr>
        <w:t>%，主要用于</w:t>
      </w:r>
      <w:r>
        <w:rPr>
          <w:rFonts w:hint="eastAsia"/>
          <w:szCs w:val="32"/>
          <w:lang w:val="en-US" w:eastAsia="zh-CN"/>
        </w:rPr>
        <w:t>保障机关事业单位基本养老保险缴费支出。</w:t>
      </w:r>
    </w:p>
    <w:p w14:paraId="271897DD">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4.64</w:t>
      </w:r>
      <w:r>
        <w:rPr>
          <w:szCs w:val="32"/>
        </w:rPr>
        <w:t>万元，占</w:t>
      </w:r>
      <w:r>
        <w:rPr>
          <w:rFonts w:hint="eastAsia"/>
          <w:szCs w:val="32"/>
          <w:lang w:val="en-US" w:eastAsia="zh-CN"/>
        </w:rPr>
        <w:t>2.79</w:t>
      </w:r>
      <w:r>
        <w:rPr>
          <w:szCs w:val="32"/>
        </w:rPr>
        <w:t>%，主要用于</w:t>
      </w:r>
      <w:r>
        <w:rPr>
          <w:rFonts w:hint="eastAsia"/>
          <w:szCs w:val="32"/>
          <w:lang w:val="en-US" w:eastAsia="zh-CN"/>
        </w:rPr>
        <w:t>缴纳职工医疗保险。</w:t>
      </w:r>
    </w:p>
    <w:p w14:paraId="6028CB75">
      <w:pPr>
        <w:spacing w:line="520" w:lineRule="exact"/>
        <w:ind w:firstLine="640" w:firstLineChars="200"/>
        <w:rPr>
          <w:rFonts w:hint="eastAsia"/>
          <w:szCs w:val="32"/>
          <w:lang w:val="en-US" w:eastAsia="zh-CN"/>
        </w:rPr>
      </w:pPr>
      <w:r>
        <w:rPr>
          <w:szCs w:val="32"/>
        </w:rPr>
        <w:t>住房保障（类）支出</w:t>
      </w:r>
      <w:r>
        <w:rPr>
          <w:rFonts w:hint="eastAsia"/>
          <w:szCs w:val="32"/>
          <w:lang w:val="en-US" w:eastAsia="zh-CN"/>
        </w:rPr>
        <w:t>11.80</w:t>
      </w:r>
      <w:r>
        <w:rPr>
          <w:szCs w:val="32"/>
        </w:rPr>
        <w:t>万元，占</w:t>
      </w:r>
      <w:r>
        <w:rPr>
          <w:rFonts w:hint="eastAsia"/>
          <w:szCs w:val="32"/>
          <w:lang w:val="en-US" w:eastAsia="zh-CN"/>
        </w:rPr>
        <w:t>7.10</w:t>
      </w:r>
      <w:r>
        <w:rPr>
          <w:szCs w:val="32"/>
        </w:rPr>
        <w:t>%，主要用于</w:t>
      </w:r>
      <w:r>
        <w:rPr>
          <w:rFonts w:hint="eastAsia"/>
          <w:szCs w:val="32"/>
          <w:lang w:val="en-US" w:eastAsia="zh-CN"/>
        </w:rPr>
        <w:t>缴纳职工住房公积金。</w:t>
      </w:r>
    </w:p>
    <w:p w14:paraId="1F06D7F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BD2F1B4">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154.27</w:t>
      </w:r>
      <w:r>
        <w:rPr>
          <w:szCs w:val="32"/>
        </w:rPr>
        <w:t>万元，其中：</w:t>
      </w:r>
    </w:p>
    <w:p w14:paraId="6B1AF0D6">
      <w:pPr>
        <w:ind w:firstLine="640" w:firstLineChars="200"/>
        <w:rPr>
          <w:kern w:val="0"/>
          <w:szCs w:val="32"/>
        </w:rPr>
      </w:pPr>
      <w:r>
        <w:rPr>
          <w:szCs w:val="32"/>
        </w:rPr>
        <w:t>人员经费</w:t>
      </w:r>
      <w:r>
        <w:rPr>
          <w:rFonts w:hint="eastAsia"/>
          <w:szCs w:val="32"/>
          <w:lang w:val="en-US" w:eastAsia="zh-CN"/>
        </w:rPr>
        <w:t>130.99</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rFonts w:hint="eastAsia"/>
          <w:szCs w:val="32"/>
          <w:lang w:val="en-US" w:eastAsia="zh-CN"/>
        </w:rPr>
        <w:t>退休费、</w:t>
      </w:r>
      <w:r>
        <w:rPr>
          <w:kern w:val="0"/>
          <w:szCs w:val="32"/>
        </w:rPr>
        <w:t>其他对个人和家庭的补助。</w:t>
      </w:r>
    </w:p>
    <w:p w14:paraId="5CED65FB">
      <w:pPr>
        <w:ind w:firstLine="640" w:firstLineChars="200"/>
        <w:rPr>
          <w:szCs w:val="32"/>
        </w:rPr>
      </w:pPr>
      <w:r>
        <w:rPr>
          <w:kern w:val="0"/>
          <w:szCs w:val="32"/>
        </w:rPr>
        <w:t>公用经费</w:t>
      </w:r>
      <w:r>
        <w:rPr>
          <w:rFonts w:hint="eastAsia"/>
          <w:szCs w:val="32"/>
          <w:lang w:val="en-US" w:eastAsia="zh-CN"/>
        </w:rPr>
        <w:t>23.28</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kern w:val="0"/>
          <w:szCs w:val="32"/>
        </w:rPr>
        <w:t>其他商品和服务支出</w:t>
      </w:r>
      <w:r>
        <w:rPr>
          <w:rFonts w:hint="eastAsia"/>
          <w:kern w:val="0"/>
          <w:szCs w:val="32"/>
          <w:lang w:eastAsia="zh-CN"/>
        </w:rPr>
        <w:t>、办公设备购置</w:t>
      </w:r>
      <w:r>
        <w:rPr>
          <w:kern w:val="0"/>
          <w:szCs w:val="32"/>
        </w:rPr>
        <w:t>。</w:t>
      </w:r>
    </w:p>
    <w:p w14:paraId="28FB1984">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1D4EA19">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7CE9C551">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68038E82">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819BA3F">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439B38D0">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94D323B">
      <w:pPr>
        <w:ind w:firstLine="640" w:firstLineChars="200"/>
        <w:jc w:val="both"/>
        <w:rPr>
          <w:rFonts w:hint="eastAsia"/>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68A33A9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AAF8BE0">
      <w:pPr>
        <w:ind w:firstLine="640" w:firstLineChars="200"/>
        <w:jc w:val="both"/>
        <w:rPr>
          <w:szCs w:val="32"/>
        </w:rPr>
      </w:pPr>
      <w:r>
        <w:rPr>
          <w:szCs w:val="32"/>
        </w:rPr>
        <w:t>本</w:t>
      </w:r>
      <w:r>
        <w:rPr>
          <w:rFonts w:hint="eastAsia"/>
          <w:szCs w:val="32"/>
          <w:lang w:val="en-US"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208C1A79">
      <w:pPr>
        <w:ind w:firstLine="640" w:firstLineChars="200"/>
        <w:rPr>
          <w:rFonts w:eastAsia="黑体"/>
          <w:szCs w:val="32"/>
        </w:rPr>
      </w:pPr>
      <w:r>
        <w:rPr>
          <w:rFonts w:hint="eastAsia" w:eastAsia="黑体"/>
          <w:szCs w:val="32"/>
        </w:rPr>
        <w:t>十</w:t>
      </w:r>
      <w:r>
        <w:rPr>
          <w:rFonts w:eastAsia="黑体"/>
          <w:szCs w:val="32"/>
        </w:rPr>
        <w:t>、其他重要事项的说明情况</w:t>
      </w:r>
    </w:p>
    <w:p w14:paraId="1171F2F6">
      <w:pPr>
        <w:spacing w:line="540" w:lineRule="exact"/>
        <w:ind w:firstLine="640" w:firstLineChars="200"/>
        <w:rPr>
          <w:rFonts w:eastAsia="楷体"/>
          <w:szCs w:val="32"/>
        </w:rPr>
      </w:pPr>
      <w:r>
        <w:rPr>
          <w:rFonts w:eastAsia="楷体"/>
          <w:szCs w:val="32"/>
        </w:rPr>
        <w:t>（一）机关运行经费</w:t>
      </w:r>
    </w:p>
    <w:p w14:paraId="399C2013">
      <w:pPr>
        <w:spacing w:line="540" w:lineRule="exact"/>
        <w:ind w:firstLine="640" w:firstLineChars="200"/>
        <w:rPr>
          <w:rFonts w:hint="default" w:eastAsia="仿宋_GB2312"/>
          <w:color w:val="auto"/>
          <w:szCs w:val="32"/>
          <w:lang w:val="en-US"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w:t>
      </w:r>
      <w:r>
        <w:rPr>
          <w:szCs w:val="32"/>
        </w:rPr>
        <w:t>单位的机关运行经费财政拨款预算</w:t>
      </w:r>
      <w:r>
        <w:rPr>
          <w:rFonts w:hint="eastAsia"/>
          <w:szCs w:val="32"/>
          <w:lang w:val="en-US" w:eastAsia="zh-CN"/>
        </w:rPr>
        <w:t>23.28</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0.63</w:t>
      </w:r>
      <w:r>
        <w:rPr>
          <w:szCs w:val="32"/>
        </w:rPr>
        <w:t>万元，增长</w:t>
      </w:r>
      <w:r>
        <w:rPr>
          <w:rFonts w:hint="eastAsia"/>
          <w:szCs w:val="32"/>
          <w:lang w:val="en-US" w:eastAsia="zh-CN"/>
        </w:rPr>
        <w:t>2.78</w:t>
      </w:r>
      <w:r>
        <w:rPr>
          <w:szCs w:val="32"/>
        </w:rPr>
        <w:t>%</w:t>
      </w:r>
      <w:r>
        <w:rPr>
          <w:rFonts w:hint="eastAsia"/>
          <w:szCs w:val="32"/>
        </w:rPr>
        <w:t>，</w:t>
      </w:r>
      <w:r>
        <w:rPr>
          <w:rFonts w:hint="eastAsia"/>
          <w:color w:val="auto"/>
          <w:szCs w:val="32"/>
        </w:rPr>
        <w:t>主要原因是</w:t>
      </w:r>
      <w:r>
        <w:rPr>
          <w:rFonts w:hint="eastAsia"/>
          <w:color w:val="auto"/>
          <w:szCs w:val="32"/>
          <w:lang w:val="en-US" w:eastAsia="zh-CN"/>
        </w:rPr>
        <w:t>预算增加办公设备购置费用。</w:t>
      </w:r>
    </w:p>
    <w:p w14:paraId="3137E6EA">
      <w:pPr>
        <w:spacing w:line="540" w:lineRule="exact"/>
        <w:ind w:firstLine="640" w:firstLineChars="200"/>
        <w:rPr>
          <w:rFonts w:eastAsia="楷体"/>
          <w:szCs w:val="32"/>
        </w:rPr>
      </w:pPr>
      <w:r>
        <w:rPr>
          <w:rFonts w:eastAsia="楷体"/>
          <w:szCs w:val="32"/>
        </w:rPr>
        <w:t>（二）政府采购情况</w:t>
      </w:r>
    </w:p>
    <w:p w14:paraId="19858BC6">
      <w:pPr>
        <w:spacing w:line="540" w:lineRule="exact"/>
        <w:ind w:firstLine="640" w:firstLineChars="200"/>
        <w:rPr>
          <w:rFonts w:hint="eastAsia"/>
          <w:szCs w:val="32"/>
        </w:rPr>
      </w:pPr>
      <w:r>
        <w:rPr>
          <w:rFonts w:hint="eastAsia"/>
          <w:szCs w:val="32"/>
          <w:lang w:val="en-US" w:eastAsia="zh-CN"/>
        </w:rPr>
        <w:t>本单位无政府采购预算</w:t>
      </w:r>
      <w:r>
        <w:rPr>
          <w:rFonts w:hint="eastAsia"/>
          <w:szCs w:val="32"/>
        </w:rPr>
        <w:t>。</w:t>
      </w:r>
    </w:p>
    <w:p w14:paraId="30EFB3EA">
      <w:pPr>
        <w:spacing w:line="540" w:lineRule="exact"/>
        <w:ind w:firstLine="640" w:firstLineChars="200"/>
        <w:rPr>
          <w:rFonts w:eastAsia="楷体"/>
          <w:szCs w:val="32"/>
        </w:rPr>
      </w:pPr>
      <w:r>
        <w:rPr>
          <w:rFonts w:eastAsia="楷体"/>
          <w:szCs w:val="32"/>
        </w:rPr>
        <w:t>（三）国有资产占有使用情况</w:t>
      </w:r>
    </w:p>
    <w:p w14:paraId="3A19A5DC">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98A72D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本单位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20B578C3">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C1A6E8C">
      <w:pPr>
        <w:spacing w:line="540" w:lineRule="exact"/>
        <w:ind w:firstLine="640" w:firstLineChars="200"/>
      </w:pPr>
      <w:r>
        <w:t>202</w:t>
      </w:r>
      <w:r>
        <w:rPr>
          <w:rFonts w:hint="eastAsia"/>
          <w:lang w:val="en-US" w:eastAsia="zh-CN"/>
        </w:rPr>
        <w:t>5</w:t>
      </w:r>
      <w:r>
        <w:t>年</w:t>
      </w:r>
      <w:r>
        <w:rPr>
          <w:rFonts w:hint="eastAsia"/>
          <w:lang w:val="en-US" w:eastAsia="zh-CN"/>
        </w:rPr>
        <w:t>本单位</w:t>
      </w:r>
      <w:r>
        <w:t>项目支出</w:t>
      </w:r>
      <w:r>
        <w:rPr>
          <w:rFonts w:hint="eastAsia"/>
          <w:szCs w:val="32"/>
          <w:lang w:val="en-US" w:eastAsia="zh-CN"/>
        </w:rPr>
        <w:t>12.07</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12.07</w:t>
      </w:r>
      <w:r>
        <w:rPr>
          <w:szCs w:val="32"/>
        </w:rPr>
        <w:t>万元。</w:t>
      </w:r>
    </w:p>
    <w:p w14:paraId="3A732ACF">
      <w:pPr>
        <w:spacing w:line="540" w:lineRule="exact"/>
        <w:ind w:firstLine="640" w:firstLineChars="200"/>
        <w:rPr>
          <w:rFonts w:eastAsia="楷体"/>
          <w:szCs w:val="32"/>
        </w:rPr>
      </w:pPr>
      <w:r>
        <w:rPr>
          <w:rFonts w:hint="eastAsia" w:eastAsia="楷体"/>
          <w:szCs w:val="32"/>
        </w:rPr>
        <w:t>（五）项目支出绩效目标情况说明</w:t>
      </w:r>
    </w:p>
    <w:p w14:paraId="4B3C8445">
      <w:pPr>
        <w:ind w:firstLine="645"/>
        <w:rPr>
          <w:rFonts w:eastAsia="楷体"/>
          <w:szCs w:val="32"/>
        </w:rPr>
      </w:pPr>
      <w:r>
        <w:rPr>
          <w:rFonts w:hint="eastAsia" w:ascii="宋体" w:hAnsi="宋体"/>
        </w:rPr>
        <w:t>按照全面实施预算绩效管理的要求，结合</w:t>
      </w:r>
      <w:r>
        <w:rPr>
          <w:rFonts w:hint="eastAsia" w:ascii="宋体" w:hAnsi="宋体"/>
          <w:lang w:val="en-US" w:eastAsia="zh-CN"/>
        </w:rPr>
        <w:t>本单位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12.07</w:t>
      </w:r>
      <w:r>
        <w:rPr>
          <w:rFonts w:hint="eastAsia" w:ascii="宋体" w:hAnsi="宋体"/>
        </w:rPr>
        <w:t>万元。</w:t>
      </w:r>
    </w:p>
    <w:p w14:paraId="546488E7">
      <w:pPr>
        <w:spacing w:line="540" w:lineRule="exact"/>
        <w:rPr>
          <w:szCs w:val="32"/>
        </w:rPr>
      </w:pPr>
    </w:p>
    <w:p w14:paraId="1EA4E88B">
      <w:pPr>
        <w:jc w:val="center"/>
        <w:rPr>
          <w:rFonts w:eastAsia="黑体"/>
        </w:rPr>
      </w:pPr>
      <w:r>
        <w:rPr>
          <w:rFonts w:eastAsia="黑体"/>
        </w:rPr>
        <w:t>第四部分 名词解释</w:t>
      </w:r>
    </w:p>
    <w:p w14:paraId="5039AF51">
      <w:pPr>
        <w:ind w:firstLine="640" w:firstLineChars="200"/>
        <w:jc w:val="center"/>
        <w:rPr>
          <w:rFonts w:eastAsia="黑体"/>
        </w:rPr>
      </w:pPr>
    </w:p>
    <w:p w14:paraId="5BE19BA8">
      <w:pPr>
        <w:ind w:firstLine="640" w:firstLineChars="200"/>
        <w:rPr>
          <w:szCs w:val="32"/>
        </w:rPr>
      </w:pPr>
      <w:r>
        <w:rPr>
          <w:rFonts w:eastAsia="楷体"/>
          <w:szCs w:val="32"/>
        </w:rPr>
        <w:t>（一）一般公共预算拨款收入：</w:t>
      </w:r>
      <w:r>
        <w:rPr>
          <w:szCs w:val="32"/>
        </w:rPr>
        <w:t>指省级财政通过当年一般公共预算拨付的资金。</w:t>
      </w:r>
    </w:p>
    <w:p w14:paraId="1A22AAF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5E08372">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9D0B3F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0A9EF3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92B35F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98244D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70D3AE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CFF14A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46CAA47">
      <w:pPr>
        <w:ind w:firstLine="640"/>
        <w:rPr>
          <w:szCs w:val="32"/>
        </w:rPr>
      </w:pPr>
      <w:r>
        <w:rPr>
          <w:rFonts w:eastAsia="楷体"/>
          <w:szCs w:val="32"/>
        </w:rPr>
        <w:t>（十）上年结转：</w:t>
      </w:r>
      <w:r>
        <w:rPr>
          <w:szCs w:val="32"/>
        </w:rPr>
        <w:t>指以前年度尚未完成、结转到本年仍按原规定用途继续使用的资金。</w:t>
      </w:r>
    </w:p>
    <w:p w14:paraId="45A339A7">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E2359A8">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4497FD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79FF79B">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1F4E93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D2CD310">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0A41A5C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77F0ADA">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390AC4">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20BE657C">
      <w:pPr>
        <w:ind w:firstLine="640"/>
        <w:rPr>
          <w:szCs w:val="32"/>
        </w:rPr>
      </w:pPr>
    </w:p>
    <w:p w14:paraId="6E5C8D52">
      <w:pPr>
        <w:ind w:firstLine="640"/>
        <w:rPr>
          <w:szCs w:val="32"/>
        </w:rPr>
      </w:pPr>
    </w:p>
    <w:p w14:paraId="4F9A7D70">
      <w:pPr>
        <w:rPr>
          <w:szCs w:val="32"/>
        </w:rPr>
      </w:pPr>
    </w:p>
    <w:p w14:paraId="0C0282C3">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7FF1">
    <w:pPr>
      <w:pStyle w:val="6"/>
      <w:ind w:right="360"/>
      <w:rPr>
        <w:rStyle w:val="12"/>
      </w:rPr>
    </w:pPr>
  </w:p>
  <w:p w14:paraId="3E33AAC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72DDC">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07E132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CD9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FB9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C32C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F2C32C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AF82297">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2FD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8EFEB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08EFEB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8450">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DFB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8AA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A30A0"/>
    <w:rsid w:val="00EC73B7"/>
    <w:rsid w:val="00EE1F67"/>
    <w:rsid w:val="00F47B19"/>
    <w:rsid w:val="00F7193F"/>
    <w:rsid w:val="00F8523B"/>
    <w:rsid w:val="00FF7928"/>
    <w:rsid w:val="011473B7"/>
    <w:rsid w:val="01265BCF"/>
    <w:rsid w:val="019B69D8"/>
    <w:rsid w:val="01B7145A"/>
    <w:rsid w:val="01DF6B9E"/>
    <w:rsid w:val="02033000"/>
    <w:rsid w:val="020E6D2C"/>
    <w:rsid w:val="02C24BF1"/>
    <w:rsid w:val="02C44267"/>
    <w:rsid w:val="02E132C9"/>
    <w:rsid w:val="031D7D4B"/>
    <w:rsid w:val="03373831"/>
    <w:rsid w:val="037F2004"/>
    <w:rsid w:val="03990047"/>
    <w:rsid w:val="03D51A97"/>
    <w:rsid w:val="03D57286"/>
    <w:rsid w:val="0486486A"/>
    <w:rsid w:val="04954460"/>
    <w:rsid w:val="04B36EE7"/>
    <w:rsid w:val="04B818D1"/>
    <w:rsid w:val="04C05E06"/>
    <w:rsid w:val="050D06DA"/>
    <w:rsid w:val="051448F8"/>
    <w:rsid w:val="05310B72"/>
    <w:rsid w:val="055024AB"/>
    <w:rsid w:val="05513E94"/>
    <w:rsid w:val="056F5A6D"/>
    <w:rsid w:val="057B5C57"/>
    <w:rsid w:val="059B3770"/>
    <w:rsid w:val="063949A0"/>
    <w:rsid w:val="06BD5BC7"/>
    <w:rsid w:val="06F008FF"/>
    <w:rsid w:val="077E1262"/>
    <w:rsid w:val="079E5032"/>
    <w:rsid w:val="082A3964"/>
    <w:rsid w:val="09015F14"/>
    <w:rsid w:val="091B505B"/>
    <w:rsid w:val="091C5C63"/>
    <w:rsid w:val="09421190"/>
    <w:rsid w:val="098A46BA"/>
    <w:rsid w:val="09A0082A"/>
    <w:rsid w:val="0A00435B"/>
    <w:rsid w:val="0A140428"/>
    <w:rsid w:val="0A2949DB"/>
    <w:rsid w:val="0A47106E"/>
    <w:rsid w:val="0A71587A"/>
    <w:rsid w:val="0A80786B"/>
    <w:rsid w:val="0AAA1697"/>
    <w:rsid w:val="0ABA06FE"/>
    <w:rsid w:val="0ABD0ABF"/>
    <w:rsid w:val="0B16032D"/>
    <w:rsid w:val="0B49202F"/>
    <w:rsid w:val="0B5F5ADA"/>
    <w:rsid w:val="0B956BE6"/>
    <w:rsid w:val="0C2A5C84"/>
    <w:rsid w:val="0C4F64D9"/>
    <w:rsid w:val="0C583939"/>
    <w:rsid w:val="0C6D1BAE"/>
    <w:rsid w:val="0C7B02EA"/>
    <w:rsid w:val="0C857AB8"/>
    <w:rsid w:val="0CE547A5"/>
    <w:rsid w:val="0D2A2435"/>
    <w:rsid w:val="0D5D6FC8"/>
    <w:rsid w:val="0D710067"/>
    <w:rsid w:val="0DA001B0"/>
    <w:rsid w:val="0DE40111"/>
    <w:rsid w:val="0DEB170B"/>
    <w:rsid w:val="0E4C7841"/>
    <w:rsid w:val="0E745592"/>
    <w:rsid w:val="0E97506F"/>
    <w:rsid w:val="0EAF340D"/>
    <w:rsid w:val="0EAF4BC3"/>
    <w:rsid w:val="0EB14497"/>
    <w:rsid w:val="0F1B4006"/>
    <w:rsid w:val="0F3E0406"/>
    <w:rsid w:val="0F5512C6"/>
    <w:rsid w:val="0F980230"/>
    <w:rsid w:val="0FD62F63"/>
    <w:rsid w:val="0FDE2A27"/>
    <w:rsid w:val="101D4CCF"/>
    <w:rsid w:val="104579DB"/>
    <w:rsid w:val="10505F32"/>
    <w:rsid w:val="10AE7F82"/>
    <w:rsid w:val="10C93B35"/>
    <w:rsid w:val="11177619"/>
    <w:rsid w:val="112605C8"/>
    <w:rsid w:val="11A6707B"/>
    <w:rsid w:val="11B35B2F"/>
    <w:rsid w:val="12210AC6"/>
    <w:rsid w:val="124D2729"/>
    <w:rsid w:val="126D4B79"/>
    <w:rsid w:val="129D4E2D"/>
    <w:rsid w:val="12DE5A77"/>
    <w:rsid w:val="12E711B7"/>
    <w:rsid w:val="130E35CE"/>
    <w:rsid w:val="136D62BD"/>
    <w:rsid w:val="136E4388"/>
    <w:rsid w:val="13F21722"/>
    <w:rsid w:val="1441443C"/>
    <w:rsid w:val="14515DD5"/>
    <w:rsid w:val="14755F67"/>
    <w:rsid w:val="14C12787"/>
    <w:rsid w:val="150D43F1"/>
    <w:rsid w:val="1557566D"/>
    <w:rsid w:val="15581B10"/>
    <w:rsid w:val="15593E10"/>
    <w:rsid w:val="159F7E25"/>
    <w:rsid w:val="15BD5E17"/>
    <w:rsid w:val="15F848D0"/>
    <w:rsid w:val="160E1FA5"/>
    <w:rsid w:val="160F2600"/>
    <w:rsid w:val="162E461F"/>
    <w:rsid w:val="1675224E"/>
    <w:rsid w:val="16C829AB"/>
    <w:rsid w:val="16DD34F5"/>
    <w:rsid w:val="1718362F"/>
    <w:rsid w:val="171A39DB"/>
    <w:rsid w:val="1720665E"/>
    <w:rsid w:val="17591B70"/>
    <w:rsid w:val="17765BCA"/>
    <w:rsid w:val="17775522"/>
    <w:rsid w:val="17A027D8"/>
    <w:rsid w:val="17CC2625"/>
    <w:rsid w:val="17FA6EAF"/>
    <w:rsid w:val="18925339"/>
    <w:rsid w:val="18954E2A"/>
    <w:rsid w:val="18C13F46"/>
    <w:rsid w:val="19132BE0"/>
    <w:rsid w:val="191F4716"/>
    <w:rsid w:val="19481E9C"/>
    <w:rsid w:val="1954649C"/>
    <w:rsid w:val="19704F4F"/>
    <w:rsid w:val="198729C4"/>
    <w:rsid w:val="19C20B29"/>
    <w:rsid w:val="1A5E7F24"/>
    <w:rsid w:val="1A7311FB"/>
    <w:rsid w:val="1A817DF8"/>
    <w:rsid w:val="1A8A6135"/>
    <w:rsid w:val="1A8F455C"/>
    <w:rsid w:val="1ADC594E"/>
    <w:rsid w:val="1ADD0AA9"/>
    <w:rsid w:val="1AEB5252"/>
    <w:rsid w:val="1B8A03E4"/>
    <w:rsid w:val="1B8D3B96"/>
    <w:rsid w:val="1B9C1459"/>
    <w:rsid w:val="1BB11F7A"/>
    <w:rsid w:val="1BF27E9D"/>
    <w:rsid w:val="1C531B41"/>
    <w:rsid w:val="1C784846"/>
    <w:rsid w:val="1C852172"/>
    <w:rsid w:val="1C940F54"/>
    <w:rsid w:val="1CA40C0C"/>
    <w:rsid w:val="1CAE64BA"/>
    <w:rsid w:val="1CFF4A32"/>
    <w:rsid w:val="1D003925"/>
    <w:rsid w:val="1D48246B"/>
    <w:rsid w:val="1D833200"/>
    <w:rsid w:val="1E3A3FD0"/>
    <w:rsid w:val="1E761259"/>
    <w:rsid w:val="1EB55C07"/>
    <w:rsid w:val="1F351A10"/>
    <w:rsid w:val="1F857EA5"/>
    <w:rsid w:val="1FAD2A59"/>
    <w:rsid w:val="1FED47E9"/>
    <w:rsid w:val="206816AC"/>
    <w:rsid w:val="20B120D5"/>
    <w:rsid w:val="20F10A60"/>
    <w:rsid w:val="21134335"/>
    <w:rsid w:val="21A734D8"/>
    <w:rsid w:val="21D47A2D"/>
    <w:rsid w:val="21EF4752"/>
    <w:rsid w:val="222D7E81"/>
    <w:rsid w:val="226E581D"/>
    <w:rsid w:val="22A4003E"/>
    <w:rsid w:val="22CC4BD9"/>
    <w:rsid w:val="23135C25"/>
    <w:rsid w:val="23EC61F6"/>
    <w:rsid w:val="244C543C"/>
    <w:rsid w:val="24624768"/>
    <w:rsid w:val="248A5117"/>
    <w:rsid w:val="249D50F0"/>
    <w:rsid w:val="24A8271E"/>
    <w:rsid w:val="24E8320B"/>
    <w:rsid w:val="254029E1"/>
    <w:rsid w:val="2572277A"/>
    <w:rsid w:val="257A33DD"/>
    <w:rsid w:val="2593449F"/>
    <w:rsid w:val="259B5BC5"/>
    <w:rsid w:val="25A95A70"/>
    <w:rsid w:val="25DF1492"/>
    <w:rsid w:val="25E82A3D"/>
    <w:rsid w:val="25EF7FBC"/>
    <w:rsid w:val="25F62C4E"/>
    <w:rsid w:val="26643D6C"/>
    <w:rsid w:val="2668592C"/>
    <w:rsid w:val="26A06E73"/>
    <w:rsid w:val="26F96584"/>
    <w:rsid w:val="26FE109D"/>
    <w:rsid w:val="27073E1E"/>
    <w:rsid w:val="27156A20"/>
    <w:rsid w:val="27B04AB3"/>
    <w:rsid w:val="282C3BA1"/>
    <w:rsid w:val="28575C58"/>
    <w:rsid w:val="286D547B"/>
    <w:rsid w:val="28A63332"/>
    <w:rsid w:val="28C96E8E"/>
    <w:rsid w:val="28F17E5A"/>
    <w:rsid w:val="293D309F"/>
    <w:rsid w:val="29527C78"/>
    <w:rsid w:val="29606D8E"/>
    <w:rsid w:val="299F1664"/>
    <w:rsid w:val="29C45F24"/>
    <w:rsid w:val="2A731B79"/>
    <w:rsid w:val="2B5B085D"/>
    <w:rsid w:val="2BA32F62"/>
    <w:rsid w:val="2CD930DF"/>
    <w:rsid w:val="2D0B0DBF"/>
    <w:rsid w:val="2D151C3D"/>
    <w:rsid w:val="2D405AAC"/>
    <w:rsid w:val="2D414A6A"/>
    <w:rsid w:val="2D426ED6"/>
    <w:rsid w:val="2D9038E4"/>
    <w:rsid w:val="2DA27975"/>
    <w:rsid w:val="2DF8796C"/>
    <w:rsid w:val="2E505623"/>
    <w:rsid w:val="2E5549E7"/>
    <w:rsid w:val="2E9279E9"/>
    <w:rsid w:val="2EB22F18"/>
    <w:rsid w:val="2EE12108"/>
    <w:rsid w:val="2EED35E3"/>
    <w:rsid w:val="2F0B5068"/>
    <w:rsid w:val="2F250383"/>
    <w:rsid w:val="2F3740ED"/>
    <w:rsid w:val="2F63610B"/>
    <w:rsid w:val="2F807931"/>
    <w:rsid w:val="2FBC646B"/>
    <w:rsid w:val="2FFC3DF5"/>
    <w:rsid w:val="300965A3"/>
    <w:rsid w:val="30730D6E"/>
    <w:rsid w:val="308B20C9"/>
    <w:rsid w:val="30AD0B0B"/>
    <w:rsid w:val="30B91A70"/>
    <w:rsid w:val="30F84C22"/>
    <w:rsid w:val="310C6AA2"/>
    <w:rsid w:val="31793674"/>
    <w:rsid w:val="31894469"/>
    <w:rsid w:val="32332703"/>
    <w:rsid w:val="32CF2C5D"/>
    <w:rsid w:val="32EE2C61"/>
    <w:rsid w:val="330F4D59"/>
    <w:rsid w:val="332C1E5A"/>
    <w:rsid w:val="33391D55"/>
    <w:rsid w:val="3341553A"/>
    <w:rsid w:val="3344327C"/>
    <w:rsid w:val="335402B5"/>
    <w:rsid w:val="338D69D1"/>
    <w:rsid w:val="339466B2"/>
    <w:rsid w:val="33ED0AB1"/>
    <w:rsid w:val="33ED790F"/>
    <w:rsid w:val="33EF4F96"/>
    <w:rsid w:val="341B5D8B"/>
    <w:rsid w:val="342D3D10"/>
    <w:rsid w:val="34555AF5"/>
    <w:rsid w:val="34790D04"/>
    <w:rsid w:val="34DD74E5"/>
    <w:rsid w:val="34FF687B"/>
    <w:rsid w:val="35042CC3"/>
    <w:rsid w:val="354C4987"/>
    <w:rsid w:val="355F614C"/>
    <w:rsid w:val="35616772"/>
    <w:rsid w:val="35683252"/>
    <w:rsid w:val="35973B37"/>
    <w:rsid w:val="35E30B2B"/>
    <w:rsid w:val="35EA1663"/>
    <w:rsid w:val="35ED3757"/>
    <w:rsid w:val="363C4E84"/>
    <w:rsid w:val="364C598E"/>
    <w:rsid w:val="368A3622"/>
    <w:rsid w:val="36B543E5"/>
    <w:rsid w:val="36CC2B0F"/>
    <w:rsid w:val="36D102EB"/>
    <w:rsid w:val="36FC762F"/>
    <w:rsid w:val="37751C56"/>
    <w:rsid w:val="378B147A"/>
    <w:rsid w:val="37D42E21"/>
    <w:rsid w:val="37DF17C6"/>
    <w:rsid w:val="37F502D1"/>
    <w:rsid w:val="3838492F"/>
    <w:rsid w:val="383A009B"/>
    <w:rsid w:val="384349F3"/>
    <w:rsid w:val="387168C2"/>
    <w:rsid w:val="387E2D8D"/>
    <w:rsid w:val="3887374F"/>
    <w:rsid w:val="38B7004D"/>
    <w:rsid w:val="38CB0ABC"/>
    <w:rsid w:val="38CC58A6"/>
    <w:rsid w:val="39041A07"/>
    <w:rsid w:val="39043B77"/>
    <w:rsid w:val="393C6ED0"/>
    <w:rsid w:val="39670895"/>
    <w:rsid w:val="3A130E7B"/>
    <w:rsid w:val="3A387943"/>
    <w:rsid w:val="3A3C455B"/>
    <w:rsid w:val="3A471CC1"/>
    <w:rsid w:val="3A657F9A"/>
    <w:rsid w:val="3A9113D4"/>
    <w:rsid w:val="3A976388"/>
    <w:rsid w:val="3AC54F32"/>
    <w:rsid w:val="3AD24F08"/>
    <w:rsid w:val="3AE641B2"/>
    <w:rsid w:val="3B144A0A"/>
    <w:rsid w:val="3B254018"/>
    <w:rsid w:val="3B5257F8"/>
    <w:rsid w:val="3B9C1EA7"/>
    <w:rsid w:val="3BC12129"/>
    <w:rsid w:val="3BC92948"/>
    <w:rsid w:val="3BE370D4"/>
    <w:rsid w:val="3C1A026D"/>
    <w:rsid w:val="3C29381E"/>
    <w:rsid w:val="3C711E1D"/>
    <w:rsid w:val="3C7F463D"/>
    <w:rsid w:val="3CAE3960"/>
    <w:rsid w:val="3CB748BC"/>
    <w:rsid w:val="3CEF6494"/>
    <w:rsid w:val="3D365BF6"/>
    <w:rsid w:val="3D7F7007"/>
    <w:rsid w:val="3DB008AA"/>
    <w:rsid w:val="3DF23324"/>
    <w:rsid w:val="3EA14040"/>
    <w:rsid w:val="3EAD7F28"/>
    <w:rsid w:val="3EC75624"/>
    <w:rsid w:val="3EE8108D"/>
    <w:rsid w:val="3EEC6C2B"/>
    <w:rsid w:val="3F8201A3"/>
    <w:rsid w:val="3FB11C9A"/>
    <w:rsid w:val="3FB427C9"/>
    <w:rsid w:val="3FE1712B"/>
    <w:rsid w:val="3FEB6F5A"/>
    <w:rsid w:val="402675EA"/>
    <w:rsid w:val="405F34A4"/>
    <w:rsid w:val="40B80EFF"/>
    <w:rsid w:val="40CD2B03"/>
    <w:rsid w:val="40F55BB6"/>
    <w:rsid w:val="40FB3172"/>
    <w:rsid w:val="415E173E"/>
    <w:rsid w:val="41A35364"/>
    <w:rsid w:val="41C31686"/>
    <w:rsid w:val="41C837BC"/>
    <w:rsid w:val="41EB6420"/>
    <w:rsid w:val="42022339"/>
    <w:rsid w:val="421643AC"/>
    <w:rsid w:val="42982B4E"/>
    <w:rsid w:val="429F5D0C"/>
    <w:rsid w:val="42D83665"/>
    <w:rsid w:val="42E34F87"/>
    <w:rsid w:val="434A6B47"/>
    <w:rsid w:val="436B1E42"/>
    <w:rsid w:val="44A91191"/>
    <w:rsid w:val="450E7246"/>
    <w:rsid w:val="455B2BCA"/>
    <w:rsid w:val="456D114B"/>
    <w:rsid w:val="45B4756B"/>
    <w:rsid w:val="45EB670F"/>
    <w:rsid w:val="46AB7C0D"/>
    <w:rsid w:val="46D44808"/>
    <w:rsid w:val="46DA5E03"/>
    <w:rsid w:val="46E2098A"/>
    <w:rsid w:val="46ED776B"/>
    <w:rsid w:val="475C24EB"/>
    <w:rsid w:val="479003E6"/>
    <w:rsid w:val="479D2523"/>
    <w:rsid w:val="47AF4D11"/>
    <w:rsid w:val="47CF49E6"/>
    <w:rsid w:val="47CF7161"/>
    <w:rsid w:val="485D4055"/>
    <w:rsid w:val="4866767E"/>
    <w:rsid w:val="48674ED2"/>
    <w:rsid w:val="487708E6"/>
    <w:rsid w:val="48B540F2"/>
    <w:rsid w:val="49240642"/>
    <w:rsid w:val="493F01D2"/>
    <w:rsid w:val="493F6F72"/>
    <w:rsid w:val="495711BC"/>
    <w:rsid w:val="49645F71"/>
    <w:rsid w:val="499F5C68"/>
    <w:rsid w:val="49C820BA"/>
    <w:rsid w:val="49EF6D97"/>
    <w:rsid w:val="4A01737A"/>
    <w:rsid w:val="4A056E6A"/>
    <w:rsid w:val="4A52465C"/>
    <w:rsid w:val="4A5C4AC6"/>
    <w:rsid w:val="4A662FBF"/>
    <w:rsid w:val="4A7E09CA"/>
    <w:rsid w:val="4AF16062"/>
    <w:rsid w:val="4B0A57E5"/>
    <w:rsid w:val="4B646DDD"/>
    <w:rsid w:val="4B7F44F8"/>
    <w:rsid w:val="4BAC24C5"/>
    <w:rsid w:val="4BFA0656"/>
    <w:rsid w:val="4C1930A0"/>
    <w:rsid w:val="4C942727"/>
    <w:rsid w:val="4CC56D84"/>
    <w:rsid w:val="4CF05B47"/>
    <w:rsid w:val="4D3439E8"/>
    <w:rsid w:val="4D4E2809"/>
    <w:rsid w:val="4D730507"/>
    <w:rsid w:val="4D741DD3"/>
    <w:rsid w:val="4D86179A"/>
    <w:rsid w:val="4DA72507"/>
    <w:rsid w:val="4DC93207"/>
    <w:rsid w:val="4E010C4C"/>
    <w:rsid w:val="4E214B2B"/>
    <w:rsid w:val="4E8D5761"/>
    <w:rsid w:val="4EBD5F65"/>
    <w:rsid w:val="4EF54A85"/>
    <w:rsid w:val="4EF972C6"/>
    <w:rsid w:val="4F3459D3"/>
    <w:rsid w:val="501B3C66"/>
    <w:rsid w:val="503201DA"/>
    <w:rsid w:val="504B40C5"/>
    <w:rsid w:val="50987DC2"/>
    <w:rsid w:val="50A4703E"/>
    <w:rsid w:val="50B05655"/>
    <w:rsid w:val="511F64FB"/>
    <w:rsid w:val="51282B99"/>
    <w:rsid w:val="5136104F"/>
    <w:rsid w:val="513B13C3"/>
    <w:rsid w:val="51465EDE"/>
    <w:rsid w:val="515B05A9"/>
    <w:rsid w:val="51AC0513"/>
    <w:rsid w:val="51B3364F"/>
    <w:rsid w:val="51D535C6"/>
    <w:rsid w:val="52071113"/>
    <w:rsid w:val="52085509"/>
    <w:rsid w:val="522774C4"/>
    <w:rsid w:val="522A7431"/>
    <w:rsid w:val="523F4EE3"/>
    <w:rsid w:val="525A440D"/>
    <w:rsid w:val="52626449"/>
    <w:rsid w:val="532145E9"/>
    <w:rsid w:val="53446C55"/>
    <w:rsid w:val="534E2E10"/>
    <w:rsid w:val="53D25A32"/>
    <w:rsid w:val="53FE1D23"/>
    <w:rsid w:val="5402266C"/>
    <w:rsid w:val="540B18CF"/>
    <w:rsid w:val="544E511A"/>
    <w:rsid w:val="545A79DA"/>
    <w:rsid w:val="54741940"/>
    <w:rsid w:val="54742D1B"/>
    <w:rsid w:val="54810E66"/>
    <w:rsid w:val="54C063E4"/>
    <w:rsid w:val="54C2556E"/>
    <w:rsid w:val="54D70AFE"/>
    <w:rsid w:val="55006BAB"/>
    <w:rsid w:val="55480EEF"/>
    <w:rsid w:val="555314A7"/>
    <w:rsid w:val="55CD562D"/>
    <w:rsid w:val="55DF4A13"/>
    <w:rsid w:val="5647080A"/>
    <w:rsid w:val="564725B8"/>
    <w:rsid w:val="569B7F91"/>
    <w:rsid w:val="56AA4972"/>
    <w:rsid w:val="56D21BED"/>
    <w:rsid w:val="572651B2"/>
    <w:rsid w:val="572A4CB6"/>
    <w:rsid w:val="577E200A"/>
    <w:rsid w:val="57811AFA"/>
    <w:rsid w:val="57853398"/>
    <w:rsid w:val="57AE5C26"/>
    <w:rsid w:val="57CF2865"/>
    <w:rsid w:val="57DD75A9"/>
    <w:rsid w:val="57F86260"/>
    <w:rsid w:val="5801059F"/>
    <w:rsid w:val="58256ABD"/>
    <w:rsid w:val="582708F3"/>
    <w:rsid w:val="58726012"/>
    <w:rsid w:val="58BC0D37"/>
    <w:rsid w:val="58C27FDB"/>
    <w:rsid w:val="58DC3313"/>
    <w:rsid w:val="58EF7663"/>
    <w:rsid w:val="59472AC7"/>
    <w:rsid w:val="59575208"/>
    <w:rsid w:val="59637709"/>
    <w:rsid w:val="59D514A6"/>
    <w:rsid w:val="59EC6E09"/>
    <w:rsid w:val="5A181F9D"/>
    <w:rsid w:val="5AB343F7"/>
    <w:rsid w:val="5ABF50F2"/>
    <w:rsid w:val="5AF25D13"/>
    <w:rsid w:val="5AF76904"/>
    <w:rsid w:val="5B052E7A"/>
    <w:rsid w:val="5B3D7F7E"/>
    <w:rsid w:val="5B7C7777"/>
    <w:rsid w:val="5BA364E3"/>
    <w:rsid w:val="5BB029AE"/>
    <w:rsid w:val="5BEC6771"/>
    <w:rsid w:val="5BFD3E45"/>
    <w:rsid w:val="5C1378B8"/>
    <w:rsid w:val="5C2869E8"/>
    <w:rsid w:val="5C381321"/>
    <w:rsid w:val="5C681D31"/>
    <w:rsid w:val="5CA506B9"/>
    <w:rsid w:val="5CF74CE4"/>
    <w:rsid w:val="5D211DB5"/>
    <w:rsid w:val="5D5A7C63"/>
    <w:rsid w:val="5D6F2B20"/>
    <w:rsid w:val="5D870292"/>
    <w:rsid w:val="5DC7295C"/>
    <w:rsid w:val="5E256F6F"/>
    <w:rsid w:val="5E457D25"/>
    <w:rsid w:val="5E5D6E1D"/>
    <w:rsid w:val="5EBD2BD2"/>
    <w:rsid w:val="5EC0115A"/>
    <w:rsid w:val="5ECE1AC8"/>
    <w:rsid w:val="5F6235A9"/>
    <w:rsid w:val="5F781C91"/>
    <w:rsid w:val="5F7A57AC"/>
    <w:rsid w:val="60522285"/>
    <w:rsid w:val="608E59B3"/>
    <w:rsid w:val="60DC439E"/>
    <w:rsid w:val="614125C2"/>
    <w:rsid w:val="61AA1D1F"/>
    <w:rsid w:val="61C471B3"/>
    <w:rsid w:val="61E0223F"/>
    <w:rsid w:val="62035F2D"/>
    <w:rsid w:val="620B2112"/>
    <w:rsid w:val="624C5C52"/>
    <w:rsid w:val="62EA2C49"/>
    <w:rsid w:val="63065CD5"/>
    <w:rsid w:val="63DF08E4"/>
    <w:rsid w:val="641F6922"/>
    <w:rsid w:val="64B81251"/>
    <w:rsid w:val="64C04AFD"/>
    <w:rsid w:val="64E77440"/>
    <w:rsid w:val="652E32C1"/>
    <w:rsid w:val="655B219F"/>
    <w:rsid w:val="65744A4C"/>
    <w:rsid w:val="65870C23"/>
    <w:rsid w:val="65D36317"/>
    <w:rsid w:val="65E9543A"/>
    <w:rsid w:val="661A7B69"/>
    <w:rsid w:val="66455323"/>
    <w:rsid w:val="664909C1"/>
    <w:rsid w:val="66635AE4"/>
    <w:rsid w:val="66C63EB5"/>
    <w:rsid w:val="672901E4"/>
    <w:rsid w:val="675863D3"/>
    <w:rsid w:val="67592674"/>
    <w:rsid w:val="679461D3"/>
    <w:rsid w:val="6858287E"/>
    <w:rsid w:val="68593A1E"/>
    <w:rsid w:val="68B97345"/>
    <w:rsid w:val="68C04D52"/>
    <w:rsid w:val="68CD2DF1"/>
    <w:rsid w:val="68D33DE9"/>
    <w:rsid w:val="690C3E78"/>
    <w:rsid w:val="69157114"/>
    <w:rsid w:val="691A443E"/>
    <w:rsid w:val="69531548"/>
    <w:rsid w:val="69BD29F0"/>
    <w:rsid w:val="69E203A0"/>
    <w:rsid w:val="69FF6FDA"/>
    <w:rsid w:val="6A5B6D7D"/>
    <w:rsid w:val="6A765FBC"/>
    <w:rsid w:val="6A80735F"/>
    <w:rsid w:val="6AC17181"/>
    <w:rsid w:val="6ACC5E47"/>
    <w:rsid w:val="6AD43ED1"/>
    <w:rsid w:val="6B11024D"/>
    <w:rsid w:val="6B120F8F"/>
    <w:rsid w:val="6B7D0AFE"/>
    <w:rsid w:val="6B7D5B36"/>
    <w:rsid w:val="6BA001B4"/>
    <w:rsid w:val="6BAA566B"/>
    <w:rsid w:val="6BB20738"/>
    <w:rsid w:val="6BC67782"/>
    <w:rsid w:val="6C423AF6"/>
    <w:rsid w:val="6C834DAA"/>
    <w:rsid w:val="6C8E2897"/>
    <w:rsid w:val="6C97174C"/>
    <w:rsid w:val="6C993CCE"/>
    <w:rsid w:val="6CF120A8"/>
    <w:rsid w:val="6CF941B4"/>
    <w:rsid w:val="6D5D3D6E"/>
    <w:rsid w:val="6D72413D"/>
    <w:rsid w:val="6D955425"/>
    <w:rsid w:val="6DBB590E"/>
    <w:rsid w:val="6DFB5D0A"/>
    <w:rsid w:val="6E5024FA"/>
    <w:rsid w:val="6F0F4163"/>
    <w:rsid w:val="6F614293"/>
    <w:rsid w:val="6FF50B81"/>
    <w:rsid w:val="7003534A"/>
    <w:rsid w:val="70330B9C"/>
    <w:rsid w:val="7047792D"/>
    <w:rsid w:val="706F202C"/>
    <w:rsid w:val="709D17BE"/>
    <w:rsid w:val="70F57389"/>
    <w:rsid w:val="71211F2C"/>
    <w:rsid w:val="714213DD"/>
    <w:rsid w:val="715F4802"/>
    <w:rsid w:val="717F272E"/>
    <w:rsid w:val="719C28B7"/>
    <w:rsid w:val="71CA611F"/>
    <w:rsid w:val="72273FAC"/>
    <w:rsid w:val="72783A23"/>
    <w:rsid w:val="728027C6"/>
    <w:rsid w:val="73357F10"/>
    <w:rsid w:val="736507F6"/>
    <w:rsid w:val="73D62FA6"/>
    <w:rsid w:val="73FE7ACC"/>
    <w:rsid w:val="742F4960"/>
    <w:rsid w:val="74556746"/>
    <w:rsid w:val="746779B4"/>
    <w:rsid w:val="74743258"/>
    <w:rsid w:val="75324707"/>
    <w:rsid w:val="75E8126A"/>
    <w:rsid w:val="7604699B"/>
    <w:rsid w:val="761B13C4"/>
    <w:rsid w:val="761E4C8C"/>
    <w:rsid w:val="764B6A8A"/>
    <w:rsid w:val="766D176F"/>
    <w:rsid w:val="76B37ACA"/>
    <w:rsid w:val="76C17E06"/>
    <w:rsid w:val="76CA67BD"/>
    <w:rsid w:val="76E6298C"/>
    <w:rsid w:val="76F123A0"/>
    <w:rsid w:val="770021AC"/>
    <w:rsid w:val="77355E25"/>
    <w:rsid w:val="774E6400"/>
    <w:rsid w:val="775B0046"/>
    <w:rsid w:val="777672BC"/>
    <w:rsid w:val="77E67A2B"/>
    <w:rsid w:val="78A31478"/>
    <w:rsid w:val="78B35B5F"/>
    <w:rsid w:val="78C31B1A"/>
    <w:rsid w:val="78F02F79"/>
    <w:rsid w:val="79700BEF"/>
    <w:rsid w:val="798D552B"/>
    <w:rsid w:val="79926D0E"/>
    <w:rsid w:val="79B20790"/>
    <w:rsid w:val="79D00993"/>
    <w:rsid w:val="7A090695"/>
    <w:rsid w:val="7A1D5951"/>
    <w:rsid w:val="7A340F22"/>
    <w:rsid w:val="7A36452C"/>
    <w:rsid w:val="7A603CBC"/>
    <w:rsid w:val="7AE175F4"/>
    <w:rsid w:val="7AE317C8"/>
    <w:rsid w:val="7AF4420D"/>
    <w:rsid w:val="7AF52FCE"/>
    <w:rsid w:val="7B417685"/>
    <w:rsid w:val="7B5220F0"/>
    <w:rsid w:val="7B564EC8"/>
    <w:rsid w:val="7B5A49B8"/>
    <w:rsid w:val="7B6C44DF"/>
    <w:rsid w:val="7B7050EC"/>
    <w:rsid w:val="7BA169C0"/>
    <w:rsid w:val="7BC55243"/>
    <w:rsid w:val="7C2F4A9A"/>
    <w:rsid w:val="7C375555"/>
    <w:rsid w:val="7CAD595B"/>
    <w:rsid w:val="7CF65D07"/>
    <w:rsid w:val="7CF93D5D"/>
    <w:rsid w:val="7D2975D1"/>
    <w:rsid w:val="7D2F3083"/>
    <w:rsid w:val="7D7A4E9D"/>
    <w:rsid w:val="7D906046"/>
    <w:rsid w:val="7DC95296"/>
    <w:rsid w:val="7DCC0CD6"/>
    <w:rsid w:val="7DE652B4"/>
    <w:rsid w:val="7E1C5F55"/>
    <w:rsid w:val="7E9401E1"/>
    <w:rsid w:val="7EEB3B79"/>
    <w:rsid w:val="7F0D3AEF"/>
    <w:rsid w:val="7F54171E"/>
    <w:rsid w:val="7F5636E8"/>
    <w:rsid w:val="7FB34697"/>
    <w:rsid w:val="7FFB7D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3868</Words>
  <Characters>4915</Characters>
  <Lines>71</Lines>
  <Paragraphs>20</Paragraphs>
  <TotalTime>0</TotalTime>
  <ScaleCrop>false</ScaleCrop>
  <LinksUpToDate>false</LinksUpToDate>
  <CharactersWithSpaces>5467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cp:lastModifiedBy>
  <cp:lastPrinted>2025-02-13T08:26:00Z</cp:lastPrinted>
  <dcterms:modified xsi:type="dcterms:W3CDTF">2025-02-14T08:14:06Z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eyJoZGlkIjoiOWFkZTU3MWU1ODZiMjgyNTViMjNjNDU3Nzg1ODZiZjYifQ==</vt:lpwstr>
  </property>
</Properties>
</file>