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30401">
      <w:pPr>
        <w:spacing w:line="700" w:lineRule="exact"/>
        <w:rPr>
          <w:rFonts w:eastAsia="黑体"/>
        </w:rPr>
      </w:pPr>
    </w:p>
    <w:p w14:paraId="428A3741">
      <w:pPr>
        <w:spacing w:line="700" w:lineRule="exact"/>
        <w:rPr>
          <w:rFonts w:eastAsia="黑体"/>
        </w:rPr>
      </w:pPr>
    </w:p>
    <w:p w14:paraId="7D1E1498">
      <w:pPr>
        <w:spacing w:line="700" w:lineRule="exact"/>
        <w:rPr>
          <w:rFonts w:eastAsia="黑体"/>
        </w:rPr>
      </w:pPr>
    </w:p>
    <w:p w14:paraId="7BE44E82">
      <w:pPr>
        <w:spacing w:line="700" w:lineRule="exact"/>
        <w:rPr>
          <w:rFonts w:eastAsia="黑体"/>
        </w:rPr>
      </w:pPr>
    </w:p>
    <w:p w14:paraId="1E71A97F">
      <w:pPr>
        <w:jc w:val="center"/>
        <w:rPr>
          <w:rFonts w:eastAsia="方正小标宋简体"/>
          <w:sz w:val="44"/>
          <w:szCs w:val="44"/>
        </w:rPr>
      </w:pPr>
      <w:r>
        <w:rPr>
          <w:rFonts w:hint="eastAsia" w:eastAsia="方正小标宋简体"/>
          <w:sz w:val="44"/>
          <w:szCs w:val="44"/>
          <w:lang w:eastAsia="zh-CN"/>
        </w:rPr>
        <w:t>通化市统计局（本级）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64683FF">
      <w:pPr>
        <w:jc w:val="left"/>
      </w:pPr>
      <w:r>
        <w:tab/>
      </w:r>
      <w:r>
        <w:tab/>
      </w:r>
      <w:r>
        <w:tab/>
      </w:r>
      <w:r>
        <w:tab/>
      </w:r>
      <w:r>
        <w:tab/>
      </w:r>
      <w:r>
        <w:tab/>
      </w:r>
    </w:p>
    <w:p w14:paraId="45AF175E">
      <w:pPr>
        <w:jc w:val="left"/>
      </w:pPr>
    </w:p>
    <w:p w14:paraId="5036C4C0">
      <w:pPr>
        <w:jc w:val="left"/>
      </w:pPr>
    </w:p>
    <w:p w14:paraId="4C214C64">
      <w:pPr>
        <w:jc w:val="left"/>
      </w:pPr>
    </w:p>
    <w:p w14:paraId="1EA59BC5">
      <w:pPr>
        <w:jc w:val="left"/>
      </w:pPr>
    </w:p>
    <w:p w14:paraId="78F94E58">
      <w:pPr>
        <w:jc w:val="left"/>
      </w:pPr>
      <w:r>
        <w:tab/>
      </w:r>
      <w:r>
        <w:tab/>
      </w:r>
      <w:r>
        <w:tab/>
      </w:r>
      <w:r>
        <w:tab/>
      </w:r>
      <w:r>
        <w:tab/>
      </w:r>
      <w:r>
        <w:tab/>
      </w:r>
    </w:p>
    <w:p w14:paraId="3B94CE52">
      <w:pPr>
        <w:jc w:val="left"/>
      </w:pPr>
    </w:p>
    <w:p w14:paraId="0F115927">
      <w:pPr>
        <w:jc w:val="left"/>
      </w:pPr>
    </w:p>
    <w:p w14:paraId="48424A68">
      <w:pPr>
        <w:jc w:val="left"/>
      </w:pPr>
    </w:p>
    <w:p w14:paraId="0D835611">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36960EDA">
      <w:pPr>
        <w:rPr>
          <w:rFonts w:eastAsia="黑体"/>
        </w:rPr>
      </w:pPr>
    </w:p>
    <w:p w14:paraId="4BAC97FC">
      <w:pPr>
        <w:ind w:firstLine="640" w:firstLineChars="200"/>
        <w:rPr>
          <w:rFonts w:eastAsia="黑体"/>
        </w:rPr>
      </w:pPr>
    </w:p>
    <w:p w14:paraId="1916EE91">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B1E41E4">
      <w:pPr>
        <w:ind w:firstLine="640" w:firstLineChars="200"/>
        <w:rPr>
          <w:rFonts w:eastAsia="黑体"/>
        </w:rPr>
      </w:pPr>
    </w:p>
    <w:p w14:paraId="1324365C">
      <w:pPr>
        <w:jc w:val="center"/>
        <w:rPr>
          <w:rFonts w:eastAsia="方正小标宋简体"/>
          <w:sz w:val="44"/>
          <w:szCs w:val="44"/>
        </w:rPr>
      </w:pPr>
      <w:r>
        <w:rPr>
          <w:rFonts w:eastAsia="方正小标宋简体"/>
          <w:sz w:val="44"/>
          <w:szCs w:val="44"/>
        </w:rPr>
        <w:t>目  录</w:t>
      </w:r>
    </w:p>
    <w:p w14:paraId="068913DD">
      <w:pPr>
        <w:rPr>
          <w:rFonts w:eastAsia="黑体"/>
        </w:rPr>
      </w:pPr>
    </w:p>
    <w:p w14:paraId="72FAE22D">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8F777A6">
      <w:pPr>
        <w:ind w:left="320" w:leftChars="100" w:firstLine="320" w:firstLineChars="100"/>
      </w:pPr>
      <w:r>
        <w:t>一、主要职能</w:t>
      </w:r>
    </w:p>
    <w:p w14:paraId="429354E4">
      <w:pPr>
        <w:ind w:left="320" w:leftChars="100" w:firstLine="320" w:firstLineChars="100"/>
      </w:pPr>
      <w:r>
        <w:t>二、机构设置</w:t>
      </w:r>
    </w:p>
    <w:p w14:paraId="147823EA">
      <w:pPr>
        <w:rPr>
          <w:rFonts w:eastAsia="黑体"/>
        </w:rPr>
      </w:pPr>
      <w:r>
        <w:rPr>
          <w:rFonts w:eastAsia="黑体"/>
        </w:rPr>
        <w:t>第二部分  预算表格</w:t>
      </w:r>
    </w:p>
    <w:p w14:paraId="4CEB892C">
      <w:pPr>
        <w:ind w:left="320" w:leftChars="100" w:firstLine="320" w:firstLineChars="100"/>
      </w:pPr>
      <w:r>
        <w:t>一、收支</w:t>
      </w:r>
      <w:r>
        <w:rPr>
          <w:rFonts w:hint="eastAsia"/>
          <w:lang w:eastAsia="zh-CN"/>
        </w:rPr>
        <w:t>预算</w:t>
      </w:r>
      <w:r>
        <w:rPr>
          <w:rFonts w:hint="eastAsia"/>
        </w:rPr>
        <w:t>总</w:t>
      </w:r>
      <w:r>
        <w:t>表</w:t>
      </w:r>
    </w:p>
    <w:p w14:paraId="3F9655CE">
      <w:pPr>
        <w:ind w:left="320" w:leftChars="100" w:firstLine="320" w:firstLineChars="100"/>
      </w:pPr>
      <w:r>
        <w:t>二、收入</w:t>
      </w:r>
      <w:r>
        <w:rPr>
          <w:rFonts w:hint="eastAsia"/>
          <w:lang w:eastAsia="zh-CN"/>
        </w:rPr>
        <w:t>预算</w:t>
      </w:r>
      <w:r>
        <w:rPr>
          <w:rFonts w:hint="eastAsia"/>
        </w:rPr>
        <w:t>总</w:t>
      </w:r>
      <w:r>
        <w:t>表</w:t>
      </w:r>
    </w:p>
    <w:p w14:paraId="67F1DE97">
      <w:pPr>
        <w:ind w:left="320" w:leftChars="100" w:firstLine="320" w:firstLineChars="100"/>
      </w:pPr>
      <w:r>
        <w:t>三、支出</w:t>
      </w:r>
      <w:r>
        <w:rPr>
          <w:rFonts w:hint="eastAsia"/>
          <w:lang w:eastAsia="zh-CN"/>
        </w:rPr>
        <w:t>预算</w:t>
      </w:r>
      <w:r>
        <w:rPr>
          <w:rFonts w:hint="eastAsia"/>
        </w:rPr>
        <w:t>总</w:t>
      </w:r>
      <w:r>
        <w:t>表</w:t>
      </w:r>
    </w:p>
    <w:p w14:paraId="220C981B">
      <w:pPr>
        <w:ind w:left="320" w:leftChars="100" w:firstLine="320" w:firstLineChars="100"/>
      </w:pPr>
      <w:r>
        <w:t>四、财政拨款收支</w:t>
      </w:r>
      <w:r>
        <w:rPr>
          <w:rFonts w:hint="eastAsia"/>
          <w:lang w:eastAsia="zh-CN"/>
        </w:rPr>
        <w:t>预算</w:t>
      </w:r>
      <w:r>
        <w:rPr>
          <w:rFonts w:hint="eastAsia"/>
        </w:rPr>
        <w:t>总</w:t>
      </w:r>
      <w:r>
        <w:t>表</w:t>
      </w:r>
    </w:p>
    <w:p w14:paraId="2E812AC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93DA339">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33A9BC3">
      <w:pPr>
        <w:ind w:left="320" w:leftChars="100" w:firstLine="320" w:firstLineChars="100"/>
      </w:pPr>
      <w:r>
        <w:t>七、一般公共预算“三公”经费支出</w:t>
      </w:r>
      <w:r>
        <w:rPr>
          <w:rFonts w:hint="eastAsia"/>
          <w:lang w:eastAsia="zh-CN"/>
        </w:rPr>
        <w:t>预算</w:t>
      </w:r>
      <w:r>
        <w:t>表</w:t>
      </w:r>
    </w:p>
    <w:p w14:paraId="0E356AA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49692788">
      <w:pPr>
        <w:ind w:left="320" w:leftChars="100" w:firstLine="320" w:firstLineChars="100"/>
      </w:pPr>
      <w:r>
        <w:rPr>
          <w:rFonts w:hint="eastAsia"/>
        </w:rPr>
        <w:t>九、国有资本经营</w:t>
      </w:r>
      <w:r>
        <w:t>预算支出</w:t>
      </w:r>
      <w:r>
        <w:rPr>
          <w:rFonts w:hint="eastAsia"/>
          <w:lang w:eastAsia="zh-CN"/>
        </w:rPr>
        <w:t>预算</w:t>
      </w:r>
      <w:r>
        <w:t>表</w:t>
      </w:r>
    </w:p>
    <w:p w14:paraId="77C4B16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F388A53">
      <w:pPr>
        <w:ind w:left="320" w:leftChars="100" w:firstLine="320" w:firstLineChars="100"/>
        <w:rPr>
          <w:rFonts w:hint="eastAsia" w:eastAsia="仿宋_GB2312"/>
          <w:lang w:eastAsia="zh-CN"/>
        </w:rPr>
      </w:pPr>
      <w:r>
        <w:rPr>
          <w:rFonts w:hint="eastAsia"/>
          <w:lang w:eastAsia="zh-CN"/>
        </w:rPr>
        <w:t>十一、财政拨款委托业务费支出预算表</w:t>
      </w:r>
    </w:p>
    <w:p w14:paraId="674F204F">
      <w:pPr>
        <w:ind w:firstLine="640" w:firstLineChars="200"/>
        <w:rPr>
          <w:rFonts w:hint="eastAsia"/>
        </w:rPr>
      </w:pPr>
      <w:r>
        <w:rPr>
          <w:rFonts w:hint="eastAsia"/>
        </w:rPr>
        <w:t>十</w:t>
      </w:r>
      <w:r>
        <w:rPr>
          <w:rFonts w:hint="eastAsia"/>
          <w:lang w:eastAsia="zh-CN"/>
        </w:rPr>
        <w:t>二</w:t>
      </w:r>
      <w:r>
        <w:rPr>
          <w:rFonts w:hint="eastAsia"/>
        </w:rPr>
        <w:t>、项目支出绩效目标表</w:t>
      </w:r>
    </w:p>
    <w:p w14:paraId="6A819B6F">
      <w:pPr>
        <w:rPr>
          <w:rFonts w:eastAsia="黑体"/>
        </w:rPr>
      </w:pPr>
      <w:r>
        <w:rPr>
          <w:rFonts w:eastAsia="黑体"/>
        </w:rPr>
        <w:t>第三部分  情况说明</w:t>
      </w:r>
    </w:p>
    <w:p w14:paraId="283F21CD">
      <w:pPr>
        <w:rPr>
          <w:rFonts w:eastAsia="黑体"/>
        </w:rPr>
      </w:pPr>
      <w:r>
        <w:rPr>
          <w:rFonts w:eastAsia="黑体"/>
        </w:rPr>
        <w:t>第四部分  名词解释</w:t>
      </w:r>
    </w:p>
    <w:p w14:paraId="5A80BDFB">
      <w:pPr>
        <w:rPr>
          <w:rFonts w:eastAsia="黑体"/>
        </w:rPr>
      </w:pPr>
      <w:r>
        <w:rPr>
          <w:rFonts w:eastAsia="黑体"/>
        </w:rPr>
        <w:br w:type="page"/>
      </w:r>
    </w:p>
    <w:p w14:paraId="6D650F73">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19F27689">
      <w:pPr>
        <w:ind w:firstLine="640" w:firstLineChars="200"/>
        <w:rPr>
          <w:rFonts w:eastAsia="楷体_GB2312"/>
        </w:rPr>
      </w:pPr>
    </w:p>
    <w:p w14:paraId="387FDE7B">
      <w:pPr>
        <w:ind w:firstLine="640" w:firstLineChars="200"/>
        <w:rPr>
          <w:rFonts w:eastAsia="楷体_GB2312"/>
        </w:rPr>
      </w:pPr>
      <w:r>
        <w:rPr>
          <w:rFonts w:eastAsia="楷体_GB2312"/>
        </w:rPr>
        <w:t>一、主要职能</w:t>
      </w:r>
    </w:p>
    <w:p w14:paraId="27395E1C">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（一）贯彻执行国家统计方针、政策以及法律、法规，制定全市统计规划及统计调查计划；监督检查统计法律、法规的实施。组织领导全市统计工作，承担确保统计数据真实、准确、及时的责任。</w:t>
      </w:r>
    </w:p>
    <w:p w14:paraId="271FBF25">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277D3126">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单位提供统计信息和咨询建议；收集、整理、提供省及外市（州）统计资料，并进行分析和研究。</w:t>
      </w:r>
    </w:p>
    <w:p w14:paraId="5B642655">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（四）统一核定、管理、公布全市基本统计资料，定期向社会公布全市国民经济和社会发展情况统计信息。</w:t>
      </w:r>
    </w:p>
    <w:p w14:paraId="4667977A">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（五）建立、完善和管理全市统计信息化系统和统计数据库体系；组织指导各县（市、区）统计信息化网格和数据库系统建设。</w:t>
      </w:r>
    </w:p>
    <w:p w14:paraId="4AB2DE41">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六）依法管理全市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14:paraId="06000000">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（七）负责全市统计系统的干部人事、劳动工资、机构编制和财务经费、审计监督及资产设施管理。</w:t>
      </w:r>
    </w:p>
    <w:p w14:paraId="672C466A">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（八）领导局属事业单位，协调中省直统计调查机构和事业单位。</w:t>
      </w:r>
    </w:p>
    <w:p w14:paraId="4B0CF850">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（九）承办省统计局和市政府交办的其他事项。</w:t>
      </w:r>
    </w:p>
    <w:p w14:paraId="5205949F">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二、机构设置</w:t>
      </w:r>
    </w:p>
    <w:p w14:paraId="035D6E38">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根据上述职责，通化市统计局（本级）内设机构，分别为：</w:t>
      </w:r>
    </w:p>
    <w:p w14:paraId="69A57312">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办公室</w:t>
      </w:r>
    </w:p>
    <w:p w14:paraId="78DAE036">
      <w:pPr>
        <w:pStyle w:val="23"/>
        <w:ind w:firstLine="960" w:firstLineChars="300"/>
        <w:rPr>
          <w:rFonts w:hint="eastAsia" w:ascii="仿宋_GB2312" w:hAnsi="仿宋_GB2312" w:eastAsia="仿宋_GB2312" w:cs="仿宋_GB2312"/>
        </w:rPr>
      </w:pPr>
      <w:r>
        <w:rPr>
          <w:rFonts w:hint="eastAsia" w:ascii="仿宋_GB2312" w:hAnsi="仿宋_GB2312" w:eastAsia="仿宋_GB2312" w:cs="仿宋_GB2312"/>
        </w:rPr>
        <w:t>负责综合协调、管理局内行政工作；协助局领导处理局机关日常行政事务，负责文电、会务、机要、保密、档案文印、政务信息、信访等工作；统一管理市统计局及分局的财务经费和国有资产，监督指导各县（市、区）统计局的财务工作；指导本系统政府采购工作；编制全市统计事业费预算、决算。</w:t>
      </w:r>
    </w:p>
    <w:p w14:paraId="11E04A2F">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国民经济综合与核算科</w:t>
      </w:r>
    </w:p>
    <w:p w14:paraId="231D9247">
      <w:pPr>
        <w:pStyle w:val="23"/>
        <w:rPr>
          <w:rFonts w:hint="eastAsia" w:ascii="仿宋_GB2312" w:hAnsi="仿宋_GB2312" w:eastAsia="仿宋_GB2312" w:cs="仿宋_GB2312"/>
        </w:rPr>
      </w:pPr>
      <w:r>
        <w:rPr>
          <w:rFonts w:hint="eastAsia" w:ascii="仿宋_GB2312" w:hAnsi="仿宋_GB2312" w:eastAsia="仿宋_GB2312" w:cs="仿宋_GB2312"/>
        </w:rPr>
        <w:t xml:space="preserve">    依据职责分工，监测预警全市国民经济运行并进行综合分析，提出相关咨询建议；统一整理、核定、管理、使用全市综合性统计资料，定期向社会公布国民经济和社会发展情况统计信息；负责全局统计业务的综合协调和统计分析资料以及社会统计信息的审核。负责全市国内生产总值、资金流量、资产负债核算工作，组织开展投入产出调查。</w:t>
      </w:r>
    </w:p>
    <w:p w14:paraId="5EF9B395">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法规科</w:t>
      </w:r>
    </w:p>
    <w:p w14:paraId="30725026">
      <w:pPr>
        <w:pStyle w:val="23"/>
        <w:ind w:firstLine="960" w:firstLineChars="300"/>
        <w:rPr>
          <w:rFonts w:hint="eastAsia" w:ascii="仿宋_GB2312" w:hAnsi="仿宋_GB2312" w:eastAsia="仿宋_GB2312" w:cs="仿宋_GB2312"/>
        </w:rPr>
      </w:pPr>
      <w:r>
        <w:rPr>
          <w:rFonts w:hint="eastAsia" w:ascii="仿宋_GB2312" w:hAnsi="仿宋_GB2312" w:eastAsia="仿宋_GB2312" w:cs="仿宋_GB2312"/>
        </w:rPr>
        <w:t>组织实施统计制度；负责统计法律法规的宣传贯彻和执行情况的监督检查，依法检查、处理重大的统计违法案件；负责机关有关规范性文件的合法性审核工作。负责统计工作有关行政审批事项的受理和审批；组织协调行政审批事项的论证、审核等相关工作；承办统计行政复议、行政应诉和其他法律性事务。</w:t>
      </w:r>
    </w:p>
    <w:p w14:paraId="5996FCAA">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工业交通与能源统计科</w:t>
      </w:r>
    </w:p>
    <w:p w14:paraId="2AD9A3C8">
      <w:pPr>
        <w:pStyle w:val="23"/>
        <w:ind w:firstLine="960" w:firstLineChars="300"/>
        <w:rPr>
          <w:rFonts w:hint="eastAsia" w:ascii="仿宋_GB2312" w:hAnsi="仿宋_GB2312" w:eastAsia="仿宋_GB2312" w:cs="仿宋_GB2312"/>
        </w:rPr>
      </w:pPr>
      <w:r>
        <w:rPr>
          <w:rFonts w:hint="eastAsia" w:ascii="仿宋_GB2312" w:hAnsi="仿宋_GB2312" w:eastAsia="仿宋_GB2312" w:cs="仿宋_GB2312"/>
        </w:rPr>
        <w:t>负责组织全市工业、交通和能源统计调查，收集、整理和提供有关调查统计数据，对统计数据质量进行检查和评估；组织指导县（市、区）和市直有关单位的统计基础建设；建立、完善、管理全市工业和能源统计数据库；组织实施全市及各县（市、区）全社会能源消耗总量核算，为地方政府节能降耗进行跟踪监测和提供服务；开展全市工业、交通、邮电、电讯和能源的统计分析和咨询服务，指导各县（市、区）开展相关统计工作。</w:t>
      </w:r>
    </w:p>
    <w:p w14:paraId="7A3D208A">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固定资产投资统计科</w:t>
      </w:r>
    </w:p>
    <w:p w14:paraId="0D3598C1">
      <w:pPr>
        <w:pStyle w:val="23"/>
        <w:rPr>
          <w:rFonts w:hint="eastAsia" w:ascii="仿宋_GB2312" w:hAnsi="仿宋_GB2312" w:eastAsia="仿宋_GB2312" w:cs="仿宋_GB2312"/>
        </w:rPr>
      </w:pPr>
      <w:r>
        <w:rPr>
          <w:rFonts w:hint="eastAsia" w:ascii="仿宋_GB2312" w:hAnsi="仿宋_GB2312" w:eastAsia="仿宋_GB2312" w:cs="仿宋_GB2312"/>
        </w:rPr>
        <w:t xml:space="preserve">      组织实施全市固定资产投资、建筑业、房地产业、招商引资的统计调查，收集、整理和提供有关调查统计数据，对有关统计数据质量进行检查和评估；指导县（市、区）和市直有关单位固定资产投资、建筑业、房地产业、招商引资统计调查基础工作；建立、完善、管理全市固定资产投资、建筑业、房地产业、招商引资统计调查数据库；进行统计分析和统计咨询。</w:t>
      </w:r>
    </w:p>
    <w:p w14:paraId="0C47679B">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农业贸易与服务业统计科</w:t>
      </w:r>
    </w:p>
    <w:p w14:paraId="70E8899D">
      <w:pPr>
        <w:pStyle w:val="23"/>
        <w:rPr>
          <w:rFonts w:hint="eastAsia" w:ascii="仿宋_GB2312" w:hAnsi="仿宋_GB2312" w:eastAsia="仿宋_GB2312" w:cs="仿宋_GB2312"/>
        </w:rPr>
      </w:pPr>
      <w:r>
        <w:rPr>
          <w:rFonts w:hint="eastAsia" w:ascii="仿宋_GB2312" w:hAnsi="仿宋_GB2312" w:eastAsia="仿宋_GB2312" w:cs="仿宋_GB2312"/>
        </w:rPr>
        <w:t xml:space="preserve">      组织实施全市农业（包括林、牧、渔业等）、批发零售贸易业、住宿餐饮业、外贸、外经、旅游及商品市场运行状况统计调查；收集、整理和提供有关调查统计数据，建立、完善、管理相关的统计数据库；开展服务业统计抽样调查；指导有关专业统计基础工作，对统计数据质量进行检查和评估；进行统计分析和统计咨询。</w:t>
      </w:r>
    </w:p>
    <w:p w14:paraId="4801F82F">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人口就业与社会科技统计科</w:t>
      </w:r>
    </w:p>
    <w:p w14:paraId="1B4CA365">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负责组织实施全市人口、劳动就业、社会、科技统计调查和妇女儿童发展规划监测；收集、整理和提供有关调查统计数据，建立、完善、管理相关的统计数据库；指导有关专业统计基础工作，对统计数据质量进行检查评估；进行统计分析和统计咨询。</w:t>
      </w:r>
    </w:p>
    <w:p w14:paraId="3C355B4C">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人事监察科</w:t>
      </w:r>
    </w:p>
    <w:p w14:paraId="262D92B6">
      <w:pPr>
        <w:pStyle w:val="23"/>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负责全市统计系统机关、直属单位的干部人事、劳动工资、机构编制的管理以及离退休干部的管理服务工作；负责全市统计系统干部党风廉政建设和纪检监察工作。</w:t>
      </w:r>
    </w:p>
    <w:p w14:paraId="59F9914F">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机关党总支</w:t>
      </w:r>
    </w:p>
    <w:p w14:paraId="50C1398B">
      <w:pPr>
        <w:pStyle w:val="23"/>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负责局机关、派出机构和直属单位的党群工作。 </w:t>
      </w:r>
    </w:p>
    <w:p w14:paraId="7E51C705">
      <w:pPr>
        <w:pStyle w:val="23"/>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本单位无下设预算单位。</w:t>
      </w:r>
    </w:p>
    <w:p w14:paraId="18EAD9F0">
      <w:pPr>
        <w:pStyle w:val="23"/>
        <w:numPr>
          <w:ilvl w:val="0"/>
          <w:numId w:val="0"/>
        </w:numPr>
        <w:ind w:firstLine="640" w:firstLineChars="200"/>
        <w:rPr>
          <w:rFonts w:hint="eastAsia" w:ascii="仿宋_GB2312" w:hAnsi="仿宋_GB2312" w:eastAsia="仿宋_GB2312" w:cs="仿宋_GB2312"/>
        </w:rPr>
      </w:pPr>
    </w:p>
    <w:p w14:paraId="0A0797FA">
      <w:pPr>
        <w:pStyle w:val="23"/>
        <w:numPr>
          <w:ilvl w:val="0"/>
          <w:numId w:val="0"/>
        </w:numPr>
        <w:ind w:firstLine="640" w:firstLineChars="200"/>
        <w:rPr>
          <w:rFonts w:hint="eastAsia" w:ascii="仿宋_GB2312" w:hAnsi="仿宋_GB2312" w:eastAsia="仿宋_GB2312" w:cs="仿宋_GB2312"/>
        </w:rPr>
      </w:pPr>
    </w:p>
    <w:p w14:paraId="36DC4937">
      <w:pPr>
        <w:pStyle w:val="23"/>
        <w:numPr>
          <w:ilvl w:val="0"/>
          <w:numId w:val="0"/>
        </w:numPr>
        <w:ind w:firstLine="640" w:firstLineChars="200"/>
        <w:rPr>
          <w:rFonts w:hint="eastAsia" w:ascii="仿宋_GB2312" w:hAnsi="仿宋_GB2312" w:eastAsia="仿宋_GB2312" w:cs="仿宋_GB2312"/>
        </w:rPr>
      </w:pPr>
    </w:p>
    <w:p w14:paraId="6C9B73EF">
      <w:pPr>
        <w:pStyle w:val="23"/>
        <w:numPr>
          <w:ilvl w:val="0"/>
          <w:numId w:val="0"/>
        </w:numPr>
        <w:ind w:firstLine="640" w:firstLineChars="200"/>
        <w:rPr>
          <w:rFonts w:hint="eastAsia" w:ascii="仿宋_GB2312" w:hAnsi="仿宋_GB2312" w:eastAsia="仿宋_GB2312" w:cs="仿宋_GB2312"/>
        </w:rPr>
      </w:pPr>
    </w:p>
    <w:p w14:paraId="0B3BF138">
      <w:pPr>
        <w:pStyle w:val="23"/>
        <w:numPr>
          <w:ilvl w:val="0"/>
          <w:numId w:val="0"/>
        </w:numPr>
        <w:ind w:firstLine="640" w:firstLineChars="200"/>
        <w:rPr>
          <w:rFonts w:hint="eastAsia" w:ascii="仿宋_GB2312" w:hAnsi="仿宋_GB2312" w:eastAsia="仿宋_GB2312" w:cs="仿宋_GB2312"/>
        </w:rPr>
      </w:pPr>
    </w:p>
    <w:p w14:paraId="144852D5">
      <w:pPr>
        <w:pStyle w:val="23"/>
        <w:numPr>
          <w:ilvl w:val="0"/>
          <w:numId w:val="0"/>
        </w:numPr>
        <w:ind w:firstLine="640" w:firstLineChars="200"/>
        <w:rPr>
          <w:rFonts w:hint="eastAsia" w:ascii="仿宋_GB2312" w:hAnsi="仿宋_GB2312" w:eastAsia="仿宋_GB2312" w:cs="仿宋_GB2312"/>
        </w:rPr>
      </w:pPr>
    </w:p>
    <w:p w14:paraId="2F994A03">
      <w:pPr>
        <w:pStyle w:val="23"/>
        <w:numPr>
          <w:ilvl w:val="0"/>
          <w:numId w:val="0"/>
        </w:numPr>
        <w:ind w:firstLine="640" w:firstLineChars="200"/>
        <w:rPr>
          <w:rFonts w:hint="eastAsia" w:ascii="仿宋_GB2312" w:hAnsi="仿宋_GB2312" w:eastAsia="仿宋_GB2312" w:cs="仿宋_GB2312"/>
        </w:rPr>
      </w:pPr>
    </w:p>
    <w:p w14:paraId="4B4A28E2">
      <w:pPr>
        <w:pStyle w:val="23"/>
        <w:numPr>
          <w:ilvl w:val="0"/>
          <w:numId w:val="0"/>
        </w:numPr>
        <w:ind w:firstLine="640" w:firstLineChars="200"/>
        <w:rPr>
          <w:rFonts w:hint="eastAsia" w:ascii="仿宋_GB2312" w:hAnsi="仿宋_GB2312" w:eastAsia="仿宋_GB2312" w:cs="仿宋_GB2312"/>
        </w:rPr>
      </w:pPr>
    </w:p>
    <w:p w14:paraId="66DD6DD2">
      <w:pPr>
        <w:pStyle w:val="23"/>
        <w:numPr>
          <w:ilvl w:val="0"/>
          <w:numId w:val="0"/>
        </w:numPr>
        <w:ind w:firstLine="640" w:firstLineChars="200"/>
        <w:rPr>
          <w:rFonts w:hint="eastAsia" w:ascii="仿宋_GB2312" w:hAnsi="仿宋_GB2312" w:eastAsia="仿宋_GB2312" w:cs="仿宋_GB2312"/>
        </w:rPr>
      </w:pPr>
    </w:p>
    <w:p w14:paraId="33E75045">
      <w:pPr>
        <w:pStyle w:val="23"/>
        <w:numPr>
          <w:ilvl w:val="0"/>
          <w:numId w:val="0"/>
        </w:numPr>
        <w:ind w:firstLine="640" w:firstLineChars="200"/>
        <w:rPr>
          <w:rFonts w:hint="eastAsia" w:ascii="仿宋_GB2312" w:hAnsi="仿宋_GB2312" w:eastAsia="仿宋_GB2312" w:cs="仿宋_GB2312"/>
        </w:rPr>
      </w:pPr>
    </w:p>
    <w:p w14:paraId="071ED390">
      <w:pPr>
        <w:pStyle w:val="23"/>
        <w:numPr>
          <w:ilvl w:val="0"/>
          <w:numId w:val="0"/>
        </w:numPr>
        <w:ind w:firstLine="640" w:firstLineChars="200"/>
        <w:rPr>
          <w:rFonts w:hint="eastAsia" w:ascii="仿宋_GB2312" w:hAnsi="仿宋_GB2312" w:eastAsia="仿宋_GB2312" w:cs="仿宋_GB2312"/>
        </w:rPr>
      </w:pPr>
    </w:p>
    <w:p w14:paraId="28D7B4F8">
      <w:pPr>
        <w:pStyle w:val="23"/>
        <w:numPr>
          <w:ilvl w:val="0"/>
          <w:numId w:val="0"/>
        </w:numPr>
        <w:ind w:firstLine="640" w:firstLineChars="200"/>
        <w:rPr>
          <w:rFonts w:hint="eastAsia" w:ascii="仿宋_GB2312" w:hAnsi="仿宋_GB2312" w:eastAsia="仿宋_GB2312" w:cs="仿宋_GB2312"/>
        </w:rPr>
      </w:pPr>
    </w:p>
    <w:p w14:paraId="47AD14DC">
      <w:pPr>
        <w:pStyle w:val="23"/>
        <w:numPr>
          <w:ilvl w:val="0"/>
          <w:numId w:val="0"/>
        </w:numPr>
        <w:ind w:firstLine="640" w:firstLineChars="200"/>
        <w:rPr>
          <w:rFonts w:hint="eastAsia" w:ascii="仿宋_GB2312" w:hAnsi="仿宋_GB2312" w:eastAsia="仿宋_GB2312" w:cs="仿宋_GB2312"/>
        </w:rPr>
      </w:pPr>
    </w:p>
    <w:p w14:paraId="2D740D1E">
      <w:pPr>
        <w:pStyle w:val="23"/>
        <w:numPr>
          <w:ilvl w:val="0"/>
          <w:numId w:val="0"/>
        </w:numPr>
        <w:ind w:firstLine="640" w:firstLineChars="200"/>
        <w:rPr>
          <w:rFonts w:hint="eastAsia" w:ascii="仿宋_GB2312" w:hAnsi="仿宋_GB2312" w:eastAsia="仿宋_GB2312" w:cs="仿宋_GB2312"/>
        </w:rPr>
      </w:pPr>
    </w:p>
    <w:p w14:paraId="5FF769CB">
      <w:pPr>
        <w:pStyle w:val="23"/>
        <w:numPr>
          <w:ilvl w:val="0"/>
          <w:numId w:val="0"/>
        </w:numPr>
        <w:ind w:firstLine="640" w:firstLineChars="200"/>
        <w:rPr>
          <w:rFonts w:hint="eastAsia" w:ascii="仿宋_GB2312" w:hAnsi="仿宋_GB2312" w:eastAsia="仿宋_GB2312" w:cs="仿宋_GB2312"/>
        </w:rPr>
      </w:pPr>
    </w:p>
    <w:p w14:paraId="186AE561">
      <w:pPr>
        <w:pStyle w:val="23"/>
        <w:numPr>
          <w:ilvl w:val="0"/>
          <w:numId w:val="0"/>
        </w:numPr>
        <w:ind w:firstLine="640" w:firstLineChars="200"/>
        <w:rPr>
          <w:rFonts w:hint="eastAsia" w:ascii="仿宋_GB2312" w:hAnsi="仿宋_GB2312" w:eastAsia="仿宋_GB2312" w:cs="仿宋_GB2312"/>
        </w:rPr>
      </w:pPr>
    </w:p>
    <w:p w14:paraId="2E07FE0F">
      <w:pPr>
        <w:pStyle w:val="23"/>
        <w:numPr>
          <w:ilvl w:val="0"/>
          <w:numId w:val="0"/>
        </w:numPr>
        <w:ind w:firstLine="640" w:firstLineChars="200"/>
        <w:rPr>
          <w:rFonts w:hint="eastAsia" w:ascii="仿宋_GB2312" w:hAnsi="仿宋_GB2312" w:eastAsia="仿宋_GB2312" w:cs="仿宋_GB2312"/>
        </w:rPr>
      </w:pPr>
    </w:p>
    <w:p w14:paraId="32AB0FEC">
      <w:pPr>
        <w:pStyle w:val="23"/>
        <w:numPr>
          <w:ilvl w:val="0"/>
          <w:numId w:val="0"/>
        </w:numPr>
        <w:ind w:firstLine="640" w:firstLineChars="200"/>
        <w:rPr>
          <w:rFonts w:hint="eastAsia" w:ascii="仿宋_GB2312" w:hAnsi="仿宋_GB2312" w:eastAsia="仿宋_GB2312" w:cs="仿宋_GB2312"/>
        </w:rPr>
      </w:pPr>
    </w:p>
    <w:p w14:paraId="7CB81D23">
      <w:pPr>
        <w:pStyle w:val="23"/>
        <w:numPr>
          <w:ilvl w:val="0"/>
          <w:numId w:val="0"/>
        </w:numPr>
        <w:ind w:firstLine="640" w:firstLineChars="200"/>
        <w:rPr>
          <w:rFonts w:hint="eastAsia" w:ascii="仿宋_GB2312" w:hAnsi="仿宋_GB2312" w:eastAsia="仿宋_GB2312" w:cs="仿宋_GB2312"/>
        </w:rPr>
      </w:pPr>
    </w:p>
    <w:p w14:paraId="4333B776">
      <w:pPr>
        <w:pStyle w:val="23"/>
        <w:numPr>
          <w:ilvl w:val="0"/>
          <w:numId w:val="0"/>
        </w:numPr>
        <w:ind w:firstLine="640" w:firstLineChars="200"/>
        <w:rPr>
          <w:rFonts w:hint="eastAsia" w:ascii="仿宋_GB2312" w:hAnsi="仿宋_GB2312" w:eastAsia="仿宋_GB2312" w:cs="仿宋_GB2312"/>
        </w:rPr>
      </w:pPr>
    </w:p>
    <w:p w14:paraId="5755A500">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0065DB43">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36D7C3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55432A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AD713B7">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2CB4024">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C883596">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908F22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63978E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FA99E27">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F3E93D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1FA574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FE1532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2FE167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C01BC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902082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0458F8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CA9C6C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AD9DC0E">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1AE02D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AFBC85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5998AAB">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5BBA0B2D">
            <w:pPr>
              <w:widowControl/>
              <w:jc w:val="right"/>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510.47</w:t>
            </w:r>
          </w:p>
        </w:tc>
        <w:tc>
          <w:tcPr>
            <w:tcW w:w="984" w:type="dxa"/>
            <w:gridSpan w:val="2"/>
            <w:tcBorders>
              <w:top w:val="nil"/>
              <w:left w:val="nil"/>
              <w:bottom w:val="single" w:color="auto" w:sz="4" w:space="0"/>
              <w:right w:val="single" w:color="auto" w:sz="4" w:space="0"/>
            </w:tcBorders>
            <w:noWrap w:val="0"/>
            <w:vAlign w:val="center"/>
          </w:tcPr>
          <w:p w14:paraId="359C3702">
            <w:pPr>
              <w:widowControl/>
              <w:jc w:val="right"/>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lang w:val="en-US" w:eastAsia="zh-CN"/>
              </w:rPr>
              <w:t>510.47</w:t>
            </w:r>
          </w:p>
        </w:tc>
        <w:tc>
          <w:tcPr>
            <w:tcW w:w="1134" w:type="dxa"/>
            <w:tcBorders>
              <w:top w:val="nil"/>
              <w:left w:val="single" w:color="auto" w:sz="4" w:space="0"/>
              <w:bottom w:val="single" w:color="auto" w:sz="4" w:space="0"/>
              <w:right w:val="nil"/>
            </w:tcBorders>
            <w:noWrap w:val="0"/>
            <w:vAlign w:val="center"/>
          </w:tcPr>
          <w:p w14:paraId="2C08277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171767">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C9B60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182" w:type="dxa"/>
            <w:gridSpan w:val="2"/>
            <w:tcBorders>
              <w:top w:val="nil"/>
              <w:left w:val="nil"/>
              <w:bottom w:val="single" w:color="auto" w:sz="4" w:space="0"/>
              <w:right w:val="single" w:color="auto" w:sz="4" w:space="0"/>
            </w:tcBorders>
            <w:noWrap w:val="0"/>
            <w:vAlign w:val="center"/>
          </w:tcPr>
          <w:p w14:paraId="04E546F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158" w:type="dxa"/>
            <w:tcBorders>
              <w:top w:val="nil"/>
              <w:left w:val="nil"/>
              <w:bottom w:val="single" w:color="auto" w:sz="4" w:space="0"/>
              <w:right w:val="single" w:color="auto" w:sz="4" w:space="0"/>
            </w:tcBorders>
            <w:noWrap w:val="0"/>
            <w:vAlign w:val="center"/>
          </w:tcPr>
          <w:p w14:paraId="3725D8DF">
            <w:pPr>
              <w:widowControl/>
              <w:jc w:val="center"/>
              <w:rPr>
                <w:rFonts w:eastAsia="宋体"/>
                <w:kern w:val="0"/>
                <w:sz w:val="20"/>
              </w:rPr>
            </w:pPr>
          </w:p>
        </w:tc>
      </w:tr>
      <w:tr w14:paraId="4AC0DF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0C3E69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ED1EC34">
            <w:pPr>
              <w:widowControl/>
              <w:jc w:val="center"/>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 xml:space="preserve">  510.47</w:t>
            </w:r>
          </w:p>
        </w:tc>
        <w:tc>
          <w:tcPr>
            <w:tcW w:w="984" w:type="dxa"/>
            <w:gridSpan w:val="2"/>
            <w:tcBorders>
              <w:top w:val="nil"/>
              <w:left w:val="nil"/>
              <w:bottom w:val="single" w:color="auto" w:sz="4" w:space="0"/>
              <w:right w:val="single" w:color="auto" w:sz="4" w:space="0"/>
            </w:tcBorders>
            <w:noWrap w:val="0"/>
            <w:vAlign w:val="center"/>
          </w:tcPr>
          <w:p w14:paraId="142BFA05">
            <w:pPr>
              <w:jc w:val="center"/>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 xml:space="preserve">  510.47</w:t>
            </w:r>
          </w:p>
        </w:tc>
        <w:tc>
          <w:tcPr>
            <w:tcW w:w="1134" w:type="dxa"/>
            <w:tcBorders>
              <w:top w:val="nil"/>
              <w:left w:val="single" w:color="auto" w:sz="4" w:space="0"/>
              <w:bottom w:val="single" w:color="auto" w:sz="4" w:space="0"/>
              <w:right w:val="nil"/>
            </w:tcBorders>
            <w:noWrap w:val="0"/>
            <w:vAlign w:val="center"/>
          </w:tcPr>
          <w:p w14:paraId="646FC04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C14AC4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09AAE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82" w:type="dxa"/>
            <w:gridSpan w:val="2"/>
            <w:tcBorders>
              <w:top w:val="nil"/>
              <w:left w:val="nil"/>
              <w:bottom w:val="single" w:color="auto" w:sz="4" w:space="0"/>
              <w:right w:val="single" w:color="auto" w:sz="4" w:space="0"/>
            </w:tcBorders>
            <w:noWrap w:val="0"/>
            <w:vAlign w:val="center"/>
          </w:tcPr>
          <w:p w14:paraId="76A88A5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58" w:type="dxa"/>
            <w:tcBorders>
              <w:top w:val="nil"/>
              <w:left w:val="nil"/>
              <w:bottom w:val="single" w:color="auto" w:sz="4" w:space="0"/>
              <w:right w:val="single" w:color="auto" w:sz="4" w:space="0"/>
            </w:tcBorders>
            <w:noWrap w:val="0"/>
            <w:vAlign w:val="center"/>
          </w:tcPr>
          <w:p w14:paraId="0E432DB0">
            <w:pPr>
              <w:jc w:val="center"/>
              <w:rPr>
                <w:rFonts w:eastAsia="宋体"/>
                <w:kern w:val="0"/>
                <w:sz w:val="20"/>
              </w:rPr>
            </w:pPr>
          </w:p>
        </w:tc>
      </w:tr>
      <w:tr w14:paraId="225C8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59ED6F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18280BC">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74725DA2">
            <w:pPr>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1D27197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D18CAAE">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88916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82" w:type="dxa"/>
            <w:gridSpan w:val="2"/>
            <w:tcBorders>
              <w:top w:val="nil"/>
              <w:left w:val="nil"/>
              <w:bottom w:val="single" w:color="auto" w:sz="4" w:space="0"/>
              <w:right w:val="single" w:color="auto" w:sz="4" w:space="0"/>
            </w:tcBorders>
            <w:noWrap w:val="0"/>
            <w:vAlign w:val="center"/>
          </w:tcPr>
          <w:p w14:paraId="272ABEE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58" w:type="dxa"/>
            <w:tcBorders>
              <w:top w:val="nil"/>
              <w:left w:val="nil"/>
              <w:bottom w:val="single" w:color="auto" w:sz="4" w:space="0"/>
              <w:right w:val="single" w:color="auto" w:sz="4" w:space="0"/>
            </w:tcBorders>
            <w:noWrap w:val="0"/>
            <w:vAlign w:val="center"/>
          </w:tcPr>
          <w:p w14:paraId="0A4D3AB9">
            <w:pPr>
              <w:jc w:val="center"/>
              <w:rPr>
                <w:rFonts w:eastAsia="宋体"/>
                <w:kern w:val="0"/>
                <w:sz w:val="20"/>
              </w:rPr>
            </w:pPr>
          </w:p>
        </w:tc>
      </w:tr>
      <w:tr w14:paraId="1E521F3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0DBBA48">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3EA229DC">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2127912D">
            <w:pPr>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50506AC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59AF12">
            <w:pPr>
              <w:autoSpaceDN w:val="0"/>
              <w:jc w:val="both"/>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4EC4753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82" w:type="dxa"/>
            <w:gridSpan w:val="2"/>
            <w:tcBorders>
              <w:top w:val="nil"/>
              <w:left w:val="nil"/>
              <w:bottom w:val="single" w:color="auto" w:sz="4" w:space="0"/>
              <w:right w:val="single" w:color="auto" w:sz="4" w:space="0"/>
            </w:tcBorders>
            <w:noWrap w:val="0"/>
            <w:vAlign w:val="center"/>
          </w:tcPr>
          <w:p w14:paraId="2CFCA34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58" w:type="dxa"/>
            <w:tcBorders>
              <w:top w:val="nil"/>
              <w:left w:val="nil"/>
              <w:bottom w:val="single" w:color="auto" w:sz="4" w:space="0"/>
              <w:right w:val="single" w:color="auto" w:sz="4" w:space="0"/>
            </w:tcBorders>
            <w:noWrap w:val="0"/>
            <w:vAlign w:val="center"/>
          </w:tcPr>
          <w:p w14:paraId="615FBD5A">
            <w:pPr>
              <w:jc w:val="center"/>
              <w:rPr>
                <w:rFonts w:eastAsia="宋体"/>
                <w:kern w:val="0"/>
                <w:sz w:val="20"/>
              </w:rPr>
            </w:pPr>
          </w:p>
        </w:tc>
      </w:tr>
      <w:tr w14:paraId="60E94AA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B22C81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3883397">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1DE5D0B7">
            <w:pPr>
              <w:widowControl/>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6C3A9B4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34213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AA692AB">
            <w:pPr>
              <w:widowControl/>
              <w:jc w:val="center"/>
              <w:rPr>
                <w:rFonts w:hint="default" w:ascii="Times New Roman" w:hAnsi="Times New Roman" w:eastAsia="宋体" w:cs="Times New Roman"/>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6DD1CA1">
            <w:pPr>
              <w:widowControl/>
              <w:jc w:val="center"/>
              <w:rPr>
                <w:rFonts w:hint="default" w:ascii="Times New Roman" w:hAnsi="Times New Roman" w:eastAsia="宋体" w:cs="Times New Roman"/>
                <w:kern w:val="0"/>
                <w:sz w:val="20"/>
              </w:rPr>
            </w:pPr>
          </w:p>
        </w:tc>
        <w:tc>
          <w:tcPr>
            <w:tcW w:w="1158" w:type="dxa"/>
            <w:tcBorders>
              <w:top w:val="nil"/>
              <w:left w:val="nil"/>
              <w:bottom w:val="single" w:color="auto" w:sz="4" w:space="0"/>
              <w:right w:val="single" w:color="auto" w:sz="4" w:space="0"/>
            </w:tcBorders>
            <w:noWrap w:val="0"/>
            <w:vAlign w:val="center"/>
          </w:tcPr>
          <w:p w14:paraId="52D689AB">
            <w:pPr>
              <w:widowControl/>
              <w:jc w:val="center"/>
              <w:rPr>
                <w:rFonts w:eastAsia="宋体"/>
                <w:kern w:val="0"/>
                <w:sz w:val="20"/>
              </w:rPr>
            </w:pPr>
          </w:p>
        </w:tc>
      </w:tr>
      <w:tr w14:paraId="64FC2E7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6FBDDD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4C1F655">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6D0491FE">
            <w:pPr>
              <w:widowControl/>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609ECD3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3A021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47EC297">
            <w:pPr>
              <w:widowControl/>
              <w:jc w:val="center"/>
              <w:rPr>
                <w:rFonts w:hint="default" w:ascii="Times New Roman" w:hAnsi="Times New Roman" w:eastAsia="宋体" w:cs="Times New Roman"/>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67BFA17">
            <w:pPr>
              <w:widowControl/>
              <w:jc w:val="center"/>
              <w:rPr>
                <w:rFonts w:hint="default" w:ascii="Times New Roman" w:hAnsi="Times New Roman" w:eastAsia="宋体" w:cs="Times New Roman"/>
                <w:kern w:val="0"/>
                <w:sz w:val="20"/>
              </w:rPr>
            </w:pPr>
          </w:p>
        </w:tc>
        <w:tc>
          <w:tcPr>
            <w:tcW w:w="1158" w:type="dxa"/>
            <w:tcBorders>
              <w:top w:val="nil"/>
              <w:left w:val="nil"/>
              <w:bottom w:val="single" w:color="auto" w:sz="4" w:space="0"/>
              <w:right w:val="single" w:color="auto" w:sz="4" w:space="0"/>
            </w:tcBorders>
            <w:noWrap w:val="0"/>
            <w:vAlign w:val="center"/>
          </w:tcPr>
          <w:p w14:paraId="1B368FD1">
            <w:pPr>
              <w:widowControl/>
              <w:jc w:val="center"/>
              <w:rPr>
                <w:rFonts w:eastAsia="宋体"/>
                <w:kern w:val="0"/>
                <w:sz w:val="20"/>
              </w:rPr>
            </w:pPr>
          </w:p>
        </w:tc>
      </w:tr>
      <w:tr w14:paraId="5D94BCA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2EB63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D654F2E">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140967A1">
            <w:pPr>
              <w:widowControl/>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5EC296F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177C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806376">
            <w:pPr>
              <w:widowControl/>
              <w:jc w:val="center"/>
              <w:rPr>
                <w:rFonts w:hint="default" w:ascii="Times New Roman" w:hAnsi="Times New Roman" w:eastAsia="宋体" w:cs="Times New Roman"/>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0A89831">
            <w:pPr>
              <w:widowControl/>
              <w:jc w:val="center"/>
              <w:rPr>
                <w:rFonts w:hint="default" w:ascii="Times New Roman" w:hAnsi="Times New Roman" w:eastAsia="宋体" w:cs="Times New Roman"/>
                <w:kern w:val="0"/>
                <w:sz w:val="20"/>
              </w:rPr>
            </w:pPr>
          </w:p>
        </w:tc>
        <w:tc>
          <w:tcPr>
            <w:tcW w:w="1158" w:type="dxa"/>
            <w:tcBorders>
              <w:top w:val="nil"/>
              <w:left w:val="nil"/>
              <w:bottom w:val="single" w:color="auto" w:sz="4" w:space="0"/>
              <w:right w:val="single" w:color="auto" w:sz="4" w:space="0"/>
            </w:tcBorders>
            <w:noWrap w:val="0"/>
            <w:vAlign w:val="center"/>
          </w:tcPr>
          <w:p w14:paraId="585F30EF">
            <w:pPr>
              <w:widowControl/>
              <w:jc w:val="center"/>
              <w:rPr>
                <w:rFonts w:eastAsia="宋体"/>
                <w:kern w:val="0"/>
                <w:sz w:val="20"/>
              </w:rPr>
            </w:pPr>
          </w:p>
        </w:tc>
      </w:tr>
      <w:tr w14:paraId="7BCFD21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E429E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DBEEAC0">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2D7CD276">
            <w:pPr>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6689EC0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F0609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8C2C28">
            <w:pPr>
              <w:widowControl/>
              <w:jc w:val="center"/>
              <w:rPr>
                <w:rFonts w:hint="default" w:ascii="Times New Roman" w:hAnsi="Times New Roman" w:eastAsia="宋体" w:cs="Times New Roman"/>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F15F953">
            <w:pPr>
              <w:jc w:val="center"/>
              <w:rPr>
                <w:rFonts w:hint="default" w:ascii="Times New Roman" w:hAnsi="Times New Roman" w:eastAsia="宋体" w:cs="Times New Roman"/>
                <w:kern w:val="0"/>
                <w:sz w:val="20"/>
              </w:rPr>
            </w:pPr>
          </w:p>
        </w:tc>
        <w:tc>
          <w:tcPr>
            <w:tcW w:w="1158" w:type="dxa"/>
            <w:tcBorders>
              <w:top w:val="nil"/>
              <w:left w:val="nil"/>
              <w:bottom w:val="single" w:color="auto" w:sz="4" w:space="0"/>
              <w:right w:val="single" w:color="auto" w:sz="4" w:space="0"/>
            </w:tcBorders>
            <w:noWrap w:val="0"/>
            <w:vAlign w:val="center"/>
          </w:tcPr>
          <w:p w14:paraId="57A81D8D">
            <w:pPr>
              <w:jc w:val="center"/>
              <w:rPr>
                <w:rFonts w:eastAsia="宋体"/>
                <w:kern w:val="0"/>
                <w:sz w:val="20"/>
              </w:rPr>
            </w:pPr>
          </w:p>
        </w:tc>
      </w:tr>
      <w:tr w14:paraId="58DFB06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195129">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DAF354E">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3F5B0875">
            <w:pPr>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0F02318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C504F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65BAF4">
            <w:pPr>
              <w:widowControl/>
              <w:jc w:val="center"/>
              <w:rPr>
                <w:rFonts w:hint="default" w:ascii="Times New Roman" w:hAnsi="Times New Roman" w:eastAsia="宋体" w:cs="Times New Roman"/>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5B0CC7F">
            <w:pPr>
              <w:jc w:val="center"/>
              <w:rPr>
                <w:rFonts w:hint="default" w:ascii="Times New Roman" w:hAnsi="Times New Roman" w:eastAsia="宋体" w:cs="Times New Roman"/>
                <w:kern w:val="0"/>
                <w:sz w:val="20"/>
              </w:rPr>
            </w:pPr>
          </w:p>
        </w:tc>
        <w:tc>
          <w:tcPr>
            <w:tcW w:w="1158" w:type="dxa"/>
            <w:tcBorders>
              <w:top w:val="nil"/>
              <w:left w:val="nil"/>
              <w:bottom w:val="single" w:color="auto" w:sz="4" w:space="0"/>
              <w:right w:val="single" w:color="auto" w:sz="4" w:space="0"/>
            </w:tcBorders>
            <w:noWrap w:val="0"/>
            <w:vAlign w:val="center"/>
          </w:tcPr>
          <w:p w14:paraId="7ABD75AF">
            <w:pPr>
              <w:jc w:val="center"/>
              <w:rPr>
                <w:rFonts w:eastAsia="宋体"/>
                <w:kern w:val="0"/>
                <w:sz w:val="20"/>
              </w:rPr>
            </w:pPr>
          </w:p>
        </w:tc>
      </w:tr>
      <w:tr w14:paraId="54A6330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D819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683F66B">
            <w:pPr>
              <w:widowControl/>
              <w:jc w:val="center"/>
              <w:rPr>
                <w:rFonts w:hint="default" w:ascii="Times New Roman" w:hAnsi="Times New Roman" w:eastAsia="宋体" w:cs="Times New Roman"/>
                <w:kern w:val="0"/>
                <w:sz w:val="20"/>
              </w:rPr>
            </w:pPr>
          </w:p>
        </w:tc>
        <w:tc>
          <w:tcPr>
            <w:tcW w:w="984" w:type="dxa"/>
            <w:gridSpan w:val="2"/>
            <w:tcBorders>
              <w:top w:val="nil"/>
              <w:left w:val="nil"/>
              <w:bottom w:val="single" w:color="auto" w:sz="4" w:space="0"/>
              <w:right w:val="single" w:color="auto" w:sz="4" w:space="0"/>
            </w:tcBorders>
            <w:noWrap w:val="0"/>
            <w:vAlign w:val="center"/>
          </w:tcPr>
          <w:p w14:paraId="6B45E7CD">
            <w:pPr>
              <w:jc w:val="center"/>
              <w:rPr>
                <w:rFonts w:hint="default" w:ascii="Times New Roman" w:hAnsi="Times New Roman" w:eastAsia="宋体" w:cs="Times New Roman"/>
                <w:kern w:val="0"/>
                <w:sz w:val="20"/>
              </w:rPr>
            </w:pPr>
          </w:p>
        </w:tc>
        <w:tc>
          <w:tcPr>
            <w:tcW w:w="1134" w:type="dxa"/>
            <w:tcBorders>
              <w:top w:val="nil"/>
              <w:left w:val="single" w:color="auto" w:sz="4" w:space="0"/>
              <w:bottom w:val="single" w:color="auto" w:sz="4" w:space="0"/>
              <w:right w:val="nil"/>
            </w:tcBorders>
            <w:noWrap w:val="0"/>
            <w:vAlign w:val="center"/>
          </w:tcPr>
          <w:p w14:paraId="29AF3B9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44703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6E7A4BE">
            <w:pPr>
              <w:widowControl/>
              <w:jc w:val="center"/>
              <w:rPr>
                <w:rFonts w:hint="default" w:ascii="Times New Roman" w:hAnsi="Times New Roman" w:eastAsia="宋体" w:cs="Times New Roman"/>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B488921">
            <w:pPr>
              <w:jc w:val="center"/>
              <w:rPr>
                <w:rFonts w:hint="default" w:ascii="Times New Roman" w:hAnsi="Times New Roman" w:eastAsia="宋体" w:cs="Times New Roman"/>
                <w:kern w:val="0"/>
                <w:sz w:val="20"/>
              </w:rPr>
            </w:pPr>
          </w:p>
        </w:tc>
        <w:tc>
          <w:tcPr>
            <w:tcW w:w="1158" w:type="dxa"/>
            <w:tcBorders>
              <w:top w:val="nil"/>
              <w:left w:val="nil"/>
              <w:bottom w:val="single" w:color="auto" w:sz="4" w:space="0"/>
              <w:right w:val="single" w:color="auto" w:sz="4" w:space="0"/>
            </w:tcBorders>
            <w:noWrap w:val="0"/>
            <w:vAlign w:val="center"/>
          </w:tcPr>
          <w:p w14:paraId="5828CFBB">
            <w:pPr>
              <w:jc w:val="center"/>
              <w:rPr>
                <w:rFonts w:eastAsia="宋体"/>
                <w:kern w:val="0"/>
                <w:sz w:val="20"/>
              </w:rPr>
            </w:pPr>
          </w:p>
        </w:tc>
      </w:tr>
      <w:tr w14:paraId="45ACCE7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0695B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D6782BF">
            <w:pPr>
              <w:jc w:val="center"/>
              <w:rPr>
                <w:rFonts w:hint="default" w:ascii="Times New Roman" w:hAnsi="Times New Roman" w:eastAsia="宋体" w:cs="Times New Roman"/>
                <w:sz w:val="20"/>
              </w:rPr>
            </w:pPr>
          </w:p>
        </w:tc>
        <w:tc>
          <w:tcPr>
            <w:tcW w:w="984" w:type="dxa"/>
            <w:gridSpan w:val="2"/>
            <w:tcBorders>
              <w:top w:val="nil"/>
              <w:left w:val="nil"/>
              <w:bottom w:val="single" w:color="auto" w:sz="4" w:space="0"/>
              <w:right w:val="single" w:color="auto" w:sz="4" w:space="0"/>
            </w:tcBorders>
            <w:noWrap w:val="0"/>
            <w:vAlign w:val="center"/>
          </w:tcPr>
          <w:p w14:paraId="0603F8C7">
            <w:pPr>
              <w:jc w:val="center"/>
              <w:rPr>
                <w:rFonts w:hint="default" w:ascii="Times New Roman" w:hAnsi="Times New Roman" w:eastAsia="宋体" w:cs="Times New Roman"/>
                <w:sz w:val="20"/>
              </w:rPr>
            </w:pPr>
          </w:p>
        </w:tc>
        <w:tc>
          <w:tcPr>
            <w:tcW w:w="1134" w:type="dxa"/>
            <w:tcBorders>
              <w:top w:val="nil"/>
              <w:left w:val="single" w:color="auto" w:sz="4" w:space="0"/>
              <w:bottom w:val="single" w:color="auto" w:sz="4" w:space="0"/>
              <w:right w:val="nil"/>
            </w:tcBorders>
            <w:noWrap w:val="0"/>
            <w:vAlign w:val="center"/>
          </w:tcPr>
          <w:p w14:paraId="7A015951">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117843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4C5DF21">
            <w:pPr>
              <w:jc w:val="center"/>
              <w:rPr>
                <w:rFonts w:hint="default" w:ascii="Times New Roman" w:hAnsi="Times New Roman" w:eastAsia="宋体" w:cs="Times New Roman"/>
                <w:sz w:val="20"/>
              </w:rPr>
            </w:pPr>
          </w:p>
        </w:tc>
        <w:tc>
          <w:tcPr>
            <w:tcW w:w="1182" w:type="dxa"/>
            <w:gridSpan w:val="2"/>
            <w:tcBorders>
              <w:top w:val="nil"/>
              <w:left w:val="nil"/>
              <w:bottom w:val="single" w:color="auto" w:sz="4" w:space="0"/>
              <w:right w:val="single" w:color="auto" w:sz="4" w:space="0"/>
            </w:tcBorders>
            <w:noWrap w:val="0"/>
            <w:vAlign w:val="center"/>
          </w:tcPr>
          <w:p w14:paraId="0334B23F">
            <w:pPr>
              <w:jc w:val="center"/>
              <w:rPr>
                <w:rFonts w:hint="default" w:ascii="Times New Roman" w:hAnsi="Times New Roman" w:eastAsia="宋体" w:cs="Times New Roman"/>
                <w:sz w:val="20"/>
              </w:rPr>
            </w:pPr>
          </w:p>
        </w:tc>
        <w:tc>
          <w:tcPr>
            <w:tcW w:w="1158" w:type="dxa"/>
            <w:tcBorders>
              <w:top w:val="nil"/>
              <w:left w:val="nil"/>
              <w:bottom w:val="single" w:color="auto" w:sz="4" w:space="0"/>
              <w:right w:val="single" w:color="auto" w:sz="4" w:space="0"/>
            </w:tcBorders>
            <w:noWrap w:val="0"/>
            <w:vAlign w:val="center"/>
          </w:tcPr>
          <w:p w14:paraId="5CAE824F">
            <w:pPr>
              <w:jc w:val="center"/>
              <w:rPr>
                <w:rFonts w:hint="eastAsia" w:eastAsia="宋体"/>
                <w:sz w:val="20"/>
              </w:rPr>
            </w:pPr>
          </w:p>
        </w:tc>
      </w:tr>
      <w:tr w14:paraId="332FC1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D0515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7861F4F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984" w:type="dxa"/>
            <w:gridSpan w:val="2"/>
            <w:tcBorders>
              <w:top w:val="nil"/>
              <w:left w:val="nil"/>
              <w:bottom w:val="single" w:color="auto" w:sz="4" w:space="0"/>
              <w:right w:val="single" w:color="auto" w:sz="4" w:space="0"/>
            </w:tcBorders>
            <w:noWrap w:val="0"/>
            <w:vAlign w:val="center"/>
          </w:tcPr>
          <w:p w14:paraId="2DBB9F8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34" w:type="dxa"/>
            <w:tcBorders>
              <w:top w:val="nil"/>
              <w:left w:val="single" w:color="auto" w:sz="4" w:space="0"/>
              <w:bottom w:val="single" w:color="auto" w:sz="4" w:space="0"/>
              <w:right w:val="nil"/>
            </w:tcBorders>
            <w:noWrap w:val="0"/>
            <w:vAlign w:val="center"/>
          </w:tcPr>
          <w:p w14:paraId="1981812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8EBF2F1">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E2DAEED">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82" w:type="dxa"/>
            <w:gridSpan w:val="2"/>
            <w:tcBorders>
              <w:top w:val="nil"/>
              <w:left w:val="nil"/>
              <w:bottom w:val="single" w:color="auto" w:sz="4" w:space="0"/>
              <w:right w:val="single" w:color="auto" w:sz="4" w:space="0"/>
            </w:tcBorders>
            <w:noWrap w:val="0"/>
            <w:vAlign w:val="center"/>
          </w:tcPr>
          <w:p w14:paraId="4F33C3D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58" w:type="dxa"/>
            <w:tcBorders>
              <w:top w:val="nil"/>
              <w:left w:val="nil"/>
              <w:bottom w:val="single" w:color="auto" w:sz="4" w:space="0"/>
              <w:right w:val="single" w:color="auto" w:sz="4" w:space="0"/>
            </w:tcBorders>
            <w:noWrap w:val="0"/>
            <w:vAlign w:val="center"/>
          </w:tcPr>
          <w:p w14:paraId="163C17C4">
            <w:pPr>
              <w:widowControl/>
              <w:jc w:val="center"/>
              <w:rPr>
                <w:rFonts w:eastAsia="宋体"/>
                <w:kern w:val="0"/>
                <w:sz w:val="20"/>
              </w:rPr>
            </w:pPr>
          </w:p>
        </w:tc>
      </w:tr>
      <w:tr w14:paraId="72509B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1B168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7F412E6E">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70F95988">
            <w:pPr>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74223E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2FBA6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32E4A42">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DE366D1">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83D0417">
            <w:pPr>
              <w:jc w:val="center"/>
              <w:rPr>
                <w:rFonts w:eastAsia="宋体"/>
                <w:kern w:val="0"/>
                <w:sz w:val="20"/>
              </w:rPr>
            </w:pPr>
          </w:p>
        </w:tc>
      </w:tr>
      <w:tr w14:paraId="5C24C6E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E1940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259A0C">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98DEED8">
            <w:pPr>
              <w:widowControl/>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A0D6D8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6484C2">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D9B94A1">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5667B16A">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2BD3DF1">
            <w:pPr>
              <w:widowControl/>
              <w:jc w:val="center"/>
              <w:rPr>
                <w:rFonts w:eastAsia="宋体"/>
                <w:kern w:val="0"/>
                <w:sz w:val="20"/>
              </w:rPr>
            </w:pPr>
          </w:p>
        </w:tc>
      </w:tr>
      <w:tr w14:paraId="46948F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3D068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293CBFF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984" w:type="dxa"/>
            <w:gridSpan w:val="2"/>
            <w:tcBorders>
              <w:top w:val="nil"/>
              <w:left w:val="nil"/>
              <w:bottom w:val="single" w:color="auto" w:sz="4" w:space="0"/>
              <w:right w:val="single" w:color="auto" w:sz="4" w:space="0"/>
            </w:tcBorders>
            <w:noWrap w:val="0"/>
            <w:vAlign w:val="center"/>
          </w:tcPr>
          <w:p w14:paraId="348A210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34" w:type="dxa"/>
            <w:tcBorders>
              <w:top w:val="nil"/>
              <w:left w:val="single" w:color="auto" w:sz="4" w:space="0"/>
              <w:bottom w:val="single" w:color="auto" w:sz="4" w:space="0"/>
              <w:right w:val="nil"/>
            </w:tcBorders>
            <w:noWrap w:val="0"/>
            <w:vAlign w:val="center"/>
          </w:tcPr>
          <w:p w14:paraId="4BA9238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57A99B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879425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82" w:type="dxa"/>
            <w:gridSpan w:val="2"/>
            <w:tcBorders>
              <w:top w:val="nil"/>
              <w:left w:val="nil"/>
              <w:bottom w:val="single" w:color="auto" w:sz="4" w:space="0"/>
              <w:right w:val="single" w:color="auto" w:sz="4" w:space="0"/>
            </w:tcBorders>
            <w:noWrap w:val="0"/>
            <w:vAlign w:val="center"/>
          </w:tcPr>
          <w:p w14:paraId="7E633BD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58" w:type="dxa"/>
            <w:tcBorders>
              <w:top w:val="nil"/>
              <w:left w:val="nil"/>
              <w:bottom w:val="single" w:color="auto" w:sz="4" w:space="0"/>
              <w:right w:val="single" w:color="auto" w:sz="4" w:space="0"/>
            </w:tcBorders>
            <w:noWrap w:val="0"/>
            <w:vAlign w:val="center"/>
          </w:tcPr>
          <w:p w14:paraId="63445547">
            <w:pPr>
              <w:widowControl/>
              <w:jc w:val="center"/>
              <w:rPr>
                <w:rFonts w:eastAsia="宋体"/>
                <w:kern w:val="0"/>
                <w:sz w:val="20"/>
              </w:rPr>
            </w:pPr>
          </w:p>
        </w:tc>
      </w:tr>
    </w:tbl>
    <w:p w14:paraId="63FDAD38">
      <w:pPr>
        <w:ind w:firstLine="640" w:firstLineChars="200"/>
        <w:rPr>
          <w:rFonts w:eastAsia="楷体_GB2312"/>
          <w:strike/>
        </w:rPr>
      </w:pPr>
    </w:p>
    <w:p w14:paraId="2FC39765">
      <w:pPr>
        <w:ind w:firstLine="640" w:firstLineChars="200"/>
        <w:rPr>
          <w:rFonts w:eastAsia="楷体_GB2312"/>
        </w:rPr>
      </w:pPr>
    </w:p>
    <w:p w14:paraId="591410DB">
      <w:pPr>
        <w:rPr>
          <w:rFonts w:hAnsi="楷体" w:eastAsia="楷体"/>
        </w:rPr>
      </w:pPr>
    </w:p>
    <w:p w14:paraId="4BA524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911"/>
        <w:gridCol w:w="850"/>
        <w:gridCol w:w="917"/>
        <w:gridCol w:w="467"/>
        <w:gridCol w:w="350"/>
        <w:gridCol w:w="400"/>
        <w:gridCol w:w="383"/>
        <w:gridCol w:w="443"/>
        <w:gridCol w:w="487"/>
        <w:gridCol w:w="488"/>
        <w:gridCol w:w="488"/>
        <w:gridCol w:w="486"/>
        <w:gridCol w:w="556"/>
        <w:gridCol w:w="492"/>
        <w:gridCol w:w="1"/>
        <w:gridCol w:w="504"/>
        <w:gridCol w:w="487"/>
        <w:gridCol w:w="520"/>
      </w:tblGrid>
      <w:tr w14:paraId="665C4F4E">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6D1F0AD7">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6C52EE97">
            <w:pPr>
              <w:autoSpaceDN w:val="0"/>
              <w:jc w:val="left"/>
              <w:textAlignment w:val="center"/>
              <w:rPr>
                <w:rFonts w:eastAsia="华文细黑"/>
                <w:color w:val="000000"/>
                <w:sz w:val="20"/>
              </w:rPr>
            </w:pPr>
          </w:p>
        </w:tc>
        <w:tc>
          <w:tcPr>
            <w:tcW w:w="1463" w:type="dxa"/>
            <w:gridSpan w:val="3"/>
            <w:noWrap w:val="0"/>
            <w:vAlign w:val="center"/>
          </w:tcPr>
          <w:p w14:paraId="362F37FF">
            <w:pPr>
              <w:autoSpaceDN w:val="0"/>
              <w:jc w:val="left"/>
              <w:textAlignment w:val="center"/>
              <w:rPr>
                <w:rFonts w:eastAsia="华文细黑"/>
                <w:color w:val="000000"/>
                <w:sz w:val="20"/>
              </w:rPr>
            </w:pPr>
          </w:p>
        </w:tc>
        <w:tc>
          <w:tcPr>
            <w:tcW w:w="486" w:type="dxa"/>
            <w:noWrap w:val="0"/>
            <w:vAlign w:val="center"/>
          </w:tcPr>
          <w:p w14:paraId="5FBACA03">
            <w:pPr>
              <w:autoSpaceDN w:val="0"/>
              <w:jc w:val="left"/>
              <w:textAlignment w:val="center"/>
              <w:rPr>
                <w:rFonts w:eastAsia="华文细黑"/>
                <w:color w:val="000000"/>
                <w:sz w:val="20"/>
              </w:rPr>
            </w:pPr>
          </w:p>
        </w:tc>
        <w:tc>
          <w:tcPr>
            <w:tcW w:w="556" w:type="dxa"/>
            <w:noWrap w:val="0"/>
            <w:vAlign w:val="center"/>
          </w:tcPr>
          <w:p w14:paraId="15A87509">
            <w:pPr>
              <w:autoSpaceDN w:val="0"/>
              <w:jc w:val="left"/>
              <w:textAlignment w:val="center"/>
              <w:rPr>
                <w:rFonts w:eastAsia="华文细黑"/>
                <w:color w:val="000000"/>
                <w:sz w:val="20"/>
              </w:rPr>
            </w:pPr>
          </w:p>
        </w:tc>
        <w:tc>
          <w:tcPr>
            <w:tcW w:w="493" w:type="dxa"/>
            <w:gridSpan w:val="2"/>
            <w:noWrap w:val="0"/>
            <w:vAlign w:val="bottom"/>
          </w:tcPr>
          <w:p w14:paraId="7214B67E">
            <w:pPr>
              <w:autoSpaceDN w:val="0"/>
              <w:jc w:val="right"/>
              <w:textAlignment w:val="bottom"/>
              <w:rPr>
                <w:rFonts w:eastAsia="宋体"/>
                <w:color w:val="000000"/>
                <w:sz w:val="20"/>
              </w:rPr>
            </w:pPr>
          </w:p>
        </w:tc>
        <w:tc>
          <w:tcPr>
            <w:tcW w:w="1511" w:type="dxa"/>
            <w:gridSpan w:val="3"/>
            <w:noWrap w:val="0"/>
            <w:vAlign w:val="bottom"/>
          </w:tcPr>
          <w:p w14:paraId="6F79BE70">
            <w:pPr>
              <w:wordWrap/>
              <w:autoSpaceDN w:val="0"/>
              <w:jc w:val="right"/>
              <w:textAlignment w:val="center"/>
              <w:rPr>
                <w:rFonts w:eastAsia="宋体"/>
                <w:color w:val="000000"/>
                <w:sz w:val="20"/>
              </w:rPr>
            </w:pPr>
            <w:r>
              <w:rPr>
                <w:rFonts w:eastAsia="宋体"/>
                <w:color w:val="000000"/>
                <w:sz w:val="20"/>
              </w:rPr>
              <w:t>单位：万元</w:t>
            </w:r>
          </w:p>
        </w:tc>
      </w:tr>
      <w:tr w14:paraId="1ACBC703">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5409B47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4657B92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11" w:type="dxa"/>
            <w:vMerge w:val="restart"/>
            <w:tcBorders>
              <w:top w:val="single" w:color="000000" w:sz="4" w:space="0"/>
              <w:left w:val="single" w:color="000000" w:sz="4" w:space="0"/>
              <w:right w:val="single" w:color="000000" w:sz="4" w:space="0"/>
            </w:tcBorders>
            <w:noWrap w:val="0"/>
            <w:vAlign w:val="center"/>
          </w:tcPr>
          <w:p w14:paraId="75C746D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273" w:type="dxa"/>
            <w:gridSpan w:val="10"/>
            <w:tcBorders>
              <w:top w:val="single" w:color="000000" w:sz="4" w:space="0"/>
              <w:left w:val="single" w:color="000000" w:sz="4" w:space="0"/>
              <w:right w:val="single" w:color="000000" w:sz="4" w:space="0"/>
            </w:tcBorders>
            <w:noWrap w:val="0"/>
            <w:vAlign w:val="center"/>
          </w:tcPr>
          <w:p w14:paraId="6FA9DD8D">
            <w:pPr>
              <w:widowControl/>
              <w:jc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4077A7E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AE7A70B">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775A3ECD">
            <w:pPr>
              <w:widowControl/>
              <w:jc w:val="center"/>
              <w:rPr>
                <w:rFonts w:hint="eastAsia" w:eastAsia="宋体"/>
                <w:color w:val="000000"/>
                <w:sz w:val="20"/>
                <w:shd w:val="clear" w:color="auto" w:fill="FFFFFF"/>
                <w:lang w:eastAsia="zh-CN"/>
              </w:rPr>
            </w:pPr>
          </w:p>
        </w:tc>
        <w:tc>
          <w:tcPr>
            <w:tcW w:w="911" w:type="dxa"/>
            <w:vMerge w:val="continue"/>
            <w:tcBorders>
              <w:left w:val="single" w:color="000000" w:sz="4" w:space="0"/>
              <w:right w:val="single" w:color="000000" w:sz="4" w:space="0"/>
            </w:tcBorders>
            <w:noWrap w:val="0"/>
            <w:vAlign w:val="center"/>
          </w:tcPr>
          <w:p w14:paraId="6612264F">
            <w:pPr>
              <w:widowControl/>
              <w:jc w:val="center"/>
              <w:rPr>
                <w:rFonts w:hint="eastAsia" w:eastAsia="宋体"/>
                <w:color w:val="000000"/>
                <w:sz w:val="20"/>
                <w:shd w:val="clear" w:color="auto" w:fill="FFFFFF"/>
                <w:lang w:eastAsia="zh-CN"/>
              </w:rPr>
            </w:pPr>
          </w:p>
        </w:tc>
        <w:tc>
          <w:tcPr>
            <w:tcW w:w="850" w:type="dxa"/>
            <w:vMerge w:val="restart"/>
            <w:tcBorders>
              <w:top w:val="single" w:color="000000" w:sz="4" w:space="0"/>
              <w:left w:val="single" w:color="000000" w:sz="4" w:space="0"/>
              <w:right w:val="single" w:color="auto" w:sz="4" w:space="0"/>
            </w:tcBorders>
            <w:noWrap w:val="0"/>
            <w:vAlign w:val="center"/>
          </w:tcPr>
          <w:p w14:paraId="6079D2B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34" w:type="dxa"/>
            <w:gridSpan w:val="3"/>
            <w:tcBorders>
              <w:top w:val="single" w:color="000000" w:sz="4" w:space="0"/>
              <w:left w:val="single" w:color="auto" w:sz="4" w:space="0"/>
              <w:right w:val="single" w:color="auto" w:sz="4" w:space="0"/>
            </w:tcBorders>
            <w:noWrap w:val="0"/>
            <w:vAlign w:val="center"/>
          </w:tcPr>
          <w:p w14:paraId="30451584">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F6E783C">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39FF43B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89" w:type="dxa"/>
            <w:gridSpan w:val="5"/>
            <w:tcBorders>
              <w:top w:val="single" w:color="000000" w:sz="4" w:space="0"/>
              <w:left w:val="single" w:color="auto" w:sz="4" w:space="0"/>
              <w:right w:val="single" w:color="000000" w:sz="4" w:space="0"/>
            </w:tcBorders>
            <w:noWrap w:val="0"/>
            <w:vAlign w:val="center"/>
          </w:tcPr>
          <w:p w14:paraId="70BE50D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1AA654B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092F6B9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256118A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2819DE0">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9A817A5">
            <w:pPr>
              <w:widowControl/>
              <w:ind w:left="113" w:right="113"/>
              <w:jc w:val="center"/>
              <w:rPr>
                <w:rFonts w:hint="eastAsia" w:eastAsia="宋体"/>
                <w:color w:val="000000"/>
                <w:sz w:val="20"/>
                <w:shd w:val="clear" w:color="auto" w:fill="FFFFFF"/>
              </w:rPr>
            </w:pPr>
          </w:p>
        </w:tc>
        <w:tc>
          <w:tcPr>
            <w:tcW w:w="91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F27C5CF">
            <w:pPr>
              <w:widowControl/>
              <w:ind w:left="113" w:right="113"/>
              <w:jc w:val="center"/>
              <w:rPr>
                <w:rFonts w:hint="eastAsia" w:eastAsia="宋体"/>
                <w:color w:val="000000"/>
                <w:sz w:val="20"/>
                <w:shd w:val="clear" w:color="auto" w:fill="FFFFFF"/>
                <w:lang w:eastAsia="zh-CN"/>
              </w:rPr>
            </w:pPr>
          </w:p>
        </w:tc>
        <w:tc>
          <w:tcPr>
            <w:tcW w:w="8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A43D78">
            <w:pPr>
              <w:widowControl/>
              <w:ind w:left="113" w:right="113"/>
              <w:jc w:val="center"/>
              <w:rPr>
                <w:rFonts w:hint="eastAsia" w:eastAsia="宋体"/>
                <w:color w:val="000000"/>
                <w:sz w:val="21"/>
                <w:szCs w:val="21"/>
                <w:shd w:val="clear" w:color="auto" w:fill="FFFFFF"/>
                <w:lang w:eastAsia="zh-CN"/>
              </w:rPr>
            </w:pPr>
          </w:p>
        </w:tc>
        <w:tc>
          <w:tcPr>
            <w:tcW w:w="91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C0AB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7" w:type="dxa"/>
            <w:tcBorders>
              <w:top w:val="single" w:color="000000" w:sz="4" w:space="0"/>
              <w:left w:val="single" w:color="000000" w:sz="4" w:space="0"/>
              <w:bottom w:val="single" w:color="000000" w:sz="4" w:space="0"/>
            </w:tcBorders>
            <w:shd w:val="solid" w:color="FFFFFF" w:fill="auto"/>
            <w:noWrap w:val="0"/>
            <w:textDirection w:val="tbLrV"/>
            <w:vAlign w:val="center"/>
          </w:tcPr>
          <w:p w14:paraId="723A95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519C5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FD313F9">
            <w:pPr>
              <w:widowControl/>
              <w:ind w:left="113" w:right="113"/>
              <w:jc w:val="center"/>
              <w:rPr>
                <w:rFonts w:hint="eastAsia" w:eastAsia="宋体"/>
                <w:color w:val="000000"/>
                <w:sz w:val="20"/>
                <w:szCs w:val="20"/>
                <w:shd w:val="clear" w:color="auto" w:fill="FFFFFF"/>
                <w:lang w:eastAsia="zh-CN"/>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F43BDC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CC9900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37419E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282D02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99960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7D38038">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0C6D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9660E85">
            <w:pPr>
              <w:widowControl/>
              <w:ind w:left="113" w:right="113"/>
              <w:jc w:val="left"/>
              <w:rPr>
                <w:rFonts w:hint="eastAsia" w:eastAsia="宋体"/>
                <w:color w:val="000000"/>
                <w:sz w:val="20"/>
                <w:szCs w:val="20"/>
                <w:shd w:val="clear" w:color="auto" w:fill="FFFFFF"/>
                <w:lang w:eastAsia="zh-CN"/>
              </w:rPr>
            </w:pPr>
          </w:p>
          <w:p w14:paraId="6249E79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6E0C3EB3">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B52A18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DCE542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CBFB0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3ACA568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7225A0E">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通化市统计局（本级）</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15B057">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9BD362">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AD7751">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146F9DE3">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0539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C971101">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2C6E43">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4882A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4BFD4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C4E60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B36C1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CA0755">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E6B62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184D21">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2ED97">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5EBE6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1778E">
            <w:pPr>
              <w:shd w:val="solid" w:color="FFFFFF" w:fill="auto"/>
              <w:autoSpaceDN w:val="0"/>
              <w:jc w:val="right"/>
              <w:textAlignment w:val="center"/>
              <w:rPr>
                <w:rFonts w:eastAsia="宋体"/>
                <w:color w:val="000000"/>
                <w:sz w:val="20"/>
                <w:shd w:val="clear" w:color="auto" w:fill="FFFFFF"/>
              </w:rPr>
            </w:pPr>
          </w:p>
        </w:tc>
      </w:tr>
      <w:tr w14:paraId="34662259">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89C852C">
            <w:pPr>
              <w:widowControl/>
              <w:jc w:val="left"/>
              <w:rPr>
                <w:rFonts w:eastAsia="宋体"/>
                <w:color w:val="000000"/>
                <w:sz w:val="20"/>
                <w:shd w:val="clear" w:color="auto" w:fill="FFFFFF"/>
              </w:rPr>
            </w:pP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B47E16">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90A72C">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65CC0B">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64674CC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33DFF9">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3D97EA6">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19E0C">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0244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3419C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147A7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BB8D7">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9B2AD6">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FD6572">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3394BB">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155C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181282">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82CD28">
            <w:pPr>
              <w:shd w:val="solid" w:color="FFFFFF" w:fill="auto"/>
              <w:autoSpaceDN w:val="0"/>
              <w:jc w:val="right"/>
              <w:textAlignment w:val="center"/>
              <w:rPr>
                <w:rFonts w:eastAsia="宋体"/>
                <w:color w:val="000000"/>
                <w:sz w:val="20"/>
                <w:shd w:val="clear" w:color="auto" w:fill="FFFFFF"/>
              </w:rPr>
            </w:pPr>
          </w:p>
        </w:tc>
      </w:tr>
      <w:tr w14:paraId="6D410D58">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BCC778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B3A5FB">
            <w:pPr>
              <w:keepNext w:val="0"/>
              <w:keepLines w:val="0"/>
              <w:widowControl/>
              <w:suppressLineNumbers w:val="0"/>
              <w:jc w:val="right"/>
              <w:textAlignment w:val="center"/>
              <w:rPr>
                <w:rFonts w:hint="default" w:ascii="Times New Roman" w:hAnsi="Times New Roman" w:cs="Times New Roman"/>
                <w:color w:val="000000"/>
                <w:sz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F671EE">
            <w:pPr>
              <w:keepNext w:val="0"/>
              <w:keepLines w:val="0"/>
              <w:widowControl/>
              <w:suppressLineNumbers w:val="0"/>
              <w:jc w:val="right"/>
              <w:textAlignment w:val="center"/>
              <w:rPr>
                <w:rFonts w:hint="default" w:ascii="Times New Roman" w:hAnsi="Times New Roman" w:cs="Times New Roman"/>
                <w:color w:val="000000"/>
                <w:sz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CE2582">
            <w:pPr>
              <w:keepNext w:val="0"/>
              <w:keepLines w:val="0"/>
              <w:widowControl/>
              <w:suppressLineNumbers w:val="0"/>
              <w:jc w:val="right"/>
              <w:textAlignment w:val="center"/>
              <w:rPr>
                <w:rFonts w:hint="default" w:ascii="Times New Roman" w:hAnsi="Times New Roman" w:cs="Times New Roman"/>
                <w:color w:val="000000"/>
                <w:sz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0EFD7D6B">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6B7E15">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5A18AE65">
            <w:pPr>
              <w:shd w:val="solid" w:color="FFFFFF" w:fill="auto"/>
              <w:autoSpaceDN w:val="0"/>
              <w:jc w:val="right"/>
              <w:textAlignment w:val="center"/>
              <w:rPr>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8B48B6">
            <w:pPr>
              <w:shd w:val="solid" w:color="FFFFFF" w:fill="auto"/>
              <w:autoSpaceDN w:val="0"/>
              <w:jc w:val="right"/>
              <w:textAlignment w:val="center"/>
              <w:rPr>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8EAE4E">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28248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462E2A">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34F5AD">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2F0E93">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074162">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F41D40">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CCBCC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012D8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5D7AD0">
            <w:pPr>
              <w:shd w:val="solid" w:color="FFFFFF" w:fill="auto"/>
              <w:autoSpaceDN w:val="0"/>
              <w:jc w:val="right"/>
              <w:textAlignment w:val="center"/>
              <w:rPr>
                <w:color w:val="000000"/>
                <w:sz w:val="20"/>
                <w:shd w:val="clear" w:color="auto" w:fill="FFFFFF"/>
              </w:rPr>
            </w:pPr>
          </w:p>
        </w:tc>
      </w:tr>
    </w:tbl>
    <w:p w14:paraId="3D60AC5B">
      <w:pPr>
        <w:rPr>
          <w:rFonts w:hAnsi="楷体" w:eastAsia="楷体"/>
        </w:rPr>
      </w:pPr>
    </w:p>
    <w:p w14:paraId="280F6848">
      <w:pPr>
        <w:rPr>
          <w:rFonts w:hAnsi="楷体" w:eastAsia="楷体"/>
        </w:rPr>
      </w:pPr>
    </w:p>
    <w:p w14:paraId="05DF2118">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4D72E625">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89540C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72"/>
              <w:gridCol w:w="844"/>
              <w:gridCol w:w="1306"/>
              <w:gridCol w:w="1090"/>
              <w:gridCol w:w="1297"/>
              <w:gridCol w:w="1266"/>
              <w:gridCol w:w="30"/>
              <w:gridCol w:w="1297"/>
              <w:gridCol w:w="138"/>
            </w:tblGrid>
            <w:tr w14:paraId="504B4FB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58574437">
                  <w:pPr>
                    <w:widowControl/>
                    <w:jc w:val="left"/>
                    <w:rPr>
                      <w:rFonts w:eastAsia="华文细黑"/>
                      <w:color w:val="000000"/>
                      <w:kern w:val="0"/>
                      <w:sz w:val="20"/>
                    </w:rPr>
                  </w:pPr>
                </w:p>
              </w:tc>
              <w:tc>
                <w:tcPr>
                  <w:tcW w:w="1297" w:type="dxa"/>
                  <w:tcBorders>
                    <w:bottom w:val="single" w:color="000000" w:sz="4" w:space="0"/>
                  </w:tcBorders>
                  <w:noWrap w:val="0"/>
                  <w:vAlign w:val="center"/>
                </w:tcPr>
                <w:p w14:paraId="763ACC72">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58117BAF">
                  <w:pPr>
                    <w:widowControl/>
                    <w:jc w:val="right"/>
                    <w:rPr>
                      <w:rFonts w:eastAsia="华文细黑"/>
                      <w:color w:val="000000"/>
                      <w:kern w:val="0"/>
                      <w:sz w:val="20"/>
                    </w:rPr>
                  </w:pPr>
                </w:p>
              </w:tc>
              <w:tc>
                <w:tcPr>
                  <w:tcW w:w="1297" w:type="dxa"/>
                  <w:tcBorders>
                    <w:bottom w:val="single" w:color="000000" w:sz="4" w:space="0"/>
                  </w:tcBorders>
                  <w:noWrap w:val="0"/>
                  <w:vAlign w:val="bottom"/>
                </w:tcPr>
                <w:p w14:paraId="58D591DB">
                  <w:pPr>
                    <w:widowControl/>
                    <w:jc w:val="right"/>
                    <w:rPr>
                      <w:rFonts w:eastAsia="华文细黑"/>
                      <w:color w:val="000000"/>
                      <w:kern w:val="0"/>
                      <w:sz w:val="20"/>
                    </w:rPr>
                  </w:pPr>
                  <w:r>
                    <w:rPr>
                      <w:rFonts w:eastAsia="华文细黑"/>
                      <w:color w:val="000000"/>
                      <w:kern w:val="0"/>
                      <w:sz w:val="20"/>
                    </w:rPr>
                    <w:t>单位：万元</w:t>
                  </w:r>
                </w:p>
              </w:tc>
            </w:tr>
            <w:tr w14:paraId="638F2F20">
              <w:tblPrEx>
                <w:tblCellMar>
                  <w:top w:w="15" w:type="dxa"/>
                  <w:left w:w="15" w:type="dxa"/>
                  <w:bottom w:w="15" w:type="dxa"/>
                  <w:right w:w="15" w:type="dxa"/>
                </w:tblCellMar>
              </w:tblPrEx>
              <w:trPr>
                <w:trHeight w:val="951" w:hRule="atLeast"/>
              </w:trPr>
              <w:tc>
                <w:tcPr>
                  <w:tcW w:w="2572" w:type="dxa"/>
                  <w:tcBorders>
                    <w:left w:val="single" w:color="000000" w:sz="4" w:space="0"/>
                    <w:bottom w:val="single" w:color="000000" w:sz="4" w:space="0"/>
                    <w:right w:val="single" w:color="000000" w:sz="4" w:space="0"/>
                  </w:tcBorders>
                  <w:noWrap w:val="0"/>
                  <w:vAlign w:val="center"/>
                </w:tcPr>
                <w:p w14:paraId="14AD7E28">
                  <w:pPr>
                    <w:autoSpaceDN w:val="0"/>
                    <w:jc w:val="center"/>
                    <w:textAlignment w:val="center"/>
                    <w:rPr>
                      <w:rFonts w:eastAsia="宋体"/>
                      <w:color w:val="000000"/>
                      <w:sz w:val="20"/>
                    </w:rPr>
                  </w:pPr>
                  <w:r>
                    <w:rPr>
                      <w:rFonts w:eastAsia="宋体"/>
                      <w:color w:val="000000"/>
                      <w:sz w:val="20"/>
                    </w:rPr>
                    <w:t>功能分类</w:t>
                  </w:r>
                </w:p>
                <w:p w14:paraId="3F874652">
                  <w:pPr>
                    <w:widowControl/>
                    <w:jc w:val="center"/>
                    <w:rPr>
                      <w:rFonts w:eastAsia="华文细黑"/>
                      <w:color w:val="000000"/>
                      <w:kern w:val="0"/>
                      <w:sz w:val="20"/>
                    </w:rPr>
                  </w:pPr>
                  <w:r>
                    <w:rPr>
                      <w:rFonts w:eastAsia="宋体"/>
                      <w:color w:val="000000"/>
                      <w:sz w:val="20"/>
                    </w:rPr>
                    <w:t>科目名称</w:t>
                  </w:r>
                </w:p>
              </w:tc>
              <w:tc>
                <w:tcPr>
                  <w:tcW w:w="844" w:type="dxa"/>
                  <w:tcBorders>
                    <w:left w:val="single" w:color="000000" w:sz="4" w:space="0"/>
                    <w:bottom w:val="single" w:color="000000" w:sz="4" w:space="0"/>
                    <w:right w:val="single" w:color="000000" w:sz="4" w:space="0"/>
                  </w:tcBorders>
                  <w:noWrap w:val="0"/>
                  <w:vAlign w:val="center"/>
                </w:tcPr>
                <w:p w14:paraId="585F532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90D5EF">
                  <w:pPr>
                    <w:widowControl/>
                    <w:jc w:val="center"/>
                    <w:rPr>
                      <w:rFonts w:eastAsia="华文细黑"/>
                      <w:color w:val="000000"/>
                      <w:kern w:val="0"/>
                      <w:sz w:val="20"/>
                    </w:rPr>
                  </w:pPr>
                </w:p>
                <w:p w14:paraId="1F158EA7">
                  <w:pPr>
                    <w:widowControl/>
                    <w:jc w:val="center"/>
                    <w:rPr>
                      <w:rFonts w:eastAsia="华文细黑"/>
                      <w:color w:val="000000"/>
                      <w:kern w:val="0"/>
                      <w:sz w:val="20"/>
                    </w:rPr>
                  </w:pPr>
                  <w:r>
                    <w:rPr>
                      <w:rFonts w:eastAsia="华文细黑"/>
                      <w:color w:val="000000"/>
                      <w:kern w:val="0"/>
                      <w:sz w:val="20"/>
                    </w:rPr>
                    <w:t>基本</w:t>
                  </w:r>
                </w:p>
                <w:p w14:paraId="6010AA5F">
                  <w:pPr>
                    <w:widowControl/>
                    <w:jc w:val="center"/>
                    <w:rPr>
                      <w:rFonts w:eastAsia="华文细黑"/>
                      <w:color w:val="000000"/>
                      <w:kern w:val="0"/>
                      <w:sz w:val="20"/>
                    </w:rPr>
                  </w:pPr>
                  <w:r>
                    <w:rPr>
                      <w:rFonts w:eastAsia="华文细黑"/>
                      <w:color w:val="000000"/>
                      <w:kern w:val="0"/>
                      <w:sz w:val="20"/>
                    </w:rPr>
                    <w:t>支出</w:t>
                  </w:r>
                </w:p>
                <w:p w14:paraId="61270390">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16FE981">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DF56A5D">
                  <w:pPr>
                    <w:widowControl/>
                    <w:jc w:val="center"/>
                    <w:rPr>
                      <w:rFonts w:hint="eastAsia" w:eastAsia="华文细黑"/>
                      <w:color w:val="000000"/>
                      <w:kern w:val="0"/>
                      <w:sz w:val="20"/>
                    </w:rPr>
                  </w:pPr>
                  <w:r>
                    <w:rPr>
                      <w:rFonts w:hint="eastAsia" w:eastAsia="华文细黑"/>
                      <w:color w:val="000000"/>
                      <w:kern w:val="0"/>
                      <w:sz w:val="20"/>
                    </w:rPr>
                    <w:t>事业单位</w:t>
                  </w:r>
                </w:p>
                <w:p w14:paraId="282E7ED9">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CB2EE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21DB15E6">
                  <w:pPr>
                    <w:widowControl/>
                    <w:jc w:val="center"/>
                    <w:rPr>
                      <w:rFonts w:eastAsia="华文细黑"/>
                      <w:color w:val="000000"/>
                      <w:kern w:val="0"/>
                      <w:sz w:val="20"/>
                    </w:rPr>
                  </w:pPr>
                  <w:r>
                    <w:rPr>
                      <w:rFonts w:eastAsia="华文细黑"/>
                      <w:color w:val="000000"/>
                      <w:kern w:val="0"/>
                      <w:sz w:val="20"/>
                    </w:rPr>
                    <w:t>对附属                                           单位补                                      助支出</w:t>
                  </w:r>
                </w:p>
              </w:tc>
            </w:tr>
            <w:tr w14:paraId="124C6243">
              <w:tblPrEx>
                <w:tblCellMar>
                  <w:top w:w="15" w:type="dxa"/>
                  <w:left w:w="15" w:type="dxa"/>
                  <w:bottom w:w="15" w:type="dxa"/>
                  <w:right w:w="15" w:type="dxa"/>
                </w:tblCellMar>
              </w:tblPrEx>
              <w:trPr>
                <w:trHeight w:val="466"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D221E98">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4ABA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B1DB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6E7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3D37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4562D">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0740D">
                  <w:pPr>
                    <w:widowControl/>
                    <w:jc w:val="center"/>
                    <w:rPr>
                      <w:rFonts w:eastAsia="宋体"/>
                      <w:color w:val="000000"/>
                      <w:kern w:val="0"/>
                      <w:sz w:val="20"/>
                    </w:rPr>
                  </w:pPr>
                </w:p>
              </w:tc>
            </w:tr>
            <w:tr w14:paraId="087609E7">
              <w:tblPrEx>
                <w:tblCellMar>
                  <w:top w:w="15" w:type="dxa"/>
                  <w:left w:w="15" w:type="dxa"/>
                  <w:bottom w:w="15" w:type="dxa"/>
                  <w:right w:w="15" w:type="dxa"/>
                </w:tblCellMar>
              </w:tblPrEx>
              <w:trPr>
                <w:trHeight w:val="4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487D1EB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1EFB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970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B351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8ACB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F735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04438">
                  <w:pPr>
                    <w:widowControl/>
                    <w:jc w:val="right"/>
                    <w:rPr>
                      <w:rFonts w:eastAsia="宋体"/>
                      <w:color w:val="000000"/>
                      <w:kern w:val="0"/>
                      <w:sz w:val="20"/>
                    </w:rPr>
                  </w:pPr>
                </w:p>
              </w:tc>
            </w:tr>
            <w:tr w14:paraId="0BC1856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C949F2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2DB4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0F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33542">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9F45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BF06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A3BF0">
                  <w:pPr>
                    <w:widowControl/>
                    <w:jc w:val="right"/>
                    <w:rPr>
                      <w:rFonts w:eastAsia="宋体"/>
                      <w:color w:val="000000"/>
                      <w:kern w:val="0"/>
                      <w:sz w:val="20"/>
                    </w:rPr>
                  </w:pPr>
                </w:p>
              </w:tc>
            </w:tr>
            <w:tr w14:paraId="2F03430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8BEABAF">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304F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653E8">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14F3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ABA2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21F3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10141">
                  <w:pPr>
                    <w:widowControl/>
                    <w:jc w:val="right"/>
                    <w:rPr>
                      <w:rFonts w:eastAsia="宋体"/>
                      <w:color w:val="000000"/>
                      <w:kern w:val="0"/>
                      <w:sz w:val="20"/>
                    </w:rPr>
                  </w:pPr>
                </w:p>
              </w:tc>
            </w:tr>
            <w:tr w14:paraId="02CF9895">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4952BE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机关服务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8A21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51166">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63AC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9.53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469E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1F8F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AE9A1">
                  <w:pPr>
                    <w:widowControl/>
                    <w:jc w:val="right"/>
                    <w:rPr>
                      <w:rFonts w:eastAsia="宋体"/>
                      <w:color w:val="000000"/>
                      <w:kern w:val="0"/>
                      <w:sz w:val="20"/>
                    </w:rPr>
                  </w:pPr>
                </w:p>
              </w:tc>
            </w:tr>
            <w:tr w14:paraId="76B3FAD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34C5A6CF">
                  <w:pPr>
                    <w:widowControl/>
                    <w:ind w:firstLine="100" w:firstLineChars="5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456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B240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00B2A">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652E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2689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B2C78">
                  <w:pPr>
                    <w:widowControl/>
                    <w:jc w:val="right"/>
                    <w:rPr>
                      <w:rFonts w:eastAsia="宋体"/>
                      <w:color w:val="000000"/>
                      <w:kern w:val="0"/>
                      <w:sz w:val="20"/>
                    </w:rPr>
                  </w:pPr>
                </w:p>
              </w:tc>
            </w:tr>
            <w:tr w14:paraId="3C807E0B">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2B9BEB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5DFB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6191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7561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8AA5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422B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114E0">
                  <w:pPr>
                    <w:widowControl/>
                    <w:jc w:val="right"/>
                    <w:rPr>
                      <w:rFonts w:eastAsia="宋体"/>
                      <w:color w:val="000000"/>
                      <w:kern w:val="0"/>
                      <w:sz w:val="20"/>
                    </w:rPr>
                  </w:pPr>
                </w:p>
              </w:tc>
            </w:tr>
            <w:tr w14:paraId="390BF662">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4D6C79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F0C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05FA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8D5F3">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94C7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96CD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255B3">
                  <w:pPr>
                    <w:widowControl/>
                    <w:jc w:val="right"/>
                    <w:rPr>
                      <w:rFonts w:eastAsia="宋体"/>
                      <w:color w:val="000000"/>
                      <w:kern w:val="0"/>
                      <w:sz w:val="20"/>
                    </w:rPr>
                  </w:pPr>
                </w:p>
              </w:tc>
            </w:tr>
            <w:tr w14:paraId="4CFBED2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BD408F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79D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37.17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59F8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37.17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7FED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B7AA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A9B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66255">
                  <w:pPr>
                    <w:widowControl/>
                    <w:jc w:val="right"/>
                    <w:rPr>
                      <w:rFonts w:eastAsia="宋体"/>
                      <w:color w:val="000000"/>
                      <w:kern w:val="0"/>
                      <w:sz w:val="20"/>
                    </w:rPr>
                  </w:pPr>
                </w:p>
              </w:tc>
            </w:tr>
            <w:tr w14:paraId="1A80E818">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F3764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88D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204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A569F">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572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BD6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08799">
                  <w:pPr>
                    <w:widowControl/>
                    <w:jc w:val="right"/>
                    <w:rPr>
                      <w:rFonts w:eastAsia="宋体"/>
                      <w:color w:val="000000"/>
                      <w:kern w:val="0"/>
                      <w:sz w:val="20"/>
                    </w:rPr>
                  </w:pPr>
                </w:p>
              </w:tc>
            </w:tr>
            <w:tr w14:paraId="5123415E">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5163560">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625C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8ED1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20D8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0372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38D7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0B7DC">
                  <w:pPr>
                    <w:widowControl/>
                    <w:jc w:val="right"/>
                    <w:rPr>
                      <w:rFonts w:eastAsia="宋体"/>
                      <w:color w:val="000000"/>
                      <w:kern w:val="0"/>
                      <w:sz w:val="20"/>
                    </w:rPr>
                  </w:pPr>
                </w:p>
              </w:tc>
            </w:tr>
            <w:tr w14:paraId="0CC045B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316544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00DD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B8A6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0D0A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0373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F6D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5B6D7">
                  <w:pPr>
                    <w:widowControl/>
                    <w:jc w:val="right"/>
                    <w:rPr>
                      <w:rFonts w:eastAsia="宋体"/>
                      <w:color w:val="000000"/>
                      <w:kern w:val="0"/>
                      <w:sz w:val="20"/>
                    </w:rPr>
                  </w:pPr>
                </w:p>
              </w:tc>
            </w:tr>
            <w:tr w14:paraId="66E2D365">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F362F1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DCFA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3902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C453B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8FA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974A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1C308">
                  <w:pPr>
                    <w:widowControl/>
                    <w:jc w:val="right"/>
                    <w:rPr>
                      <w:rFonts w:eastAsia="宋体"/>
                      <w:color w:val="000000"/>
                      <w:kern w:val="0"/>
                      <w:sz w:val="20"/>
                    </w:rPr>
                  </w:pPr>
                </w:p>
              </w:tc>
            </w:tr>
            <w:tr w14:paraId="6A30778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C3B72B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AE8D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8C4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D544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1D0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776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7CE8C">
                  <w:pPr>
                    <w:widowControl/>
                    <w:jc w:val="right"/>
                    <w:rPr>
                      <w:rFonts w:eastAsia="宋体"/>
                      <w:color w:val="000000"/>
                      <w:kern w:val="0"/>
                      <w:sz w:val="20"/>
                    </w:rPr>
                  </w:pPr>
                </w:p>
              </w:tc>
            </w:tr>
            <w:tr w14:paraId="5C1FF94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517AAE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490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8E3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AD93B">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3F3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86A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F8CAB">
                  <w:pPr>
                    <w:widowControl/>
                    <w:jc w:val="right"/>
                    <w:rPr>
                      <w:rFonts w:eastAsia="宋体"/>
                      <w:color w:val="000000"/>
                      <w:kern w:val="0"/>
                      <w:sz w:val="20"/>
                    </w:rPr>
                  </w:pPr>
                </w:p>
              </w:tc>
            </w:tr>
            <w:tr w14:paraId="2BE534AC">
              <w:tblPrEx>
                <w:tblCellMar>
                  <w:top w:w="15" w:type="dxa"/>
                  <w:left w:w="15" w:type="dxa"/>
                  <w:bottom w:w="15" w:type="dxa"/>
                  <w:right w:w="15" w:type="dxa"/>
                </w:tblCellMar>
              </w:tblPrEx>
              <w:trPr>
                <w:trHeight w:val="5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6438AE3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C353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FE2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684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5E46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739C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1C609">
                  <w:pPr>
                    <w:widowControl/>
                    <w:jc w:val="right"/>
                    <w:rPr>
                      <w:rFonts w:eastAsia="宋体"/>
                      <w:color w:val="000000"/>
                      <w:kern w:val="0"/>
                      <w:sz w:val="20"/>
                    </w:rPr>
                  </w:pPr>
                </w:p>
              </w:tc>
            </w:tr>
          </w:tbl>
          <w:p w14:paraId="206433CC">
            <w:pPr>
              <w:widowControl/>
              <w:jc w:val="center"/>
              <w:rPr>
                <w:rFonts w:eastAsia="方正小标宋简体"/>
                <w:kern w:val="0"/>
                <w:sz w:val="44"/>
                <w:szCs w:val="44"/>
              </w:rPr>
            </w:pPr>
          </w:p>
        </w:tc>
      </w:tr>
    </w:tbl>
    <w:p w14:paraId="41F1D5A0"/>
    <w:tbl>
      <w:tblPr>
        <w:tblStyle w:val="9"/>
        <w:tblW w:w="0" w:type="auto"/>
        <w:jc w:val="center"/>
        <w:tblLayout w:type="fixed"/>
        <w:tblCellMar>
          <w:top w:w="0" w:type="dxa"/>
          <w:left w:w="108" w:type="dxa"/>
          <w:bottom w:w="0" w:type="dxa"/>
          <w:right w:w="108" w:type="dxa"/>
        </w:tblCellMar>
      </w:tblPr>
      <w:tblGrid>
        <w:gridCol w:w="9960"/>
      </w:tblGrid>
      <w:tr w14:paraId="5CD2B90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W w:w="0" w:type="auto"/>
              <w:jc w:val="center"/>
              <w:tblLayout w:type="fixed"/>
              <w:tblCellMar>
                <w:top w:w="0" w:type="dxa"/>
                <w:left w:w="108" w:type="dxa"/>
                <w:bottom w:w="0" w:type="dxa"/>
                <w:right w:w="108" w:type="dxa"/>
              </w:tblCellMar>
            </w:tblPr>
            <w:tblGrid>
              <w:gridCol w:w="9960"/>
            </w:tblGrid>
            <w:tr w14:paraId="471B0FB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C081FC4">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8B46D3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323D36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0E19C0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81CEB0E">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4A9F54E">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4BA3E24">
                        <w:pPr>
                          <w:widowControl/>
                          <w:jc w:val="center"/>
                          <w:rPr>
                            <w:rFonts w:eastAsia="宋体"/>
                            <w:kern w:val="0"/>
                            <w:sz w:val="20"/>
                          </w:rPr>
                        </w:pPr>
                        <w:r>
                          <w:rPr>
                            <w:rFonts w:eastAsia="宋体"/>
                            <w:kern w:val="0"/>
                            <w:sz w:val="20"/>
                          </w:rPr>
                          <w:t>支      出</w:t>
                        </w:r>
                      </w:p>
                    </w:tc>
                  </w:tr>
                  <w:tr w14:paraId="38F9175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95FD86A">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1DF36F2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D520C1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67C8CF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065A8CB2">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E84F36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AC7EC43">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A88AA">
                        <w:pPr>
                          <w:widowControl/>
                          <w:jc w:val="center"/>
                          <w:rPr>
                            <w:rFonts w:eastAsia="宋体"/>
                            <w:kern w:val="0"/>
                            <w:sz w:val="20"/>
                          </w:rPr>
                        </w:pPr>
                        <w:r>
                          <w:rPr>
                            <w:rFonts w:hint="eastAsia" w:eastAsia="宋体"/>
                            <w:kern w:val="0"/>
                            <w:sz w:val="20"/>
                          </w:rPr>
                          <w:t>上年结转</w:t>
                        </w:r>
                      </w:p>
                    </w:tc>
                  </w:tr>
                  <w:tr w14:paraId="3809931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8AADB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53F5E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B109A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AA6541">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5F7137">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0247B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83D59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AFA0044">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4ECED2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BDDE80">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B9BA0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6E555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3C696B">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CF8F5A">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F6687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D3A84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65358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5275A0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539ED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414D96">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F055A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B75C6E">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E9BFEB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35611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7AE7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27833E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200D4BB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1212F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BF96D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D96CC9">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7E7CC5">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21AC2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0B249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5C995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E33441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02DFF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40D402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35942">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A2AD64">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5EC3A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92EB975">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7BC97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30EAE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D342029">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720771B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408CE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50892B">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FC94C8">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0691E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EB4B6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059262">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F88294D">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B769385">
                        <w:pPr>
                          <w:widowControl/>
                          <w:jc w:val="right"/>
                          <w:rPr>
                            <w:rFonts w:hint="default" w:ascii="Times New Roman" w:hAnsi="Times New Roman" w:eastAsia="宋体" w:cs="Times New Roman"/>
                            <w:kern w:val="0"/>
                            <w:sz w:val="20"/>
                            <w:szCs w:val="20"/>
                          </w:rPr>
                        </w:pPr>
                      </w:p>
                    </w:tc>
                  </w:tr>
                  <w:tr w14:paraId="7C15F95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64584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61412">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3F7A7">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2A83DA">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D335B2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D1DBB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3AA23E">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BD375B">
                        <w:pPr>
                          <w:widowControl/>
                          <w:jc w:val="right"/>
                          <w:rPr>
                            <w:rFonts w:hint="default" w:ascii="Times New Roman" w:hAnsi="Times New Roman" w:eastAsia="宋体" w:cs="Times New Roman"/>
                            <w:kern w:val="0"/>
                            <w:sz w:val="20"/>
                            <w:szCs w:val="20"/>
                          </w:rPr>
                        </w:pPr>
                      </w:p>
                    </w:tc>
                  </w:tr>
                  <w:tr w14:paraId="71C872C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0D3F4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B5DEF7">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23D594">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BEA727">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C4795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E88565">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84AC835">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F51B7CD">
                        <w:pPr>
                          <w:widowControl/>
                          <w:jc w:val="right"/>
                          <w:rPr>
                            <w:rFonts w:hint="default" w:ascii="Times New Roman" w:hAnsi="Times New Roman" w:eastAsia="宋体" w:cs="Times New Roman"/>
                            <w:kern w:val="0"/>
                            <w:sz w:val="20"/>
                            <w:szCs w:val="20"/>
                          </w:rPr>
                        </w:pPr>
                      </w:p>
                    </w:tc>
                  </w:tr>
                  <w:tr w14:paraId="500355BE">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6F41D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A67BBA">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AD0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1A15B6">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4F815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CF959D">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CF4CE31">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A3487CD">
                        <w:pPr>
                          <w:widowControl/>
                          <w:jc w:val="right"/>
                          <w:rPr>
                            <w:rFonts w:hint="default" w:ascii="Times New Roman" w:hAnsi="Times New Roman" w:eastAsia="宋体" w:cs="Times New Roman"/>
                            <w:kern w:val="0"/>
                            <w:sz w:val="20"/>
                            <w:szCs w:val="20"/>
                          </w:rPr>
                        </w:pPr>
                      </w:p>
                    </w:tc>
                  </w:tr>
                  <w:tr w14:paraId="133FFF8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E00712">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A8D39A">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8ED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DD9CB9">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5F90A8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14FA1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BEBFA96">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8143E81">
                        <w:pPr>
                          <w:widowControl/>
                          <w:jc w:val="right"/>
                          <w:rPr>
                            <w:rFonts w:hint="default" w:ascii="Times New Roman" w:hAnsi="Times New Roman" w:eastAsia="宋体" w:cs="Times New Roman"/>
                            <w:kern w:val="0"/>
                            <w:sz w:val="20"/>
                            <w:szCs w:val="20"/>
                          </w:rPr>
                        </w:pPr>
                      </w:p>
                    </w:tc>
                  </w:tr>
                  <w:tr w14:paraId="420830F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4C7488">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57824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B196DD">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200D63">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5DAC9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FFD3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5A00C0F">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6EB5D70">
                        <w:pPr>
                          <w:widowControl/>
                          <w:jc w:val="right"/>
                          <w:rPr>
                            <w:rFonts w:hint="default" w:ascii="Times New Roman" w:hAnsi="Times New Roman" w:eastAsia="宋体" w:cs="Times New Roman"/>
                            <w:kern w:val="0"/>
                            <w:sz w:val="20"/>
                            <w:szCs w:val="20"/>
                          </w:rPr>
                        </w:pPr>
                      </w:p>
                    </w:tc>
                  </w:tr>
                  <w:tr w14:paraId="2A1FDC1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981BF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C2132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4C1FC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79AF2B">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870092">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81BD0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4AE9357">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658DFE">
                        <w:pPr>
                          <w:widowControl/>
                          <w:jc w:val="right"/>
                          <w:rPr>
                            <w:rFonts w:hint="default" w:ascii="Times New Roman" w:hAnsi="Times New Roman" w:eastAsia="宋体" w:cs="Times New Roman"/>
                            <w:kern w:val="0"/>
                            <w:sz w:val="20"/>
                            <w:szCs w:val="20"/>
                          </w:rPr>
                        </w:pPr>
                      </w:p>
                    </w:tc>
                  </w:tr>
                  <w:tr w14:paraId="737CD9A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44A24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B02CF1">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53823E">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EAC2F">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069D1E0">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6B3E53">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1524FD7">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C5C2629">
                        <w:pPr>
                          <w:ind w:firstLine="200" w:firstLineChars="100"/>
                          <w:rPr>
                            <w:rFonts w:hint="default" w:ascii="Times New Roman" w:hAnsi="Times New Roman" w:eastAsia="宋体" w:cs="Times New Roman"/>
                            <w:sz w:val="20"/>
                            <w:szCs w:val="20"/>
                          </w:rPr>
                        </w:pPr>
                      </w:p>
                    </w:tc>
                  </w:tr>
                  <w:tr w14:paraId="1EA3272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E34B3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3D38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B229E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4F8F1F">
                        <w:pPr>
                          <w:keepNext w:val="0"/>
                          <w:keepLines w:val="0"/>
                          <w:widowControl/>
                          <w:suppressLineNumbers w:val="0"/>
                          <w:jc w:val="right"/>
                          <w:textAlignment w:val="center"/>
                          <w:rPr>
                            <w:rFonts w:hint="default" w:ascii="Times New Roman" w:hAnsi="Times New Roman" w:eastAsia="黑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5596098">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46689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1C2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EB94FB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bl>
                <w:p w14:paraId="28EB73B0">
                  <w:pPr>
                    <w:widowControl/>
                    <w:rPr>
                      <w:rFonts w:eastAsia="方正小标宋简体"/>
                      <w:kern w:val="0"/>
                      <w:sz w:val="44"/>
                      <w:szCs w:val="44"/>
                    </w:rPr>
                  </w:pPr>
                </w:p>
              </w:tc>
            </w:tr>
          </w:tbl>
          <w:p w14:paraId="2B0C5515">
            <w:pPr>
              <w:widowControl/>
              <w:rPr>
                <w:rFonts w:eastAsia="方正小标宋简体"/>
                <w:kern w:val="0"/>
                <w:sz w:val="44"/>
                <w:szCs w:val="44"/>
              </w:rPr>
            </w:pPr>
          </w:p>
        </w:tc>
      </w:tr>
    </w:tbl>
    <w:p w14:paraId="73AF5F7D">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C197F14">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E00E592">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1EFC48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5BED9CD">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3F59443">
                  <w:pPr>
                    <w:widowControl/>
                    <w:jc w:val="right"/>
                    <w:rPr>
                      <w:rFonts w:eastAsia="华文细黑"/>
                      <w:color w:val="000000"/>
                      <w:kern w:val="0"/>
                      <w:sz w:val="20"/>
                    </w:rPr>
                  </w:pPr>
                  <w:r>
                    <w:rPr>
                      <w:rFonts w:eastAsia="华文细黑"/>
                      <w:color w:val="000000"/>
                      <w:kern w:val="0"/>
                      <w:sz w:val="20"/>
                    </w:rPr>
                    <w:t>单位：万元</w:t>
                  </w:r>
                </w:p>
              </w:tc>
            </w:tr>
            <w:tr w14:paraId="688E6965">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E95E965">
                  <w:pPr>
                    <w:autoSpaceDN w:val="0"/>
                    <w:jc w:val="center"/>
                    <w:textAlignment w:val="center"/>
                    <w:rPr>
                      <w:rFonts w:eastAsia="宋体"/>
                      <w:color w:val="000000"/>
                      <w:sz w:val="20"/>
                    </w:rPr>
                  </w:pPr>
                  <w:r>
                    <w:rPr>
                      <w:rFonts w:eastAsia="宋体"/>
                      <w:color w:val="000000"/>
                      <w:sz w:val="20"/>
                    </w:rPr>
                    <w:t>功能分类</w:t>
                  </w:r>
                </w:p>
                <w:p w14:paraId="6414720E">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33FD708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AE6900">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A99E0">
                  <w:pPr>
                    <w:widowControl/>
                    <w:jc w:val="center"/>
                    <w:rPr>
                      <w:rFonts w:eastAsia="华文细黑"/>
                      <w:color w:val="000000"/>
                      <w:kern w:val="0"/>
                      <w:sz w:val="20"/>
                    </w:rPr>
                  </w:pPr>
                  <w:r>
                    <w:rPr>
                      <w:rFonts w:eastAsia="华文细黑"/>
                      <w:color w:val="000000"/>
                      <w:kern w:val="0"/>
                      <w:sz w:val="20"/>
                    </w:rPr>
                    <w:t>项目                                                               支出</w:t>
                  </w:r>
                </w:p>
              </w:tc>
            </w:tr>
            <w:tr w14:paraId="425EB338">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9C5C70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707B97A">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3F12F0">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1FF14">
                  <w:pPr>
                    <w:widowControl/>
                    <w:jc w:val="left"/>
                    <w:rPr>
                      <w:rFonts w:eastAsia="华文细黑"/>
                      <w:color w:val="000000"/>
                      <w:kern w:val="0"/>
                      <w:sz w:val="20"/>
                    </w:rPr>
                  </w:pPr>
                </w:p>
              </w:tc>
            </w:tr>
            <w:tr w14:paraId="0C01BF26">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D0ACE5E">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A72BE8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CAFFEB">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FC16EE">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E9ED87">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E1FED">
                  <w:pPr>
                    <w:widowControl/>
                    <w:jc w:val="left"/>
                    <w:rPr>
                      <w:rFonts w:eastAsia="华文细黑"/>
                      <w:color w:val="000000"/>
                      <w:kern w:val="0"/>
                      <w:sz w:val="20"/>
                    </w:rPr>
                  </w:pPr>
                </w:p>
              </w:tc>
            </w:tr>
            <w:tr w14:paraId="0490F53F">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18CE1F">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79B8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7B54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AA3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252.30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5CF5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77.94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D005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r>
            <w:tr w14:paraId="0F007DA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FC4DD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6FCA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6CB2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B39E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252.30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F9FA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77.94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9A4D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r>
            <w:tr w14:paraId="140DB31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1A41C2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47E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6FC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C1D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252.30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D91D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77.94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6DD52">
                  <w:pPr>
                    <w:jc w:val="right"/>
                    <w:rPr>
                      <w:rFonts w:hint="default" w:ascii="Times New Roman" w:hAnsi="Times New Roman" w:eastAsia="宋体" w:cs="Times New Roman"/>
                      <w:color w:val="000000"/>
                      <w:kern w:val="0"/>
                      <w:sz w:val="20"/>
                      <w:szCs w:val="20"/>
                    </w:rPr>
                  </w:pPr>
                </w:p>
              </w:tc>
            </w:tr>
            <w:tr w14:paraId="77182C9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1643A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96D1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CAD90">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B3A15">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01261">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42AC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37.78</w:t>
                  </w:r>
                </w:p>
              </w:tc>
            </w:tr>
            <w:tr w14:paraId="34EE91F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AC93F6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A736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7FFB5">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AF776">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A6AEC">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0946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9.53</w:t>
                  </w:r>
                </w:p>
              </w:tc>
            </w:tr>
            <w:tr w14:paraId="0F1BCF8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ACE67F">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6862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08B3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FCED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06CEF">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EDB459">
                  <w:pPr>
                    <w:jc w:val="right"/>
                    <w:rPr>
                      <w:rFonts w:hint="default" w:ascii="Times New Roman" w:hAnsi="Times New Roman" w:eastAsia="宋体" w:cs="Times New Roman"/>
                      <w:color w:val="000000"/>
                      <w:kern w:val="0"/>
                      <w:sz w:val="20"/>
                      <w:szCs w:val="20"/>
                    </w:rPr>
                  </w:pPr>
                </w:p>
              </w:tc>
            </w:tr>
            <w:tr w14:paraId="28089D0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69A6FF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EAAC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5CB8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26B7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86.27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829D4">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F8FAF">
                  <w:pPr>
                    <w:jc w:val="right"/>
                    <w:rPr>
                      <w:rFonts w:hint="default" w:ascii="Times New Roman" w:hAnsi="Times New Roman" w:eastAsia="宋体" w:cs="Times New Roman"/>
                      <w:color w:val="000000"/>
                      <w:kern w:val="0"/>
                      <w:sz w:val="20"/>
                      <w:szCs w:val="20"/>
                    </w:rPr>
                  </w:pPr>
                </w:p>
              </w:tc>
            </w:tr>
            <w:tr w14:paraId="0D9E97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3A5EBF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ADD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C0BA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3DD8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907C5">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BEB16">
                  <w:pPr>
                    <w:jc w:val="right"/>
                    <w:rPr>
                      <w:rFonts w:hint="default" w:ascii="Times New Roman" w:hAnsi="Times New Roman" w:eastAsia="宋体" w:cs="Times New Roman"/>
                      <w:color w:val="000000"/>
                      <w:kern w:val="0"/>
                      <w:sz w:val="20"/>
                      <w:szCs w:val="20"/>
                    </w:rPr>
                  </w:pPr>
                </w:p>
              </w:tc>
            </w:tr>
            <w:tr w14:paraId="6DECAC7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D034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8B91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E41E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B04D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18965">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1710">
                  <w:pPr>
                    <w:jc w:val="right"/>
                    <w:rPr>
                      <w:rFonts w:hint="default" w:ascii="Times New Roman" w:hAnsi="Times New Roman" w:eastAsia="宋体" w:cs="Times New Roman"/>
                      <w:color w:val="000000"/>
                      <w:kern w:val="0"/>
                      <w:sz w:val="20"/>
                      <w:szCs w:val="20"/>
                    </w:rPr>
                  </w:pPr>
                </w:p>
              </w:tc>
            </w:tr>
            <w:tr w14:paraId="45BFEA8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30B0B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F79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01CD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0C0C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F27AA">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5EBE4">
                  <w:pPr>
                    <w:jc w:val="right"/>
                    <w:rPr>
                      <w:rFonts w:hint="default" w:ascii="Times New Roman" w:hAnsi="Times New Roman" w:eastAsia="宋体" w:cs="Times New Roman"/>
                      <w:color w:val="000000"/>
                      <w:kern w:val="0"/>
                      <w:sz w:val="20"/>
                      <w:szCs w:val="20"/>
                    </w:rPr>
                  </w:pPr>
                </w:p>
              </w:tc>
            </w:tr>
            <w:tr w14:paraId="006851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8FB08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F262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EA1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E1D0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266E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A13FF">
                  <w:pPr>
                    <w:jc w:val="right"/>
                    <w:rPr>
                      <w:rFonts w:hint="default" w:ascii="Times New Roman" w:hAnsi="Times New Roman" w:eastAsia="宋体" w:cs="Times New Roman"/>
                      <w:color w:val="000000"/>
                      <w:kern w:val="0"/>
                      <w:sz w:val="20"/>
                      <w:szCs w:val="20"/>
                    </w:rPr>
                  </w:pPr>
                </w:p>
              </w:tc>
            </w:tr>
            <w:tr w14:paraId="086EBEA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A4297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1167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F19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52D5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ABE8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B5B9E">
                  <w:pPr>
                    <w:jc w:val="right"/>
                    <w:rPr>
                      <w:rFonts w:hint="default" w:ascii="Times New Roman" w:hAnsi="Times New Roman" w:eastAsia="宋体" w:cs="Times New Roman"/>
                      <w:color w:val="000000"/>
                      <w:kern w:val="0"/>
                      <w:sz w:val="20"/>
                      <w:szCs w:val="20"/>
                    </w:rPr>
                  </w:pPr>
                </w:p>
              </w:tc>
            </w:tr>
            <w:tr w14:paraId="588CD3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F8749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4521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DFD7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02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1BD5E">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42609">
                  <w:pPr>
                    <w:jc w:val="right"/>
                    <w:rPr>
                      <w:rFonts w:hint="default" w:ascii="Times New Roman" w:hAnsi="Times New Roman" w:eastAsia="宋体" w:cs="Times New Roman"/>
                      <w:color w:val="000000"/>
                      <w:kern w:val="0"/>
                      <w:sz w:val="20"/>
                      <w:szCs w:val="20"/>
                    </w:rPr>
                  </w:pPr>
                </w:p>
              </w:tc>
            </w:tr>
            <w:tr w14:paraId="2CF028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DF2FE8">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CD2F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E10E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008B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01D1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E69A">
                  <w:pPr>
                    <w:jc w:val="right"/>
                    <w:rPr>
                      <w:rFonts w:hint="default" w:ascii="Times New Roman" w:hAnsi="Times New Roman" w:eastAsia="宋体" w:cs="Times New Roman"/>
                      <w:color w:val="000000"/>
                      <w:kern w:val="0"/>
                      <w:sz w:val="20"/>
                      <w:szCs w:val="20"/>
                    </w:rPr>
                  </w:pPr>
                </w:p>
              </w:tc>
            </w:tr>
            <w:tr w14:paraId="1E61B2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3DCBD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0D7C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04E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F779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8FF61">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5FA81">
                  <w:pPr>
                    <w:jc w:val="right"/>
                    <w:rPr>
                      <w:rFonts w:hint="default" w:ascii="Times New Roman" w:hAnsi="Times New Roman" w:eastAsia="宋体" w:cs="Times New Roman"/>
                      <w:color w:val="000000"/>
                      <w:kern w:val="0"/>
                      <w:sz w:val="20"/>
                      <w:szCs w:val="20"/>
                    </w:rPr>
                  </w:pPr>
                </w:p>
              </w:tc>
            </w:tr>
            <w:tr w14:paraId="5624C3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00DEDE4">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8802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53A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3EF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2B70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77.94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DA2B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r>
          </w:tbl>
          <w:p w14:paraId="121B408E">
            <w:pPr>
              <w:widowControl/>
              <w:jc w:val="center"/>
              <w:rPr>
                <w:rFonts w:eastAsia="方正小标宋简体"/>
                <w:kern w:val="0"/>
                <w:sz w:val="44"/>
                <w:szCs w:val="44"/>
              </w:rPr>
            </w:pPr>
          </w:p>
        </w:tc>
      </w:tr>
    </w:tbl>
    <w:p w14:paraId="2F0DCF08">
      <w:pPr>
        <w:ind w:firstLine="640" w:firstLineChars="200"/>
      </w:pPr>
    </w:p>
    <w:p w14:paraId="2434DEA8">
      <w:pPr>
        <w:ind w:firstLine="640" w:firstLineChars="200"/>
        <w:rPr>
          <w:rFonts w:eastAsia="楷体"/>
        </w:rPr>
      </w:pPr>
    </w:p>
    <w:p w14:paraId="5EB5C194">
      <w:pPr>
        <w:ind w:firstLine="640" w:firstLineChars="200"/>
        <w:rPr>
          <w:rFonts w:eastAsia="楷体"/>
        </w:rPr>
      </w:pPr>
    </w:p>
    <w:p w14:paraId="10EB7C7E">
      <w:pPr>
        <w:rPr>
          <w:rFonts w:eastAsia="楷体"/>
        </w:rPr>
      </w:pPr>
    </w:p>
    <w:p w14:paraId="7334A6B9">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373"/>
        <w:gridCol w:w="1331"/>
        <w:gridCol w:w="1831"/>
        <w:gridCol w:w="209"/>
      </w:tblGrid>
      <w:tr w14:paraId="53F604F8">
        <w:tblPrEx>
          <w:tblCellMar>
            <w:top w:w="0" w:type="dxa"/>
            <w:left w:w="108" w:type="dxa"/>
            <w:bottom w:w="0" w:type="dxa"/>
            <w:right w:w="108" w:type="dxa"/>
          </w:tblCellMar>
        </w:tblPrEx>
        <w:trPr>
          <w:gridAfter w:val="1"/>
          <w:wAfter w:w="209" w:type="dxa"/>
          <w:trHeight w:val="852" w:hRule="atLeast"/>
          <w:jc w:val="center"/>
        </w:trPr>
        <w:tc>
          <w:tcPr>
            <w:tcW w:w="8931" w:type="dxa"/>
            <w:gridSpan w:val="5"/>
            <w:tcBorders>
              <w:top w:val="nil"/>
              <w:left w:val="nil"/>
              <w:bottom w:val="nil"/>
              <w:right w:val="nil"/>
            </w:tcBorders>
            <w:noWrap w:val="0"/>
            <w:vAlign w:val="bottom"/>
          </w:tcPr>
          <w:p w14:paraId="7EA678DC">
            <w:pPr>
              <w:widowControl/>
              <w:jc w:val="center"/>
              <w:rPr>
                <w:rFonts w:eastAsia="方正小标宋简体"/>
                <w:kern w:val="0"/>
                <w:sz w:val="44"/>
                <w:szCs w:val="44"/>
              </w:rPr>
            </w:pPr>
          </w:p>
          <w:p w14:paraId="5CC2631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E4FA7D7">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0"/>
            <w:vAlign w:val="center"/>
          </w:tcPr>
          <w:p w14:paraId="4E3980FC">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C475DBA">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0"/>
            <w:vAlign w:val="center"/>
          </w:tcPr>
          <w:p w14:paraId="15D6FFA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D0655F4">
        <w:tblPrEx>
          <w:tblCellMar>
            <w:top w:w="0" w:type="dxa"/>
            <w:left w:w="108" w:type="dxa"/>
            <w:bottom w:w="0" w:type="dxa"/>
            <w:right w:w="108" w:type="dxa"/>
          </w:tblCellMar>
        </w:tblPrEx>
        <w:trPr>
          <w:gridAfter w:val="1"/>
          <w:wAfter w:w="209" w:type="dxa"/>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6C241429">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B986BDE">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0"/>
            <w:vAlign w:val="center"/>
          </w:tcPr>
          <w:p w14:paraId="7CD0B483">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65A874">
            <w:pPr>
              <w:widowControl/>
              <w:jc w:val="center"/>
            </w:pPr>
            <w:r>
              <w:rPr>
                <w:rFonts w:eastAsia="华文细黑"/>
                <w:color w:val="000000"/>
                <w:kern w:val="0"/>
                <w:sz w:val="20"/>
              </w:rPr>
              <w:t>公用经费</w:t>
            </w:r>
          </w:p>
        </w:tc>
      </w:tr>
      <w:tr w14:paraId="1CCF8A88">
        <w:tblPrEx>
          <w:tblCellMar>
            <w:top w:w="0" w:type="dxa"/>
            <w:left w:w="108" w:type="dxa"/>
            <w:bottom w:w="0" w:type="dxa"/>
            <w:right w:w="108" w:type="dxa"/>
          </w:tblCellMar>
        </w:tblPrEx>
        <w:trPr>
          <w:gridAfter w:val="1"/>
          <w:wAfter w:w="209" w:type="dxa"/>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1712B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71FD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335.09</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8A7E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335.09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8AC348">
            <w:pPr>
              <w:widowControl/>
              <w:jc w:val="right"/>
              <w:rPr>
                <w:rFonts w:hint="default" w:ascii="Times New Roman" w:hAnsi="Times New Roman" w:cs="Times New Roman"/>
                <w:sz w:val="20"/>
                <w:szCs w:val="20"/>
              </w:rPr>
            </w:pPr>
          </w:p>
        </w:tc>
      </w:tr>
      <w:tr w14:paraId="562FAED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BCA03">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863041">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120.79</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EC80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120.79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536857">
            <w:pPr>
              <w:widowControl/>
              <w:jc w:val="right"/>
              <w:rPr>
                <w:rFonts w:hint="default" w:ascii="Times New Roman" w:hAnsi="Times New Roman" w:cs="Times New Roman"/>
                <w:sz w:val="20"/>
                <w:szCs w:val="20"/>
              </w:rPr>
            </w:pPr>
          </w:p>
        </w:tc>
      </w:tr>
      <w:tr w14:paraId="59B1EC7C">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89BFA">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E68DEC">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64.24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12A25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64.24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EB9532">
            <w:pPr>
              <w:widowControl/>
              <w:jc w:val="right"/>
              <w:rPr>
                <w:rFonts w:hint="default" w:ascii="Times New Roman" w:hAnsi="Times New Roman" w:cs="Times New Roman"/>
                <w:sz w:val="20"/>
                <w:szCs w:val="20"/>
              </w:rPr>
            </w:pPr>
          </w:p>
        </w:tc>
      </w:tr>
      <w:tr w14:paraId="1013624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59FA2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B2CB0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58.51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7FC7D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58.51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F677C3">
            <w:pPr>
              <w:widowControl/>
              <w:jc w:val="right"/>
              <w:rPr>
                <w:rFonts w:hint="default" w:ascii="Times New Roman" w:hAnsi="Times New Roman" w:cs="Times New Roman"/>
                <w:sz w:val="20"/>
                <w:szCs w:val="20"/>
              </w:rPr>
            </w:pPr>
          </w:p>
        </w:tc>
      </w:tr>
      <w:tr w14:paraId="1D1F13A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3DB02">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1C2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37.17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96D55">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25D760">
            <w:pPr>
              <w:widowControl/>
              <w:jc w:val="right"/>
              <w:rPr>
                <w:rFonts w:hint="default" w:ascii="Times New Roman" w:hAnsi="Times New Roman" w:cs="Times New Roman"/>
                <w:sz w:val="20"/>
                <w:szCs w:val="20"/>
              </w:rPr>
            </w:pPr>
          </w:p>
        </w:tc>
      </w:tr>
      <w:tr w14:paraId="580000C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1BD05">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F431B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11.66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005A7C">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E3248F">
            <w:pPr>
              <w:widowControl/>
              <w:jc w:val="right"/>
              <w:rPr>
                <w:rFonts w:hint="default" w:ascii="Times New Roman" w:hAnsi="Times New Roman" w:cs="Times New Roman"/>
                <w:sz w:val="20"/>
                <w:szCs w:val="20"/>
              </w:rPr>
            </w:pPr>
          </w:p>
        </w:tc>
      </w:tr>
      <w:tr w14:paraId="31DF2845">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ED8C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EFB49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67D881">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598C8E">
            <w:pPr>
              <w:widowControl/>
              <w:jc w:val="right"/>
              <w:rPr>
                <w:rFonts w:hint="default" w:ascii="Times New Roman" w:hAnsi="Times New Roman" w:cs="Times New Roman"/>
                <w:sz w:val="20"/>
                <w:szCs w:val="20"/>
              </w:rPr>
            </w:pPr>
          </w:p>
        </w:tc>
      </w:tr>
      <w:tr w14:paraId="789B4C26">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41F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BE9F26">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62BE6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049A1C">
            <w:pPr>
              <w:widowControl/>
              <w:jc w:val="right"/>
              <w:rPr>
                <w:rFonts w:hint="default" w:ascii="Times New Roman" w:hAnsi="Times New Roman" w:cs="Times New Roman"/>
                <w:sz w:val="20"/>
                <w:szCs w:val="20"/>
              </w:rPr>
            </w:pPr>
          </w:p>
        </w:tc>
      </w:tr>
      <w:tr w14:paraId="7EF3AFBB">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233E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0CB0D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D6DAF4">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6D3BBB">
            <w:pPr>
              <w:widowControl/>
              <w:jc w:val="right"/>
              <w:rPr>
                <w:rFonts w:hint="default" w:ascii="Times New Roman" w:hAnsi="Times New Roman" w:cs="Times New Roman"/>
                <w:sz w:val="20"/>
                <w:szCs w:val="20"/>
              </w:rPr>
            </w:pPr>
          </w:p>
        </w:tc>
      </w:tr>
      <w:tr w14:paraId="0C80398A">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21A8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EEB9E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4.05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B646D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542D96">
            <w:pPr>
              <w:widowControl/>
              <w:jc w:val="right"/>
              <w:rPr>
                <w:rFonts w:hint="default" w:ascii="Times New Roman" w:hAnsi="Times New Roman" w:cs="Times New Roman"/>
                <w:sz w:val="20"/>
                <w:szCs w:val="20"/>
              </w:rPr>
            </w:pPr>
          </w:p>
        </w:tc>
      </w:tr>
      <w:tr w14:paraId="0D49A4A8">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0F28E">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1914A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76.11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05F6F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22D86">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76.11</w:t>
            </w:r>
          </w:p>
        </w:tc>
      </w:tr>
      <w:tr w14:paraId="6A05443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77F8C">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C5BF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F26CFD">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69C53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3.81</w:t>
            </w:r>
          </w:p>
        </w:tc>
      </w:tr>
      <w:tr w14:paraId="2C7B52B4">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E40BF7">
            <w:pPr>
              <w:widowControl/>
              <w:jc w:val="left"/>
              <w:textAlignment w:val="center"/>
              <w:rPr>
                <w:rFonts w:hint="eastAsia" w:ascii="宋体" w:hAnsi="宋体" w:eastAsia="宋体" w:cs="宋体"/>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15EA4A">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056EAE2">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4FB17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1.15</w:t>
            </w:r>
          </w:p>
        </w:tc>
      </w:tr>
      <w:tr w14:paraId="74AC567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990C09A">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E88FA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0.49</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616D821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53E7F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0.49</w:t>
            </w:r>
          </w:p>
        </w:tc>
      </w:tr>
      <w:tr w14:paraId="104C8B8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559EE17">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7A0B82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4CD3348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13BFD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3.60</w:t>
            </w:r>
          </w:p>
        </w:tc>
      </w:tr>
      <w:tr w14:paraId="013491D4">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E236E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E3932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D7200BB">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427406">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0B1AC9B7">
        <w:tblPrEx>
          <w:tblCellMar>
            <w:top w:w="0" w:type="dxa"/>
            <w:left w:w="108" w:type="dxa"/>
            <w:bottom w:w="0" w:type="dxa"/>
            <w:right w:w="108" w:type="dxa"/>
          </w:tblCellMar>
        </w:tblPrEx>
        <w:trPr>
          <w:gridAfter w:val="1"/>
          <w:wAfter w:w="209" w:type="dxa"/>
          <w:trHeight w:val="910" w:hRule="atLeast"/>
          <w:jc w:val="center"/>
        </w:trPr>
        <w:tc>
          <w:tcPr>
            <w:tcW w:w="8931" w:type="dxa"/>
            <w:gridSpan w:val="5"/>
            <w:tcBorders>
              <w:top w:val="nil"/>
              <w:left w:val="nil"/>
              <w:bottom w:val="nil"/>
              <w:right w:val="nil"/>
            </w:tcBorders>
            <w:noWrap w:val="0"/>
            <w:vAlign w:val="bottom"/>
          </w:tcPr>
          <w:p w14:paraId="0DDE8804">
            <w:pPr>
              <w:widowControl/>
              <w:jc w:val="both"/>
              <w:rPr>
                <w:rFonts w:eastAsia="方正小标宋简体"/>
                <w:kern w:val="0"/>
                <w:sz w:val="44"/>
                <w:szCs w:val="44"/>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639D939D">
              <w:tblPrEx>
                <w:tblCellMar>
                  <w:top w:w="0" w:type="dxa"/>
                  <w:left w:w="108" w:type="dxa"/>
                  <w:bottom w:w="0" w:type="dxa"/>
                  <w:right w:w="108" w:type="dxa"/>
                </w:tblCellMar>
              </w:tblPrEx>
              <w:trPr>
                <w:trHeight w:val="600" w:hRule="atLeast"/>
                <w:jc w:val="center"/>
              </w:trPr>
              <w:tc>
                <w:tcPr>
                  <w:tcW w:w="8931" w:type="dxa"/>
                  <w:gridSpan w:val="4"/>
                  <w:tcBorders>
                    <w:top w:val="nil"/>
                    <w:left w:val="nil"/>
                    <w:bottom w:val="nil"/>
                    <w:right w:val="nil"/>
                  </w:tcBorders>
                  <w:noWrap w:val="0"/>
                  <w:vAlign w:val="center"/>
                </w:tcPr>
                <w:p w14:paraId="4A024414">
                  <w:pPr>
                    <w:widowControl/>
                    <w:jc w:val="center"/>
                    <w:textAlignment w:val="center"/>
                    <w:rPr>
                      <w:rFonts w:ascii="Arial" w:hAnsi="Arial" w:eastAsia="宋体" w:cs="Arial"/>
                      <w:color w:val="000000"/>
                      <w:kern w:val="0"/>
                      <w:sz w:val="16"/>
                      <w:szCs w:val="16"/>
                      <w:lang w:bidi="ar"/>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续</w:t>
                  </w:r>
                  <w:r>
                    <w:rPr>
                      <w:rFonts w:eastAsia="方正小标宋简体"/>
                      <w:kern w:val="0"/>
                      <w:sz w:val="44"/>
                      <w:szCs w:val="44"/>
                    </w:rPr>
                    <w:t>表</w:t>
                  </w:r>
                </w:p>
              </w:tc>
            </w:tr>
            <w:tr w14:paraId="2EBA9EEC">
              <w:tblPrEx>
                <w:tblCellMar>
                  <w:top w:w="0" w:type="dxa"/>
                  <w:left w:w="108" w:type="dxa"/>
                  <w:bottom w:w="0" w:type="dxa"/>
                  <w:right w:w="108" w:type="dxa"/>
                </w:tblCellMar>
              </w:tblPrEx>
              <w:trPr>
                <w:trHeight w:val="320" w:hRule="atLeast"/>
                <w:jc w:val="center"/>
              </w:trPr>
              <w:tc>
                <w:tcPr>
                  <w:tcW w:w="8931" w:type="dxa"/>
                  <w:gridSpan w:val="4"/>
                  <w:tcBorders>
                    <w:top w:val="nil"/>
                    <w:left w:val="nil"/>
                    <w:bottom w:val="single" w:color="auto" w:sz="4" w:space="0"/>
                    <w:right w:val="nil"/>
                  </w:tcBorders>
                  <w:noWrap w:val="0"/>
                  <w:vAlign w:val="center"/>
                </w:tcPr>
                <w:p w14:paraId="05098FBF">
                  <w:pPr>
                    <w:widowControl/>
                    <w:jc w:val="right"/>
                    <w:textAlignment w:val="center"/>
                    <w:rPr>
                      <w:rFonts w:ascii="Arial" w:hAnsi="Arial" w:eastAsia="宋体" w:cs="Arial"/>
                      <w:color w:val="000000"/>
                      <w:kern w:val="0"/>
                      <w:sz w:val="16"/>
                      <w:szCs w:val="16"/>
                      <w:lang w:bidi="ar"/>
                    </w:rPr>
                  </w:pPr>
                  <w:r>
                    <w:rPr>
                      <w:rFonts w:hint="eastAsia" w:ascii="华文细黑" w:hAnsi="华文细黑" w:eastAsia="华文细黑" w:cs="华文细黑"/>
                      <w:sz w:val="20"/>
                    </w:rPr>
                    <w:t>单位：万元</w:t>
                  </w:r>
                </w:p>
              </w:tc>
            </w:tr>
            <w:tr w14:paraId="7A2F4FF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1FB85A6">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DD1591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50C185">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BD11DA9">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4.47</w:t>
                  </w:r>
                </w:p>
              </w:tc>
            </w:tr>
            <w:tr w14:paraId="3325DD5B">
              <w:tblPrEx>
                <w:tblCellMar>
                  <w:top w:w="0" w:type="dxa"/>
                  <w:left w:w="108" w:type="dxa"/>
                  <w:bottom w:w="0" w:type="dxa"/>
                  <w:right w:w="108" w:type="dxa"/>
                </w:tblCellMar>
              </w:tblPrEx>
              <w:trPr>
                <w:trHeight w:val="5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24E1B2">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BA22E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826F275">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D32B1B8">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3.84</w:t>
                  </w:r>
                </w:p>
              </w:tc>
            </w:tr>
            <w:tr w14:paraId="7AD50E47">
              <w:tblPrEx>
                <w:tblCellMar>
                  <w:top w:w="0" w:type="dxa"/>
                  <w:left w:w="108" w:type="dxa"/>
                  <w:bottom w:w="0" w:type="dxa"/>
                  <w:right w:w="108" w:type="dxa"/>
                </w:tblCellMar>
              </w:tblPrEx>
              <w:trPr>
                <w:trHeight w:val="5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A79B8D">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B6B38B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1F3493B">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322AA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6.93</w:t>
                  </w:r>
                </w:p>
              </w:tc>
            </w:tr>
            <w:tr w14:paraId="301B3385">
              <w:tblPrEx>
                <w:tblCellMar>
                  <w:top w:w="0" w:type="dxa"/>
                  <w:left w:w="108" w:type="dxa"/>
                  <w:bottom w:w="0" w:type="dxa"/>
                  <w:right w:w="108" w:type="dxa"/>
                </w:tblCellMar>
              </w:tblPrEx>
              <w:trPr>
                <w:trHeight w:val="5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C14F44A">
                  <w:pPr>
                    <w:widowControl/>
                    <w:jc w:val="left"/>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val="en-US" w:eastAsia="zh-CN" w:bidi="ar"/>
                    </w:rPr>
                    <w:t xml:space="preserve">  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BBBEC0">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808F0B">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087B22">
                  <w:pPr>
                    <w:keepNext w:val="0"/>
                    <w:keepLines w:val="0"/>
                    <w:widowControl/>
                    <w:suppressLineNumbers w:val="0"/>
                    <w:jc w:val="right"/>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1.56</w:t>
                  </w:r>
                </w:p>
              </w:tc>
            </w:tr>
            <w:tr w14:paraId="5CD1D81F">
              <w:tblPrEx>
                <w:tblCellMar>
                  <w:top w:w="0" w:type="dxa"/>
                  <w:left w:w="108" w:type="dxa"/>
                  <w:bottom w:w="0" w:type="dxa"/>
                  <w:right w:w="108" w:type="dxa"/>
                </w:tblCellMar>
              </w:tblPrEx>
              <w:trPr>
                <w:trHeight w:val="5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577794E">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val="en-US" w:eastAsia="zh-CN" w:bidi="ar"/>
                    </w:rPr>
                    <w:t xml:space="preserve">  </w:t>
                  </w:r>
                  <w:r>
                    <w:rPr>
                      <w:rFonts w:hint="eastAsia" w:ascii="宋体" w:hAnsi="宋体" w:eastAsia="宋体" w:cs="宋体"/>
                      <w:color w:val="000000"/>
                      <w:kern w:val="0"/>
                      <w:sz w:val="20"/>
                      <w:lang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DFC6D9">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D86CB3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5DBEC3">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0.41</w:t>
                  </w:r>
                </w:p>
              </w:tc>
            </w:tr>
            <w:tr w14:paraId="4098E7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A035DED">
                  <w:pPr>
                    <w:widowControl/>
                    <w:ind w:firstLine="400" w:firstLineChars="200"/>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E6C2F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9DF4E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603EF5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1.28</w:t>
                  </w:r>
                </w:p>
              </w:tc>
            </w:tr>
            <w:tr w14:paraId="6F64277A">
              <w:tblPrEx>
                <w:tblCellMar>
                  <w:top w:w="0" w:type="dxa"/>
                  <w:left w:w="108" w:type="dxa"/>
                  <w:bottom w:w="0" w:type="dxa"/>
                  <w:right w:w="108" w:type="dxa"/>
                </w:tblCellMar>
              </w:tblPrEx>
              <w:trPr>
                <w:trHeight w:val="5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4B1E891">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38E40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3C66B04">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91C053">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0.46</w:t>
                  </w:r>
                </w:p>
              </w:tc>
            </w:tr>
            <w:tr w14:paraId="00A0D64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C98DC0C">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1AA5D2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7811D5">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C21407">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3.72</w:t>
                  </w:r>
                </w:p>
              </w:tc>
            </w:tr>
            <w:tr w14:paraId="0F14495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48111A2">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86C44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F14C13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B75B39">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3.64</w:t>
                  </w:r>
                </w:p>
              </w:tc>
            </w:tr>
            <w:tr w14:paraId="7595455B">
              <w:tblPrEx>
                <w:tblCellMar>
                  <w:top w:w="0" w:type="dxa"/>
                  <w:left w:w="108" w:type="dxa"/>
                  <w:bottom w:w="0" w:type="dxa"/>
                  <w:right w:w="108" w:type="dxa"/>
                </w:tblCellMar>
              </w:tblPrEx>
              <w:trPr>
                <w:trHeight w:val="54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74193F5">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B95D78">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11.97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20EAE6">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45B130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11.97</w:t>
                  </w:r>
                </w:p>
              </w:tc>
            </w:tr>
            <w:tr w14:paraId="6D0CAFC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2D15BF6">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38CE72A">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951DBB3">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638D4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2.75</w:t>
                  </w:r>
                </w:p>
              </w:tc>
            </w:tr>
            <w:tr w14:paraId="4148A84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4F9DA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A4BAF">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18.82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55433B8">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A143C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18.82</w:t>
                  </w:r>
                </w:p>
              </w:tc>
            </w:tr>
            <w:tr w14:paraId="18DF65D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D971E3C">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6649110">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6.21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BDA56C0">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815422">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6.21</w:t>
                  </w:r>
                </w:p>
              </w:tc>
            </w:tr>
            <w:tr w14:paraId="01497958">
              <w:tblPrEx>
                <w:tblCellMar>
                  <w:top w:w="0" w:type="dxa"/>
                  <w:left w:w="108" w:type="dxa"/>
                  <w:bottom w:w="0" w:type="dxa"/>
                  <w:right w:w="108" w:type="dxa"/>
                </w:tblCellMar>
              </w:tblPrEx>
              <w:trPr>
                <w:trHeight w:val="52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10DBCB8">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D8A99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50.13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81EE8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50.13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F19403">
                  <w:pPr>
                    <w:jc w:val="right"/>
                    <w:rPr>
                      <w:rFonts w:hint="default" w:ascii="Times New Roman" w:hAnsi="Times New Roman" w:cs="Times New Roman"/>
                      <w:sz w:val="20"/>
                      <w:szCs w:val="20"/>
                    </w:rPr>
                  </w:pPr>
                </w:p>
              </w:tc>
            </w:tr>
            <w:tr w14:paraId="045217A5">
              <w:tblPrEx>
                <w:tblCellMar>
                  <w:top w:w="0" w:type="dxa"/>
                  <w:left w:w="108" w:type="dxa"/>
                  <w:bottom w:w="0" w:type="dxa"/>
                  <w:right w:w="108" w:type="dxa"/>
                </w:tblCellMar>
              </w:tblPrEx>
              <w:trPr>
                <w:trHeight w:val="5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AF6666">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D8FE226">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15.92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432593">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15.92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971FDB8">
                  <w:pPr>
                    <w:jc w:val="right"/>
                    <w:rPr>
                      <w:rFonts w:hint="default" w:ascii="Times New Roman" w:hAnsi="Times New Roman" w:cs="Times New Roman"/>
                      <w:sz w:val="20"/>
                      <w:szCs w:val="20"/>
                    </w:rPr>
                  </w:pPr>
                </w:p>
              </w:tc>
            </w:tr>
            <w:tr w14:paraId="2AF2AE5B">
              <w:tblPrEx>
                <w:tblCellMar>
                  <w:top w:w="0" w:type="dxa"/>
                  <w:left w:w="108" w:type="dxa"/>
                  <w:bottom w:w="0" w:type="dxa"/>
                  <w:right w:w="108" w:type="dxa"/>
                </w:tblCellMar>
              </w:tblPrEx>
              <w:trPr>
                <w:trHeight w:val="41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96F6E56">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A1D49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733201">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9BBE6C">
                  <w:pPr>
                    <w:jc w:val="right"/>
                    <w:rPr>
                      <w:rFonts w:hint="default" w:ascii="Times New Roman" w:hAnsi="Times New Roman" w:cs="Times New Roman"/>
                      <w:sz w:val="20"/>
                      <w:szCs w:val="20"/>
                    </w:rPr>
                  </w:pPr>
                </w:p>
              </w:tc>
            </w:tr>
            <w:tr w14:paraId="573DAB27">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D88D2E">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0091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BFD3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3CEB6B">
                  <w:pPr>
                    <w:jc w:val="right"/>
                    <w:rPr>
                      <w:rFonts w:hint="default" w:ascii="Times New Roman" w:hAnsi="Times New Roman" w:cs="Times New Roman"/>
                      <w:sz w:val="20"/>
                      <w:szCs w:val="20"/>
                    </w:rPr>
                  </w:pPr>
                </w:p>
              </w:tc>
            </w:tr>
            <w:tr w14:paraId="21B1ED87">
              <w:tblPrEx>
                <w:tblCellMar>
                  <w:top w:w="0" w:type="dxa"/>
                  <w:left w:w="108" w:type="dxa"/>
                  <w:bottom w:w="0" w:type="dxa"/>
                  <w:right w:w="108" w:type="dxa"/>
                </w:tblCellMar>
              </w:tblPrEx>
              <w:trPr>
                <w:trHeight w:val="4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68A39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3D2DC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66A35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87E35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1.83</w:t>
                  </w:r>
                </w:p>
              </w:tc>
            </w:tr>
            <w:tr w14:paraId="71E020D6">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0A54FE">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58252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09AC609">
                  <w:pPr>
                    <w:jc w:val="right"/>
                    <w:rPr>
                      <w:rFonts w:hint="default" w:ascii="Times New Roman" w:hAnsi="Times New Roman" w:cs="Times New Roman"/>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92A172">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1.83</w:t>
                  </w:r>
                </w:p>
              </w:tc>
            </w:tr>
            <w:tr w14:paraId="7CE58F9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A4BED3">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FABB0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463.16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6417F7">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385.22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5040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77.94</w:t>
                  </w:r>
                </w:p>
              </w:tc>
            </w:tr>
          </w:tbl>
          <w:p w14:paraId="616DA5FF">
            <w:pPr>
              <w:widowControl/>
              <w:jc w:val="both"/>
              <w:rPr>
                <w:rFonts w:eastAsia="方正小标宋简体"/>
                <w:kern w:val="0"/>
                <w:sz w:val="44"/>
                <w:szCs w:val="44"/>
              </w:rPr>
            </w:pPr>
          </w:p>
        </w:tc>
      </w:tr>
      <w:tr w14:paraId="6F303FB1">
        <w:tblPrEx>
          <w:tblCellMar>
            <w:top w:w="0" w:type="dxa"/>
            <w:left w:w="108" w:type="dxa"/>
            <w:bottom w:w="0" w:type="dxa"/>
            <w:right w:w="108" w:type="dxa"/>
          </w:tblCellMar>
        </w:tblPrEx>
        <w:trPr>
          <w:gridAfter w:val="1"/>
          <w:wAfter w:w="209" w:type="dxa"/>
          <w:trHeight w:val="1246" w:hRule="atLeast"/>
          <w:jc w:val="center"/>
        </w:trPr>
        <w:tc>
          <w:tcPr>
            <w:tcW w:w="8931" w:type="dxa"/>
            <w:gridSpan w:val="5"/>
            <w:tcBorders>
              <w:top w:val="nil"/>
              <w:left w:val="nil"/>
              <w:right w:val="nil"/>
            </w:tcBorders>
            <w:noWrap w:val="0"/>
            <w:vAlign w:val="center"/>
          </w:tcPr>
          <w:p w14:paraId="3976AB4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AF32E85">
        <w:tblPrEx>
          <w:tblCellMar>
            <w:top w:w="0" w:type="dxa"/>
            <w:left w:w="108" w:type="dxa"/>
            <w:bottom w:w="0" w:type="dxa"/>
            <w:right w:w="108" w:type="dxa"/>
          </w:tblCellMar>
        </w:tblPrEx>
        <w:trPr>
          <w:gridAfter w:val="1"/>
          <w:wAfter w:w="209" w:type="dxa"/>
          <w:trHeight w:val="440" w:hRule="atLeast"/>
          <w:jc w:val="center"/>
        </w:trPr>
        <w:tc>
          <w:tcPr>
            <w:tcW w:w="8931" w:type="dxa"/>
            <w:gridSpan w:val="5"/>
            <w:tcBorders>
              <w:bottom w:val="single" w:color="auto" w:sz="4" w:space="0"/>
            </w:tcBorders>
            <w:noWrap w:val="0"/>
            <w:vAlign w:val="bottom"/>
          </w:tcPr>
          <w:p w14:paraId="4D783755">
            <w:pPr>
              <w:widowControl/>
              <w:jc w:val="right"/>
              <w:rPr>
                <w:rFonts w:eastAsia="华文细黑"/>
                <w:color w:val="000000"/>
                <w:kern w:val="0"/>
                <w:sz w:val="20"/>
              </w:rPr>
            </w:pPr>
            <w:r>
              <w:rPr>
                <w:rFonts w:hAnsi="华文细黑" w:eastAsia="华文细黑"/>
                <w:color w:val="000000"/>
                <w:kern w:val="0"/>
                <w:sz w:val="20"/>
              </w:rPr>
              <w:t>单位：万元</w:t>
            </w:r>
          </w:p>
        </w:tc>
      </w:tr>
      <w:tr w14:paraId="4FE05E7C">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0"/>
            <w:vAlign w:val="center"/>
          </w:tcPr>
          <w:p w14:paraId="08F4490D">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gridSpan w:val="3"/>
            <w:tcBorders>
              <w:top w:val="single" w:color="auto" w:sz="4" w:space="0"/>
              <w:left w:val="nil"/>
              <w:bottom w:val="single" w:color="auto" w:sz="4" w:space="0"/>
              <w:right w:val="single" w:color="auto" w:sz="4" w:space="0"/>
            </w:tcBorders>
            <w:noWrap w:val="0"/>
            <w:vAlign w:val="center"/>
          </w:tcPr>
          <w:p w14:paraId="750931E4">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610203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070127E8">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0"/>
            <w:vAlign w:val="center"/>
          </w:tcPr>
          <w:p w14:paraId="4EA2C04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3.21</w:t>
            </w:r>
          </w:p>
        </w:tc>
      </w:tr>
      <w:tr w14:paraId="1002E703">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2043824D">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0"/>
            <w:vAlign w:val="center"/>
          </w:tcPr>
          <w:p w14:paraId="17A8DAF4">
            <w:pPr>
              <w:widowControl/>
              <w:jc w:val="center"/>
              <w:rPr>
                <w:rFonts w:eastAsia="宋体"/>
                <w:color w:val="000000"/>
                <w:kern w:val="0"/>
                <w:sz w:val="20"/>
              </w:rPr>
            </w:pPr>
          </w:p>
        </w:tc>
      </w:tr>
      <w:tr w14:paraId="25259C5C">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43227E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0"/>
            <w:vAlign w:val="center"/>
          </w:tcPr>
          <w:p w14:paraId="4F090EA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0.46</w:t>
            </w:r>
          </w:p>
        </w:tc>
      </w:tr>
      <w:tr w14:paraId="091EB3F5">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7C5503BD">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0"/>
            <w:vAlign w:val="center"/>
          </w:tcPr>
          <w:p w14:paraId="2DCFCF0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2.75</w:t>
            </w:r>
          </w:p>
        </w:tc>
      </w:tr>
      <w:tr w14:paraId="08B68B0E">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33FFBB8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0"/>
            <w:vAlign w:val="center"/>
          </w:tcPr>
          <w:p w14:paraId="2F446CE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2.75</w:t>
            </w:r>
          </w:p>
        </w:tc>
      </w:tr>
      <w:tr w14:paraId="4C6F081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8A61ADD">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0"/>
            <w:vAlign w:val="center"/>
          </w:tcPr>
          <w:p w14:paraId="7253AD64">
            <w:pPr>
              <w:widowControl/>
              <w:jc w:val="center"/>
              <w:rPr>
                <w:rFonts w:eastAsia="宋体"/>
                <w:color w:val="000000"/>
                <w:kern w:val="0"/>
                <w:sz w:val="20"/>
              </w:rPr>
            </w:pPr>
          </w:p>
        </w:tc>
      </w:tr>
      <w:tr w14:paraId="0603A973">
        <w:tblPrEx>
          <w:tblCellMar>
            <w:top w:w="0" w:type="dxa"/>
            <w:left w:w="108" w:type="dxa"/>
            <w:bottom w:w="0" w:type="dxa"/>
            <w:right w:w="108" w:type="dxa"/>
          </w:tblCellMar>
        </w:tblPrEx>
        <w:trPr>
          <w:trHeight w:val="1335" w:hRule="atLeast"/>
          <w:jc w:val="center"/>
        </w:trPr>
        <w:tc>
          <w:tcPr>
            <w:tcW w:w="9140" w:type="dxa"/>
            <w:gridSpan w:val="6"/>
            <w:tcBorders>
              <w:top w:val="single" w:color="auto" w:sz="4" w:space="0"/>
              <w:left w:val="nil"/>
              <w:bottom w:val="nil"/>
              <w:right w:val="nil"/>
            </w:tcBorders>
            <w:noWrap w:val="0"/>
            <w:vAlign w:val="center"/>
          </w:tcPr>
          <w:p w14:paraId="54654765">
            <w:pPr>
              <w:widowControl/>
              <w:ind w:firstLine="560" w:firstLineChars="200"/>
              <w:jc w:val="both"/>
              <w:rPr>
                <w:rFonts w:hint="eastAsia" w:eastAsia="仿宋_GB2312"/>
                <w:color w:val="000000"/>
                <w:kern w:val="0"/>
                <w:sz w:val="28"/>
                <w:szCs w:val="28"/>
                <w:lang w:val="en-US" w:eastAsia="zh-CN"/>
              </w:rPr>
            </w:pPr>
          </w:p>
        </w:tc>
      </w:tr>
    </w:tbl>
    <w:p w14:paraId="29F90A9A">
      <w:pPr>
        <w:ind w:firstLine="636"/>
        <w:rPr>
          <w:rFonts w:eastAsia="楷体"/>
        </w:rPr>
      </w:pPr>
      <w:r>
        <w:rPr>
          <w:rFonts w:hAnsi="楷体" w:eastAsia="楷体"/>
        </w:rPr>
        <w:br w:type="page"/>
      </w:r>
    </w:p>
    <w:p w14:paraId="39676257">
      <w:pPr>
        <w:ind w:firstLine="640" w:firstLineChars="200"/>
        <w:rPr>
          <w:rFonts w:hint="default" w:hAnsi="楷体" w:eastAsia="楷体"/>
          <w:lang w:val="en-US" w:eastAsia="zh-CN"/>
        </w:rPr>
      </w:pPr>
      <w:r>
        <w:rPr>
          <w:rFonts w:hint="eastAsia" w:hAnsi="楷体" w:eastAsia="楷体"/>
          <w:lang w:eastAsia="zh-CN"/>
        </w:rPr>
        <w:t>本单位</w:t>
      </w:r>
      <w:r>
        <w:rPr>
          <w:rFonts w:hint="eastAsia" w:hAnsi="楷体" w:eastAsia="楷体"/>
          <w:lang w:val="en-US" w:eastAsia="zh-CN"/>
        </w:rPr>
        <w:t>2025年度无政府性基金预算,故本表无数据。</w:t>
      </w:r>
    </w:p>
    <w:p w14:paraId="47F48D3F">
      <w:pPr>
        <w:ind w:firstLine="640" w:firstLineChars="200"/>
        <w:rPr>
          <w:rFonts w:hAnsi="楷体" w:eastAsia="楷体"/>
        </w:rPr>
      </w:pPr>
    </w:p>
    <w:p w14:paraId="0AE71EC1">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6D1F79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9637341">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58D997E">
            <w:pPr>
              <w:widowControl/>
              <w:jc w:val="right"/>
              <w:rPr>
                <w:rFonts w:eastAsia="华文细黑"/>
                <w:color w:val="000000"/>
                <w:kern w:val="0"/>
                <w:sz w:val="20"/>
              </w:rPr>
            </w:pPr>
          </w:p>
          <w:p w14:paraId="4F0F05EE">
            <w:pPr>
              <w:widowControl/>
              <w:jc w:val="right"/>
              <w:rPr>
                <w:rFonts w:eastAsia="华文细黑"/>
                <w:color w:val="000000"/>
                <w:kern w:val="0"/>
                <w:sz w:val="20"/>
              </w:rPr>
            </w:pPr>
            <w:r>
              <w:rPr>
                <w:rFonts w:eastAsia="华文细黑"/>
                <w:color w:val="000000"/>
                <w:kern w:val="0"/>
                <w:sz w:val="20"/>
              </w:rPr>
              <w:t>单位：万元</w:t>
            </w:r>
          </w:p>
        </w:tc>
      </w:tr>
      <w:tr w14:paraId="5AC80156">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4E0DE143">
            <w:pPr>
              <w:autoSpaceDN w:val="0"/>
              <w:jc w:val="center"/>
              <w:textAlignment w:val="center"/>
              <w:rPr>
                <w:rFonts w:eastAsia="华文细黑"/>
                <w:color w:val="000000"/>
                <w:sz w:val="20"/>
              </w:rPr>
            </w:pPr>
            <w:r>
              <w:rPr>
                <w:rFonts w:eastAsia="华文细黑"/>
                <w:color w:val="000000"/>
                <w:sz w:val="20"/>
              </w:rPr>
              <w:t>功能分类</w:t>
            </w:r>
          </w:p>
          <w:p w14:paraId="4EB1092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8598CBC">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72362A6">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B830B34">
            <w:pPr>
              <w:widowControl/>
              <w:jc w:val="center"/>
              <w:rPr>
                <w:rFonts w:hint="eastAsia" w:eastAsia="华文细黑"/>
                <w:color w:val="000000"/>
                <w:kern w:val="0"/>
                <w:sz w:val="20"/>
              </w:rPr>
            </w:pPr>
            <w:r>
              <w:rPr>
                <w:rFonts w:hint="eastAsia" w:eastAsia="华文细黑"/>
                <w:color w:val="000000"/>
                <w:kern w:val="0"/>
                <w:sz w:val="20"/>
              </w:rPr>
              <w:t>项目支出</w:t>
            </w:r>
          </w:p>
        </w:tc>
      </w:tr>
      <w:tr w14:paraId="5A0EE12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BCDB3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928D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2326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0FE9">
            <w:pPr>
              <w:widowControl/>
              <w:jc w:val="center"/>
              <w:rPr>
                <w:rFonts w:eastAsia="宋体"/>
                <w:color w:val="000000"/>
                <w:kern w:val="0"/>
                <w:sz w:val="20"/>
              </w:rPr>
            </w:pPr>
          </w:p>
        </w:tc>
      </w:tr>
      <w:tr w14:paraId="1B9556A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C764A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8FD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E78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FFD8F">
            <w:pPr>
              <w:widowControl/>
              <w:jc w:val="right"/>
              <w:rPr>
                <w:rFonts w:eastAsia="宋体"/>
                <w:color w:val="000000"/>
                <w:kern w:val="0"/>
                <w:sz w:val="20"/>
              </w:rPr>
            </w:pPr>
          </w:p>
        </w:tc>
      </w:tr>
      <w:tr w14:paraId="717B3D3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42740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02F0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3B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3272E">
            <w:pPr>
              <w:widowControl/>
              <w:jc w:val="right"/>
              <w:rPr>
                <w:rFonts w:eastAsia="宋体"/>
                <w:color w:val="000000"/>
                <w:kern w:val="0"/>
                <w:sz w:val="20"/>
              </w:rPr>
            </w:pPr>
          </w:p>
        </w:tc>
      </w:tr>
      <w:tr w14:paraId="54C6527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142BB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9A08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C33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7D751">
            <w:pPr>
              <w:widowControl/>
              <w:jc w:val="right"/>
              <w:rPr>
                <w:rFonts w:eastAsia="宋体"/>
                <w:color w:val="000000"/>
                <w:kern w:val="0"/>
                <w:sz w:val="20"/>
              </w:rPr>
            </w:pPr>
          </w:p>
        </w:tc>
      </w:tr>
      <w:tr w14:paraId="3AEA89D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741CD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79C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D973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5578F">
            <w:pPr>
              <w:widowControl/>
              <w:jc w:val="right"/>
              <w:rPr>
                <w:rFonts w:eastAsia="宋体"/>
                <w:color w:val="000000"/>
                <w:kern w:val="0"/>
                <w:sz w:val="20"/>
              </w:rPr>
            </w:pPr>
          </w:p>
        </w:tc>
      </w:tr>
      <w:tr w14:paraId="63E3CF7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A706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3F6C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599C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E58BD">
            <w:pPr>
              <w:widowControl/>
              <w:jc w:val="right"/>
              <w:rPr>
                <w:rFonts w:eastAsia="宋体"/>
                <w:color w:val="000000"/>
                <w:kern w:val="0"/>
                <w:sz w:val="20"/>
              </w:rPr>
            </w:pPr>
          </w:p>
        </w:tc>
      </w:tr>
      <w:tr w14:paraId="5755F4B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2467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4C6F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EF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9806C">
            <w:pPr>
              <w:widowControl/>
              <w:jc w:val="right"/>
              <w:rPr>
                <w:rFonts w:eastAsia="宋体"/>
                <w:color w:val="000000"/>
                <w:kern w:val="0"/>
                <w:sz w:val="20"/>
              </w:rPr>
            </w:pPr>
          </w:p>
        </w:tc>
      </w:tr>
      <w:tr w14:paraId="31BD5B9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DE126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D4F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51CD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5E16B">
            <w:pPr>
              <w:widowControl/>
              <w:jc w:val="right"/>
              <w:rPr>
                <w:rFonts w:eastAsia="宋体"/>
                <w:color w:val="000000"/>
                <w:kern w:val="0"/>
                <w:sz w:val="20"/>
              </w:rPr>
            </w:pPr>
          </w:p>
        </w:tc>
      </w:tr>
    </w:tbl>
    <w:p w14:paraId="40975131">
      <w:pPr>
        <w:spacing w:line="700" w:lineRule="exact"/>
        <w:rPr>
          <w:rFonts w:eastAsia="楷体_GB2312"/>
          <w:kern w:val="0"/>
          <w:szCs w:val="32"/>
        </w:rPr>
      </w:pPr>
      <w:r>
        <w:rPr>
          <w:rFonts w:eastAsia="楷体_GB2312"/>
          <w:kern w:val="0"/>
          <w:szCs w:val="32"/>
        </w:rPr>
        <w:t xml:space="preserve">    </w:t>
      </w:r>
    </w:p>
    <w:p w14:paraId="121663C3">
      <w:pPr>
        <w:spacing w:line="700" w:lineRule="exact"/>
        <w:rPr>
          <w:rFonts w:eastAsia="楷体_GB2312"/>
          <w:kern w:val="0"/>
          <w:szCs w:val="32"/>
        </w:rPr>
      </w:pPr>
    </w:p>
    <w:p w14:paraId="7A1FC89F">
      <w:pPr>
        <w:spacing w:line="700" w:lineRule="exact"/>
        <w:rPr>
          <w:rFonts w:eastAsia="楷体_GB2312"/>
          <w:kern w:val="0"/>
          <w:szCs w:val="32"/>
        </w:rPr>
      </w:pPr>
    </w:p>
    <w:p w14:paraId="57C0FCFE">
      <w:pPr>
        <w:spacing w:line="700" w:lineRule="exact"/>
        <w:rPr>
          <w:rFonts w:eastAsia="楷体_GB2312"/>
          <w:kern w:val="0"/>
          <w:szCs w:val="32"/>
        </w:rPr>
      </w:pPr>
    </w:p>
    <w:p w14:paraId="6C92B76A">
      <w:pPr>
        <w:spacing w:line="700" w:lineRule="exact"/>
        <w:ind w:firstLine="640" w:firstLineChars="200"/>
        <w:rPr>
          <w:rFonts w:eastAsia="楷体"/>
          <w:kern w:val="0"/>
          <w:szCs w:val="32"/>
        </w:rPr>
      </w:pPr>
    </w:p>
    <w:p w14:paraId="287D1F4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B66FE8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2CB347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6DDCE25">
            <w:pPr>
              <w:widowControl/>
              <w:jc w:val="right"/>
              <w:rPr>
                <w:rFonts w:eastAsia="华文细黑"/>
                <w:color w:val="000000"/>
                <w:kern w:val="0"/>
                <w:sz w:val="20"/>
              </w:rPr>
            </w:pPr>
          </w:p>
          <w:p w14:paraId="5C17B340">
            <w:pPr>
              <w:widowControl/>
              <w:jc w:val="right"/>
              <w:rPr>
                <w:rFonts w:eastAsia="华文细黑"/>
                <w:color w:val="000000"/>
                <w:kern w:val="0"/>
                <w:sz w:val="20"/>
              </w:rPr>
            </w:pPr>
            <w:r>
              <w:rPr>
                <w:rFonts w:eastAsia="华文细黑"/>
                <w:color w:val="000000"/>
                <w:kern w:val="0"/>
                <w:sz w:val="20"/>
              </w:rPr>
              <w:t>单位：万元</w:t>
            </w:r>
          </w:p>
        </w:tc>
      </w:tr>
      <w:tr w14:paraId="201B745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2BADC08">
            <w:pPr>
              <w:autoSpaceDN w:val="0"/>
              <w:jc w:val="center"/>
              <w:textAlignment w:val="center"/>
              <w:rPr>
                <w:rFonts w:eastAsia="华文细黑"/>
                <w:color w:val="000000"/>
                <w:sz w:val="20"/>
              </w:rPr>
            </w:pPr>
            <w:r>
              <w:rPr>
                <w:rFonts w:eastAsia="华文细黑"/>
                <w:color w:val="000000"/>
                <w:sz w:val="20"/>
              </w:rPr>
              <w:t>功能分类</w:t>
            </w:r>
          </w:p>
          <w:p w14:paraId="635397EF">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E432D68">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A45F1">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1F434">
            <w:pPr>
              <w:widowControl/>
              <w:jc w:val="center"/>
              <w:rPr>
                <w:rFonts w:eastAsia="华文细黑"/>
                <w:color w:val="000000"/>
                <w:kern w:val="0"/>
                <w:sz w:val="20"/>
              </w:rPr>
            </w:pPr>
            <w:r>
              <w:rPr>
                <w:rFonts w:hint="eastAsia" w:eastAsia="华文细黑"/>
                <w:color w:val="000000"/>
                <w:kern w:val="0"/>
                <w:sz w:val="20"/>
              </w:rPr>
              <w:t>项目支出</w:t>
            </w:r>
          </w:p>
        </w:tc>
      </w:tr>
      <w:tr w14:paraId="7819B8E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A5D2B3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448EF3A">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C0A5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3F540">
            <w:pPr>
              <w:widowControl/>
              <w:jc w:val="left"/>
              <w:rPr>
                <w:rFonts w:eastAsia="华文细黑"/>
                <w:color w:val="000000"/>
                <w:kern w:val="0"/>
                <w:sz w:val="20"/>
              </w:rPr>
            </w:pPr>
          </w:p>
        </w:tc>
      </w:tr>
      <w:tr w14:paraId="5C83B33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3F2E6AF">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EC417C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A8E45">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1EAA3">
            <w:pPr>
              <w:widowControl/>
              <w:jc w:val="center"/>
              <w:rPr>
                <w:rFonts w:eastAsia="华文细黑"/>
                <w:color w:val="000000"/>
                <w:kern w:val="0"/>
                <w:sz w:val="20"/>
              </w:rPr>
            </w:pPr>
          </w:p>
        </w:tc>
      </w:tr>
      <w:tr w14:paraId="16D39E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FB454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8E0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738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2E9B5">
            <w:pPr>
              <w:widowControl/>
              <w:jc w:val="right"/>
              <w:rPr>
                <w:rFonts w:eastAsia="宋体"/>
                <w:color w:val="000000"/>
                <w:kern w:val="0"/>
                <w:sz w:val="20"/>
              </w:rPr>
            </w:pPr>
          </w:p>
        </w:tc>
      </w:tr>
      <w:tr w14:paraId="7DA49F9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8B429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172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FC2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56D4D">
            <w:pPr>
              <w:widowControl/>
              <w:jc w:val="right"/>
              <w:rPr>
                <w:rFonts w:eastAsia="宋体"/>
                <w:color w:val="000000"/>
                <w:kern w:val="0"/>
                <w:sz w:val="20"/>
              </w:rPr>
            </w:pPr>
          </w:p>
        </w:tc>
      </w:tr>
      <w:tr w14:paraId="29DB6B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E270BC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710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E48F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023E4">
            <w:pPr>
              <w:widowControl/>
              <w:jc w:val="right"/>
              <w:rPr>
                <w:rFonts w:eastAsia="宋体"/>
                <w:color w:val="000000"/>
                <w:kern w:val="0"/>
                <w:sz w:val="20"/>
              </w:rPr>
            </w:pPr>
          </w:p>
        </w:tc>
      </w:tr>
      <w:tr w14:paraId="54255B0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182FA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D366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8FA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44609">
            <w:pPr>
              <w:widowControl/>
              <w:jc w:val="right"/>
              <w:rPr>
                <w:rFonts w:eastAsia="宋体"/>
                <w:color w:val="000000"/>
                <w:kern w:val="0"/>
                <w:sz w:val="20"/>
              </w:rPr>
            </w:pPr>
          </w:p>
        </w:tc>
      </w:tr>
      <w:tr w14:paraId="620F325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509F3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9C85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0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2AAD2">
            <w:pPr>
              <w:widowControl/>
              <w:jc w:val="right"/>
              <w:rPr>
                <w:rFonts w:eastAsia="宋体"/>
                <w:color w:val="000000"/>
                <w:kern w:val="0"/>
                <w:sz w:val="20"/>
              </w:rPr>
            </w:pPr>
          </w:p>
        </w:tc>
      </w:tr>
      <w:tr w14:paraId="4A0911B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76EC4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8889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C1F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67195">
            <w:pPr>
              <w:widowControl/>
              <w:jc w:val="right"/>
              <w:rPr>
                <w:rFonts w:eastAsia="宋体"/>
                <w:color w:val="000000"/>
                <w:kern w:val="0"/>
                <w:sz w:val="20"/>
              </w:rPr>
            </w:pPr>
          </w:p>
        </w:tc>
      </w:tr>
      <w:tr w14:paraId="56816A7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B65C5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7C17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5D1E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4C67B">
            <w:pPr>
              <w:widowControl/>
              <w:jc w:val="right"/>
              <w:rPr>
                <w:rFonts w:eastAsia="宋体"/>
                <w:color w:val="000000"/>
                <w:kern w:val="0"/>
                <w:sz w:val="20"/>
              </w:rPr>
            </w:pPr>
          </w:p>
        </w:tc>
      </w:tr>
      <w:tr w14:paraId="392AB1E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0FF92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947A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4B8A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BD729">
            <w:pPr>
              <w:widowControl/>
              <w:jc w:val="center"/>
              <w:rPr>
                <w:rFonts w:eastAsia="宋体"/>
                <w:color w:val="000000"/>
                <w:kern w:val="0"/>
                <w:sz w:val="20"/>
              </w:rPr>
            </w:pPr>
          </w:p>
        </w:tc>
      </w:tr>
    </w:tbl>
    <w:p w14:paraId="7774C715">
      <w:pPr>
        <w:spacing w:line="700" w:lineRule="exact"/>
        <w:rPr>
          <w:rFonts w:eastAsia="楷体"/>
          <w:kern w:val="0"/>
          <w:szCs w:val="32"/>
        </w:rPr>
      </w:pPr>
    </w:p>
    <w:p w14:paraId="42F48A93">
      <w:pPr>
        <w:spacing w:line="700" w:lineRule="exact"/>
        <w:ind w:firstLine="640" w:firstLineChars="200"/>
        <w:rPr>
          <w:rFonts w:hint="default" w:eastAsia="楷体"/>
          <w:kern w:val="0"/>
          <w:szCs w:val="32"/>
          <w:lang w:val="en-US" w:eastAsia="zh-CN"/>
        </w:rPr>
      </w:pPr>
      <w:r>
        <w:rPr>
          <w:rFonts w:hint="eastAsia" w:eastAsia="楷体"/>
          <w:kern w:val="0"/>
          <w:szCs w:val="32"/>
          <w:lang w:eastAsia="zh-CN"/>
        </w:rPr>
        <w:t>本单位</w:t>
      </w:r>
      <w:r>
        <w:rPr>
          <w:rFonts w:hint="eastAsia" w:eastAsia="楷体"/>
          <w:kern w:val="0"/>
          <w:szCs w:val="32"/>
          <w:lang w:val="en-US" w:eastAsia="zh-CN"/>
        </w:rPr>
        <w:t>2025年度无国有资产经营预算，</w:t>
      </w:r>
      <w:r>
        <w:rPr>
          <w:rFonts w:hint="eastAsia" w:hAnsi="楷体" w:eastAsia="楷体"/>
          <w:lang w:val="en-US" w:eastAsia="zh-CN"/>
        </w:rPr>
        <w:t>故本表无数据</w:t>
      </w:r>
      <w:r>
        <w:rPr>
          <w:rFonts w:hint="eastAsia" w:eastAsia="楷体"/>
          <w:kern w:val="0"/>
          <w:szCs w:val="32"/>
          <w:lang w:val="en-US" w:eastAsia="zh-CN"/>
        </w:rPr>
        <w:t>。</w:t>
      </w:r>
    </w:p>
    <w:p w14:paraId="4B4CC374">
      <w:pPr>
        <w:spacing w:line="700" w:lineRule="exact"/>
        <w:ind w:firstLine="640" w:firstLineChars="200"/>
        <w:rPr>
          <w:rFonts w:eastAsia="楷体"/>
          <w:kern w:val="0"/>
          <w:szCs w:val="32"/>
        </w:rPr>
      </w:pPr>
    </w:p>
    <w:p w14:paraId="41B3B19A">
      <w:pPr>
        <w:spacing w:line="700" w:lineRule="exact"/>
        <w:ind w:firstLine="640" w:firstLineChars="200"/>
        <w:rPr>
          <w:rFonts w:eastAsia="楷体"/>
          <w:kern w:val="0"/>
          <w:szCs w:val="32"/>
        </w:rPr>
      </w:pPr>
    </w:p>
    <w:p w14:paraId="226A7863">
      <w:pPr>
        <w:spacing w:line="700" w:lineRule="exact"/>
        <w:ind w:firstLine="640" w:firstLineChars="200"/>
        <w:rPr>
          <w:rFonts w:eastAsia="楷体"/>
          <w:kern w:val="0"/>
          <w:szCs w:val="32"/>
        </w:rPr>
      </w:pPr>
    </w:p>
    <w:p w14:paraId="40C64E89">
      <w:pPr>
        <w:ind w:firstLine="640" w:firstLineChars="200"/>
        <w:rPr>
          <w:rFonts w:eastAsia="楷体"/>
          <w:kern w:val="0"/>
          <w:szCs w:val="32"/>
        </w:rPr>
      </w:pPr>
    </w:p>
    <w:p w14:paraId="242EE27D">
      <w:pPr>
        <w:ind w:firstLine="640" w:firstLineChars="200"/>
        <w:rPr>
          <w:rFonts w:eastAsia="楷体"/>
          <w:kern w:val="0"/>
          <w:szCs w:val="32"/>
        </w:rPr>
      </w:pPr>
    </w:p>
    <w:p w14:paraId="27B39EC6">
      <w:pPr>
        <w:ind w:firstLine="640" w:firstLineChars="200"/>
        <w:rPr>
          <w:rFonts w:eastAsia="楷体"/>
          <w:kern w:val="0"/>
          <w:szCs w:val="32"/>
        </w:rPr>
      </w:pPr>
    </w:p>
    <w:p w14:paraId="730F66A8">
      <w:pPr>
        <w:spacing w:line="700" w:lineRule="exact"/>
        <w:jc w:val="center"/>
        <w:rPr>
          <w:rFonts w:eastAsia="楷体"/>
          <w:kern w:val="0"/>
          <w:szCs w:val="32"/>
        </w:rPr>
      </w:pPr>
    </w:p>
    <w:p w14:paraId="4620C708">
      <w:pPr>
        <w:rPr>
          <w:rFonts w:eastAsia="楷体"/>
          <w:kern w:val="0"/>
          <w:szCs w:val="32"/>
        </w:rPr>
      </w:pPr>
    </w:p>
    <w:tbl>
      <w:tblPr>
        <w:tblStyle w:val="9"/>
        <w:tblpPr w:leftFromText="180" w:rightFromText="180" w:vertAnchor="text" w:horzAnchor="page" w:tblpXSpec="center" w:tblpY="13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9"/>
        <w:gridCol w:w="661"/>
        <w:gridCol w:w="270"/>
        <w:gridCol w:w="704"/>
        <w:gridCol w:w="722"/>
        <w:gridCol w:w="727"/>
        <w:gridCol w:w="473"/>
        <w:gridCol w:w="469"/>
        <w:gridCol w:w="622"/>
        <w:gridCol w:w="609"/>
        <w:gridCol w:w="527"/>
        <w:gridCol w:w="622"/>
        <w:gridCol w:w="568"/>
        <w:gridCol w:w="766"/>
        <w:gridCol w:w="629"/>
      </w:tblGrid>
      <w:tr w14:paraId="263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780" w:type="dxa"/>
            <w:gridSpan w:val="16"/>
            <w:tcBorders>
              <w:top w:val="nil"/>
              <w:left w:val="nil"/>
              <w:bottom w:val="nil"/>
              <w:right w:val="nil"/>
            </w:tcBorders>
            <w:noWrap w:val="0"/>
            <w:vAlign w:val="center"/>
          </w:tcPr>
          <w:p w14:paraId="70106B47">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14:paraId="69BF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tcBorders>
              <w:top w:val="nil"/>
              <w:left w:val="nil"/>
              <w:right w:val="nil"/>
            </w:tcBorders>
            <w:noWrap w:val="0"/>
            <w:vAlign w:val="center"/>
          </w:tcPr>
          <w:p w14:paraId="3C3BEAAE">
            <w:pPr>
              <w:autoSpaceDN w:val="0"/>
              <w:jc w:val="center"/>
              <w:textAlignment w:val="center"/>
              <w:rPr>
                <w:rFonts w:hint="eastAsia" w:ascii="Calibri" w:hAnsi="Calibri" w:eastAsia="华文细黑"/>
                <w:color w:val="000000"/>
                <w:sz w:val="20"/>
                <w:szCs w:val="22"/>
              </w:rPr>
            </w:pPr>
          </w:p>
        </w:tc>
        <w:tc>
          <w:tcPr>
            <w:tcW w:w="1540" w:type="dxa"/>
            <w:gridSpan w:val="2"/>
            <w:tcBorders>
              <w:top w:val="nil"/>
              <w:left w:val="nil"/>
              <w:right w:val="nil"/>
            </w:tcBorders>
            <w:noWrap w:val="0"/>
            <w:vAlign w:val="center"/>
          </w:tcPr>
          <w:p w14:paraId="37548785">
            <w:pPr>
              <w:autoSpaceDN w:val="0"/>
              <w:jc w:val="center"/>
              <w:textAlignment w:val="center"/>
              <w:rPr>
                <w:rFonts w:hint="eastAsia" w:ascii="Calibri" w:hAnsi="Calibri" w:eastAsia="华文细黑"/>
                <w:color w:val="000000"/>
                <w:sz w:val="20"/>
                <w:szCs w:val="22"/>
              </w:rPr>
            </w:pPr>
          </w:p>
        </w:tc>
        <w:tc>
          <w:tcPr>
            <w:tcW w:w="270" w:type="dxa"/>
            <w:tcBorders>
              <w:top w:val="nil"/>
              <w:left w:val="nil"/>
              <w:right w:val="nil"/>
            </w:tcBorders>
            <w:noWrap w:val="0"/>
            <w:vAlign w:val="center"/>
          </w:tcPr>
          <w:p w14:paraId="797AFC3C">
            <w:pPr>
              <w:autoSpaceDN w:val="0"/>
              <w:jc w:val="center"/>
              <w:textAlignment w:val="center"/>
              <w:rPr>
                <w:rFonts w:hint="eastAsia" w:ascii="Calibri" w:hAnsi="Calibri" w:eastAsia="华文细黑"/>
                <w:color w:val="000000"/>
                <w:sz w:val="20"/>
                <w:szCs w:val="22"/>
              </w:rPr>
            </w:pPr>
          </w:p>
        </w:tc>
        <w:tc>
          <w:tcPr>
            <w:tcW w:w="704" w:type="dxa"/>
            <w:tcBorders>
              <w:top w:val="nil"/>
              <w:left w:val="nil"/>
              <w:right w:val="nil"/>
            </w:tcBorders>
            <w:noWrap w:val="0"/>
            <w:vAlign w:val="center"/>
          </w:tcPr>
          <w:p w14:paraId="17492AC1">
            <w:pPr>
              <w:autoSpaceDN w:val="0"/>
              <w:jc w:val="center"/>
              <w:textAlignment w:val="center"/>
              <w:rPr>
                <w:rFonts w:hint="eastAsia" w:ascii="Calibri" w:hAnsi="Calibri" w:eastAsia="华文细黑"/>
                <w:color w:val="000000"/>
                <w:sz w:val="20"/>
                <w:szCs w:val="22"/>
              </w:rPr>
            </w:pPr>
          </w:p>
        </w:tc>
        <w:tc>
          <w:tcPr>
            <w:tcW w:w="722" w:type="dxa"/>
            <w:tcBorders>
              <w:top w:val="nil"/>
              <w:left w:val="nil"/>
              <w:right w:val="nil"/>
            </w:tcBorders>
            <w:noWrap w:val="0"/>
            <w:vAlign w:val="center"/>
          </w:tcPr>
          <w:p w14:paraId="689E9C6E">
            <w:pPr>
              <w:autoSpaceDN w:val="0"/>
              <w:jc w:val="center"/>
              <w:textAlignment w:val="center"/>
              <w:rPr>
                <w:rFonts w:hint="eastAsia" w:ascii="Calibri" w:hAnsi="Calibri" w:eastAsia="华文细黑"/>
                <w:color w:val="000000"/>
                <w:sz w:val="20"/>
                <w:szCs w:val="22"/>
              </w:rPr>
            </w:pPr>
          </w:p>
        </w:tc>
        <w:tc>
          <w:tcPr>
            <w:tcW w:w="2900" w:type="dxa"/>
            <w:gridSpan w:val="5"/>
            <w:tcBorders>
              <w:top w:val="nil"/>
              <w:left w:val="nil"/>
              <w:right w:val="nil"/>
            </w:tcBorders>
            <w:noWrap w:val="0"/>
            <w:vAlign w:val="center"/>
          </w:tcPr>
          <w:p w14:paraId="72E8B48B">
            <w:pPr>
              <w:autoSpaceDN w:val="0"/>
              <w:jc w:val="center"/>
              <w:textAlignment w:val="center"/>
              <w:rPr>
                <w:rFonts w:hint="eastAsia" w:ascii="Calibri" w:hAnsi="Calibri" w:eastAsia="华文细黑"/>
                <w:color w:val="000000"/>
                <w:sz w:val="20"/>
                <w:szCs w:val="22"/>
              </w:rPr>
            </w:pPr>
          </w:p>
        </w:tc>
        <w:tc>
          <w:tcPr>
            <w:tcW w:w="3112" w:type="dxa"/>
            <w:gridSpan w:val="5"/>
            <w:tcBorders>
              <w:top w:val="nil"/>
              <w:left w:val="nil"/>
              <w:right w:val="nil"/>
            </w:tcBorders>
            <w:noWrap w:val="0"/>
            <w:vAlign w:val="bottom"/>
          </w:tcPr>
          <w:p w14:paraId="5B13A52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CE1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restart"/>
            <w:noWrap w:val="0"/>
            <w:vAlign w:val="center"/>
          </w:tcPr>
          <w:p w14:paraId="3A8E250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810" w:type="dxa"/>
            <w:gridSpan w:val="3"/>
            <w:noWrap w:val="0"/>
            <w:vAlign w:val="center"/>
          </w:tcPr>
          <w:p w14:paraId="213C99B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04" w:type="dxa"/>
            <w:vMerge w:val="restart"/>
            <w:noWrap w:val="0"/>
            <w:textDirection w:val="tbRlV"/>
            <w:vAlign w:val="center"/>
          </w:tcPr>
          <w:p w14:paraId="698B216F">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2" w:type="dxa"/>
            <w:vMerge w:val="restart"/>
            <w:noWrap w:val="0"/>
            <w:vAlign w:val="center"/>
          </w:tcPr>
          <w:p w14:paraId="2D80023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00" w:type="dxa"/>
            <w:gridSpan w:val="5"/>
            <w:noWrap w:val="0"/>
            <w:vAlign w:val="center"/>
          </w:tcPr>
          <w:p w14:paraId="2365B93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112" w:type="dxa"/>
            <w:gridSpan w:val="5"/>
            <w:noWrap w:val="0"/>
            <w:vAlign w:val="center"/>
          </w:tcPr>
          <w:p w14:paraId="2CCA753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0D3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continue"/>
            <w:noWrap w:val="0"/>
            <w:vAlign w:val="center"/>
          </w:tcPr>
          <w:p w14:paraId="3BD2FF8E">
            <w:pPr>
              <w:autoSpaceDN w:val="0"/>
              <w:jc w:val="center"/>
              <w:textAlignment w:val="center"/>
              <w:rPr>
                <w:rFonts w:hint="eastAsia" w:ascii="Calibri" w:hAnsi="Calibri" w:eastAsia="华文细黑"/>
                <w:color w:val="000000"/>
                <w:sz w:val="20"/>
                <w:szCs w:val="22"/>
              </w:rPr>
            </w:pPr>
          </w:p>
        </w:tc>
        <w:tc>
          <w:tcPr>
            <w:tcW w:w="879" w:type="dxa"/>
            <w:vMerge w:val="restart"/>
            <w:noWrap w:val="0"/>
            <w:vAlign w:val="center"/>
          </w:tcPr>
          <w:p w14:paraId="440FC5C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31" w:type="dxa"/>
            <w:gridSpan w:val="2"/>
            <w:vMerge w:val="restart"/>
            <w:noWrap w:val="0"/>
            <w:vAlign w:val="center"/>
          </w:tcPr>
          <w:p w14:paraId="5F2F952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04" w:type="dxa"/>
            <w:vMerge w:val="continue"/>
            <w:noWrap w:val="0"/>
            <w:textDirection w:val="tbLrV"/>
            <w:vAlign w:val="center"/>
          </w:tcPr>
          <w:p w14:paraId="5D00ABEC">
            <w:pPr>
              <w:autoSpaceDN w:val="0"/>
              <w:ind w:left="113" w:right="113"/>
              <w:jc w:val="center"/>
              <w:textAlignment w:val="center"/>
              <w:rPr>
                <w:rFonts w:hint="eastAsia" w:ascii="Calibri" w:hAnsi="Calibri" w:eastAsia="华文细黑"/>
                <w:color w:val="000000"/>
                <w:sz w:val="20"/>
                <w:szCs w:val="22"/>
                <w:lang w:eastAsia="zh-CN"/>
              </w:rPr>
            </w:pPr>
          </w:p>
        </w:tc>
        <w:tc>
          <w:tcPr>
            <w:tcW w:w="722" w:type="dxa"/>
            <w:vMerge w:val="continue"/>
            <w:noWrap w:val="0"/>
            <w:vAlign w:val="center"/>
          </w:tcPr>
          <w:p w14:paraId="732019EE">
            <w:pPr>
              <w:autoSpaceDN w:val="0"/>
              <w:jc w:val="center"/>
              <w:textAlignment w:val="center"/>
              <w:rPr>
                <w:rFonts w:hint="eastAsia" w:ascii="Calibri" w:hAnsi="Calibri" w:eastAsia="华文细黑"/>
                <w:color w:val="000000"/>
                <w:sz w:val="20"/>
                <w:szCs w:val="22"/>
              </w:rPr>
            </w:pPr>
          </w:p>
        </w:tc>
        <w:tc>
          <w:tcPr>
            <w:tcW w:w="1669" w:type="dxa"/>
            <w:gridSpan w:val="3"/>
            <w:noWrap w:val="0"/>
            <w:vAlign w:val="center"/>
          </w:tcPr>
          <w:p w14:paraId="1416256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622" w:type="dxa"/>
            <w:vMerge w:val="restart"/>
            <w:noWrap w:val="0"/>
            <w:textDirection w:val="tbLrV"/>
            <w:vAlign w:val="center"/>
          </w:tcPr>
          <w:p w14:paraId="3607CA0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09" w:type="dxa"/>
            <w:vMerge w:val="restart"/>
            <w:noWrap w:val="0"/>
            <w:textDirection w:val="tbLrV"/>
            <w:vAlign w:val="center"/>
          </w:tcPr>
          <w:p w14:paraId="66280EB8">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717" w:type="dxa"/>
            <w:gridSpan w:val="3"/>
            <w:noWrap w:val="0"/>
            <w:vAlign w:val="center"/>
          </w:tcPr>
          <w:p w14:paraId="2B320B4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95" w:type="dxa"/>
            <w:gridSpan w:val="2"/>
            <w:noWrap w:val="0"/>
            <w:vAlign w:val="center"/>
          </w:tcPr>
          <w:p w14:paraId="149928B0">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0F9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2" w:type="dxa"/>
            <w:vMerge w:val="continue"/>
            <w:noWrap w:val="0"/>
            <w:vAlign w:val="center"/>
          </w:tcPr>
          <w:p w14:paraId="03860C76">
            <w:pPr>
              <w:autoSpaceDN w:val="0"/>
              <w:jc w:val="center"/>
              <w:textAlignment w:val="center"/>
              <w:rPr>
                <w:rFonts w:ascii="Calibri" w:hAnsi="Calibri" w:eastAsia="华文细黑"/>
                <w:color w:val="000000"/>
                <w:sz w:val="20"/>
                <w:szCs w:val="22"/>
              </w:rPr>
            </w:pPr>
          </w:p>
        </w:tc>
        <w:tc>
          <w:tcPr>
            <w:tcW w:w="879" w:type="dxa"/>
            <w:vMerge w:val="continue"/>
            <w:noWrap w:val="0"/>
            <w:vAlign w:val="center"/>
          </w:tcPr>
          <w:p w14:paraId="5C397B88">
            <w:pPr>
              <w:autoSpaceDN w:val="0"/>
              <w:jc w:val="center"/>
              <w:textAlignment w:val="center"/>
              <w:rPr>
                <w:rFonts w:ascii="Calibri" w:hAnsi="Calibri" w:eastAsia="华文细黑"/>
                <w:color w:val="000000"/>
                <w:sz w:val="20"/>
                <w:szCs w:val="22"/>
              </w:rPr>
            </w:pPr>
          </w:p>
        </w:tc>
        <w:tc>
          <w:tcPr>
            <w:tcW w:w="931" w:type="dxa"/>
            <w:gridSpan w:val="2"/>
            <w:vMerge w:val="continue"/>
            <w:noWrap w:val="0"/>
            <w:vAlign w:val="center"/>
          </w:tcPr>
          <w:p w14:paraId="72C9D8EE">
            <w:pPr>
              <w:autoSpaceDN w:val="0"/>
              <w:jc w:val="center"/>
              <w:textAlignment w:val="center"/>
              <w:rPr>
                <w:rFonts w:hint="eastAsia" w:ascii="Calibri" w:hAnsi="Calibri" w:eastAsia="华文细黑"/>
                <w:color w:val="000000"/>
                <w:sz w:val="20"/>
                <w:szCs w:val="22"/>
              </w:rPr>
            </w:pPr>
          </w:p>
        </w:tc>
        <w:tc>
          <w:tcPr>
            <w:tcW w:w="704" w:type="dxa"/>
            <w:vMerge w:val="continue"/>
            <w:noWrap w:val="0"/>
            <w:vAlign w:val="center"/>
          </w:tcPr>
          <w:p w14:paraId="0B2E3266">
            <w:pPr>
              <w:autoSpaceDN w:val="0"/>
              <w:jc w:val="center"/>
              <w:textAlignment w:val="center"/>
              <w:rPr>
                <w:rFonts w:ascii="Calibri" w:hAnsi="Calibri" w:eastAsia="华文细黑"/>
                <w:color w:val="000000"/>
                <w:sz w:val="20"/>
                <w:szCs w:val="22"/>
              </w:rPr>
            </w:pPr>
          </w:p>
        </w:tc>
        <w:tc>
          <w:tcPr>
            <w:tcW w:w="722" w:type="dxa"/>
            <w:vMerge w:val="continue"/>
            <w:noWrap w:val="0"/>
            <w:vAlign w:val="center"/>
          </w:tcPr>
          <w:p w14:paraId="174A682C">
            <w:pPr>
              <w:autoSpaceDN w:val="0"/>
              <w:jc w:val="center"/>
              <w:textAlignment w:val="center"/>
              <w:rPr>
                <w:rFonts w:ascii="Calibri" w:hAnsi="Calibri" w:eastAsia="华文细黑"/>
                <w:color w:val="000000"/>
                <w:sz w:val="20"/>
                <w:szCs w:val="22"/>
              </w:rPr>
            </w:pPr>
          </w:p>
        </w:tc>
        <w:tc>
          <w:tcPr>
            <w:tcW w:w="727" w:type="dxa"/>
            <w:noWrap w:val="0"/>
            <w:vAlign w:val="center"/>
          </w:tcPr>
          <w:p w14:paraId="380CAAD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73" w:type="dxa"/>
            <w:noWrap w:val="0"/>
            <w:vAlign w:val="center"/>
          </w:tcPr>
          <w:p w14:paraId="2960085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5DC61FA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7BFFA62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69" w:type="dxa"/>
            <w:noWrap w:val="0"/>
            <w:vAlign w:val="center"/>
          </w:tcPr>
          <w:p w14:paraId="66F74A35">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622" w:type="dxa"/>
            <w:vMerge w:val="continue"/>
            <w:noWrap w:val="0"/>
            <w:textDirection w:val="tbLrV"/>
            <w:vAlign w:val="center"/>
          </w:tcPr>
          <w:p w14:paraId="26F1BC2F">
            <w:pPr>
              <w:autoSpaceDN w:val="0"/>
              <w:ind w:left="113" w:right="113"/>
              <w:jc w:val="center"/>
              <w:textAlignment w:val="center"/>
              <w:rPr>
                <w:rFonts w:hint="eastAsia" w:ascii="Calibri" w:hAnsi="Calibri" w:eastAsia="华文细黑"/>
                <w:color w:val="000000"/>
                <w:sz w:val="20"/>
                <w:szCs w:val="22"/>
                <w:lang w:eastAsia="zh-CN"/>
              </w:rPr>
            </w:pPr>
          </w:p>
        </w:tc>
        <w:tc>
          <w:tcPr>
            <w:tcW w:w="609" w:type="dxa"/>
            <w:vMerge w:val="continue"/>
            <w:noWrap w:val="0"/>
            <w:textDirection w:val="tbLrV"/>
            <w:vAlign w:val="center"/>
          </w:tcPr>
          <w:p w14:paraId="795022BA">
            <w:pPr>
              <w:autoSpaceDN w:val="0"/>
              <w:ind w:left="113" w:right="113"/>
              <w:jc w:val="center"/>
              <w:textAlignment w:val="center"/>
              <w:rPr>
                <w:rFonts w:hint="eastAsia" w:ascii="Calibri" w:hAnsi="Calibri" w:eastAsia="华文细黑"/>
                <w:color w:val="000000"/>
                <w:sz w:val="20"/>
                <w:szCs w:val="22"/>
              </w:rPr>
            </w:pPr>
          </w:p>
        </w:tc>
        <w:tc>
          <w:tcPr>
            <w:tcW w:w="527" w:type="dxa"/>
            <w:noWrap w:val="0"/>
            <w:vAlign w:val="center"/>
          </w:tcPr>
          <w:p w14:paraId="3389800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22" w:type="dxa"/>
            <w:noWrap w:val="0"/>
            <w:vAlign w:val="center"/>
          </w:tcPr>
          <w:p w14:paraId="3318610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8" w:type="dxa"/>
            <w:noWrap w:val="0"/>
            <w:vAlign w:val="center"/>
          </w:tcPr>
          <w:p w14:paraId="621409B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66" w:type="dxa"/>
            <w:noWrap w:val="0"/>
            <w:textDirection w:val="tbRlV"/>
            <w:vAlign w:val="center"/>
          </w:tcPr>
          <w:p w14:paraId="114C7BE8">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29" w:type="dxa"/>
            <w:noWrap w:val="0"/>
            <w:textDirection w:val="tbRlV"/>
            <w:vAlign w:val="center"/>
          </w:tcPr>
          <w:p w14:paraId="7E325454">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3C69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32" w:type="dxa"/>
            <w:noWrap w:val="0"/>
            <w:vAlign w:val="center"/>
          </w:tcPr>
          <w:p w14:paraId="1F4994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16"/>
                <w:szCs w:val="16"/>
                <w:u w:val="none"/>
                <w:lang w:val="en-US" w:eastAsia="zh-CN" w:bidi="ar-SA"/>
              </w:rPr>
              <w:t>31部门特定目标类项目</w:t>
            </w:r>
          </w:p>
        </w:tc>
        <w:tc>
          <w:tcPr>
            <w:tcW w:w="879" w:type="dxa"/>
            <w:noWrap w:val="0"/>
            <w:vAlign w:val="center"/>
          </w:tcPr>
          <w:p w14:paraId="105B9090">
            <w:pPr>
              <w:spacing w:line="700" w:lineRule="exact"/>
              <w:jc w:val="center"/>
              <w:rPr>
                <w:rFonts w:hint="eastAsia" w:ascii="宋体" w:hAnsi="宋体" w:eastAsia="宋体" w:cs="宋体"/>
                <w:kern w:val="0"/>
                <w:sz w:val="20"/>
                <w:szCs w:val="20"/>
              </w:rPr>
            </w:pPr>
          </w:p>
        </w:tc>
        <w:tc>
          <w:tcPr>
            <w:tcW w:w="931" w:type="dxa"/>
            <w:gridSpan w:val="2"/>
            <w:noWrap w:val="0"/>
            <w:vAlign w:val="center"/>
          </w:tcPr>
          <w:p w14:paraId="0A57B010">
            <w:pPr>
              <w:spacing w:line="700" w:lineRule="exact"/>
              <w:jc w:val="center"/>
              <w:rPr>
                <w:rFonts w:hint="eastAsia" w:ascii="宋体" w:hAnsi="宋体" w:eastAsia="宋体" w:cs="宋体"/>
                <w:kern w:val="0"/>
                <w:sz w:val="20"/>
                <w:szCs w:val="20"/>
              </w:rPr>
            </w:pPr>
          </w:p>
        </w:tc>
        <w:tc>
          <w:tcPr>
            <w:tcW w:w="704" w:type="dxa"/>
            <w:noWrap w:val="0"/>
            <w:vAlign w:val="center"/>
          </w:tcPr>
          <w:p w14:paraId="223EFA64">
            <w:pPr>
              <w:spacing w:line="700" w:lineRule="exact"/>
              <w:jc w:val="center"/>
              <w:rPr>
                <w:rFonts w:hint="eastAsia" w:ascii="宋体" w:hAnsi="宋体" w:eastAsia="宋体" w:cs="宋体"/>
                <w:kern w:val="0"/>
                <w:sz w:val="20"/>
                <w:szCs w:val="20"/>
              </w:rPr>
            </w:pPr>
          </w:p>
        </w:tc>
        <w:tc>
          <w:tcPr>
            <w:tcW w:w="722" w:type="dxa"/>
            <w:noWrap w:val="0"/>
            <w:vAlign w:val="center"/>
          </w:tcPr>
          <w:p w14:paraId="2AF9EF7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37.78</w:t>
            </w:r>
          </w:p>
        </w:tc>
        <w:tc>
          <w:tcPr>
            <w:tcW w:w="727" w:type="dxa"/>
            <w:noWrap w:val="0"/>
            <w:vAlign w:val="center"/>
          </w:tcPr>
          <w:p w14:paraId="1B38C6C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37.78</w:t>
            </w:r>
          </w:p>
        </w:tc>
        <w:tc>
          <w:tcPr>
            <w:tcW w:w="473" w:type="dxa"/>
            <w:noWrap w:val="0"/>
            <w:vAlign w:val="center"/>
          </w:tcPr>
          <w:p w14:paraId="246A99C6">
            <w:pPr>
              <w:spacing w:line="700" w:lineRule="exact"/>
              <w:jc w:val="center"/>
              <w:rPr>
                <w:rFonts w:ascii="Calibri" w:hAnsi="Calibri" w:eastAsia="楷体"/>
                <w:kern w:val="0"/>
                <w:szCs w:val="32"/>
              </w:rPr>
            </w:pPr>
          </w:p>
        </w:tc>
        <w:tc>
          <w:tcPr>
            <w:tcW w:w="469" w:type="dxa"/>
            <w:noWrap w:val="0"/>
            <w:vAlign w:val="center"/>
          </w:tcPr>
          <w:p w14:paraId="5F46B34E">
            <w:pPr>
              <w:spacing w:line="700" w:lineRule="exact"/>
              <w:jc w:val="center"/>
              <w:rPr>
                <w:rFonts w:ascii="Calibri" w:hAnsi="Calibri" w:eastAsia="楷体"/>
                <w:kern w:val="0"/>
                <w:szCs w:val="32"/>
              </w:rPr>
            </w:pPr>
          </w:p>
        </w:tc>
        <w:tc>
          <w:tcPr>
            <w:tcW w:w="622" w:type="dxa"/>
            <w:noWrap w:val="0"/>
            <w:vAlign w:val="center"/>
          </w:tcPr>
          <w:p w14:paraId="7C8E3200">
            <w:pPr>
              <w:spacing w:line="700" w:lineRule="exact"/>
              <w:jc w:val="center"/>
              <w:rPr>
                <w:rFonts w:ascii="Calibri" w:hAnsi="Calibri" w:eastAsia="楷体"/>
                <w:kern w:val="0"/>
                <w:szCs w:val="32"/>
              </w:rPr>
            </w:pPr>
          </w:p>
        </w:tc>
        <w:tc>
          <w:tcPr>
            <w:tcW w:w="609" w:type="dxa"/>
            <w:noWrap w:val="0"/>
            <w:vAlign w:val="center"/>
          </w:tcPr>
          <w:p w14:paraId="066962F8">
            <w:pPr>
              <w:spacing w:line="700" w:lineRule="exact"/>
              <w:jc w:val="center"/>
              <w:rPr>
                <w:rFonts w:ascii="Calibri" w:hAnsi="Calibri" w:eastAsia="楷体"/>
                <w:kern w:val="0"/>
                <w:szCs w:val="32"/>
              </w:rPr>
            </w:pPr>
          </w:p>
        </w:tc>
        <w:tc>
          <w:tcPr>
            <w:tcW w:w="527" w:type="dxa"/>
            <w:noWrap w:val="0"/>
            <w:vAlign w:val="center"/>
          </w:tcPr>
          <w:p w14:paraId="0EB3F85A">
            <w:pPr>
              <w:spacing w:line="700" w:lineRule="exact"/>
              <w:jc w:val="center"/>
              <w:rPr>
                <w:rFonts w:ascii="Calibri" w:hAnsi="Calibri" w:eastAsia="楷体"/>
                <w:kern w:val="0"/>
                <w:szCs w:val="32"/>
              </w:rPr>
            </w:pPr>
          </w:p>
        </w:tc>
        <w:tc>
          <w:tcPr>
            <w:tcW w:w="622" w:type="dxa"/>
            <w:noWrap w:val="0"/>
            <w:vAlign w:val="center"/>
          </w:tcPr>
          <w:p w14:paraId="7BF9CEC2">
            <w:pPr>
              <w:spacing w:line="700" w:lineRule="exact"/>
              <w:jc w:val="center"/>
              <w:rPr>
                <w:rFonts w:ascii="Calibri" w:hAnsi="Calibri" w:eastAsia="楷体"/>
                <w:kern w:val="0"/>
                <w:szCs w:val="32"/>
              </w:rPr>
            </w:pPr>
          </w:p>
        </w:tc>
        <w:tc>
          <w:tcPr>
            <w:tcW w:w="568" w:type="dxa"/>
            <w:noWrap w:val="0"/>
            <w:vAlign w:val="center"/>
          </w:tcPr>
          <w:p w14:paraId="55B7A585">
            <w:pPr>
              <w:spacing w:line="700" w:lineRule="exact"/>
              <w:jc w:val="center"/>
              <w:rPr>
                <w:rFonts w:ascii="Calibri" w:hAnsi="Calibri" w:eastAsia="楷体"/>
                <w:kern w:val="0"/>
                <w:szCs w:val="32"/>
              </w:rPr>
            </w:pPr>
          </w:p>
        </w:tc>
        <w:tc>
          <w:tcPr>
            <w:tcW w:w="766" w:type="dxa"/>
            <w:noWrap w:val="0"/>
            <w:vAlign w:val="center"/>
          </w:tcPr>
          <w:p w14:paraId="2DAE2FA9">
            <w:pPr>
              <w:spacing w:line="700" w:lineRule="exact"/>
              <w:jc w:val="center"/>
              <w:rPr>
                <w:rFonts w:ascii="Calibri" w:hAnsi="Calibri" w:eastAsia="楷体"/>
                <w:kern w:val="0"/>
                <w:szCs w:val="32"/>
              </w:rPr>
            </w:pPr>
          </w:p>
        </w:tc>
        <w:tc>
          <w:tcPr>
            <w:tcW w:w="629" w:type="dxa"/>
            <w:noWrap w:val="0"/>
            <w:vAlign w:val="center"/>
          </w:tcPr>
          <w:p w14:paraId="77B6890B">
            <w:pPr>
              <w:spacing w:line="700" w:lineRule="exact"/>
              <w:jc w:val="center"/>
              <w:rPr>
                <w:rFonts w:ascii="Calibri" w:hAnsi="Calibri" w:eastAsia="楷体"/>
                <w:kern w:val="0"/>
                <w:szCs w:val="32"/>
              </w:rPr>
            </w:pPr>
          </w:p>
        </w:tc>
      </w:tr>
      <w:tr w14:paraId="57F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2" w:type="dxa"/>
            <w:noWrap w:val="0"/>
            <w:vAlign w:val="center"/>
          </w:tcPr>
          <w:p w14:paraId="029BC1E7">
            <w:pPr>
              <w:spacing w:line="700" w:lineRule="exact"/>
              <w:jc w:val="center"/>
              <w:rPr>
                <w:rFonts w:hint="eastAsia" w:ascii="宋体" w:hAnsi="宋体" w:eastAsia="宋体" w:cs="宋体"/>
                <w:kern w:val="0"/>
                <w:sz w:val="20"/>
                <w:szCs w:val="20"/>
              </w:rPr>
            </w:pPr>
          </w:p>
        </w:tc>
        <w:tc>
          <w:tcPr>
            <w:tcW w:w="879" w:type="dxa"/>
            <w:noWrap w:val="0"/>
            <w:vAlign w:val="center"/>
          </w:tcPr>
          <w:p w14:paraId="0630B0E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专项统计业务</w:t>
            </w:r>
          </w:p>
        </w:tc>
        <w:tc>
          <w:tcPr>
            <w:tcW w:w="931" w:type="dxa"/>
            <w:gridSpan w:val="2"/>
            <w:noWrap w:val="0"/>
            <w:vAlign w:val="center"/>
          </w:tcPr>
          <w:p w14:paraId="283B1047">
            <w:pPr>
              <w:spacing w:line="700" w:lineRule="exact"/>
              <w:jc w:val="center"/>
              <w:rPr>
                <w:rFonts w:hint="eastAsia" w:ascii="宋体" w:hAnsi="宋体" w:eastAsia="宋体" w:cs="宋体"/>
                <w:kern w:val="0"/>
                <w:sz w:val="20"/>
                <w:szCs w:val="20"/>
              </w:rPr>
            </w:pPr>
          </w:p>
        </w:tc>
        <w:tc>
          <w:tcPr>
            <w:tcW w:w="704" w:type="dxa"/>
            <w:noWrap w:val="0"/>
            <w:vAlign w:val="center"/>
          </w:tcPr>
          <w:p w14:paraId="3AAB613A">
            <w:pPr>
              <w:spacing w:line="700" w:lineRule="exact"/>
              <w:jc w:val="center"/>
              <w:rPr>
                <w:rFonts w:hint="eastAsia" w:ascii="宋体" w:hAnsi="宋体" w:eastAsia="宋体" w:cs="宋体"/>
                <w:kern w:val="0"/>
                <w:sz w:val="20"/>
                <w:szCs w:val="20"/>
              </w:rPr>
            </w:pPr>
          </w:p>
        </w:tc>
        <w:tc>
          <w:tcPr>
            <w:tcW w:w="722" w:type="dxa"/>
            <w:noWrap w:val="0"/>
            <w:vAlign w:val="center"/>
          </w:tcPr>
          <w:p w14:paraId="53AA499C">
            <w:pPr>
              <w:spacing w:line="700" w:lineRule="exact"/>
              <w:jc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37.78</w:t>
            </w:r>
          </w:p>
        </w:tc>
        <w:tc>
          <w:tcPr>
            <w:tcW w:w="727" w:type="dxa"/>
            <w:noWrap w:val="0"/>
            <w:vAlign w:val="center"/>
          </w:tcPr>
          <w:p w14:paraId="69BEFD68">
            <w:pPr>
              <w:spacing w:line="700" w:lineRule="exact"/>
              <w:jc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37.78</w:t>
            </w:r>
          </w:p>
        </w:tc>
        <w:tc>
          <w:tcPr>
            <w:tcW w:w="473" w:type="dxa"/>
            <w:noWrap w:val="0"/>
            <w:vAlign w:val="center"/>
          </w:tcPr>
          <w:p w14:paraId="581B4883">
            <w:pPr>
              <w:spacing w:line="700" w:lineRule="exact"/>
              <w:jc w:val="center"/>
              <w:rPr>
                <w:rFonts w:ascii="Calibri" w:hAnsi="Calibri" w:eastAsia="楷体"/>
                <w:kern w:val="0"/>
                <w:szCs w:val="32"/>
              </w:rPr>
            </w:pPr>
          </w:p>
        </w:tc>
        <w:tc>
          <w:tcPr>
            <w:tcW w:w="469" w:type="dxa"/>
            <w:noWrap w:val="0"/>
            <w:vAlign w:val="center"/>
          </w:tcPr>
          <w:p w14:paraId="498CB9C2">
            <w:pPr>
              <w:spacing w:line="700" w:lineRule="exact"/>
              <w:jc w:val="center"/>
              <w:rPr>
                <w:rFonts w:ascii="Calibri" w:hAnsi="Calibri" w:eastAsia="楷体"/>
                <w:kern w:val="0"/>
                <w:szCs w:val="32"/>
              </w:rPr>
            </w:pPr>
          </w:p>
        </w:tc>
        <w:tc>
          <w:tcPr>
            <w:tcW w:w="622" w:type="dxa"/>
            <w:noWrap w:val="0"/>
            <w:vAlign w:val="center"/>
          </w:tcPr>
          <w:p w14:paraId="049EA3B0">
            <w:pPr>
              <w:spacing w:line="700" w:lineRule="exact"/>
              <w:jc w:val="center"/>
              <w:rPr>
                <w:rFonts w:ascii="Calibri" w:hAnsi="Calibri" w:eastAsia="楷体"/>
                <w:kern w:val="0"/>
                <w:szCs w:val="32"/>
              </w:rPr>
            </w:pPr>
          </w:p>
        </w:tc>
        <w:tc>
          <w:tcPr>
            <w:tcW w:w="609" w:type="dxa"/>
            <w:noWrap w:val="0"/>
            <w:vAlign w:val="center"/>
          </w:tcPr>
          <w:p w14:paraId="4980A595">
            <w:pPr>
              <w:spacing w:line="700" w:lineRule="exact"/>
              <w:jc w:val="center"/>
              <w:rPr>
                <w:rFonts w:ascii="Calibri" w:hAnsi="Calibri" w:eastAsia="楷体"/>
                <w:kern w:val="0"/>
                <w:szCs w:val="32"/>
              </w:rPr>
            </w:pPr>
          </w:p>
        </w:tc>
        <w:tc>
          <w:tcPr>
            <w:tcW w:w="527" w:type="dxa"/>
            <w:noWrap w:val="0"/>
            <w:vAlign w:val="center"/>
          </w:tcPr>
          <w:p w14:paraId="5D798AEF">
            <w:pPr>
              <w:spacing w:line="700" w:lineRule="exact"/>
              <w:jc w:val="center"/>
              <w:rPr>
                <w:rFonts w:ascii="Calibri" w:hAnsi="Calibri" w:eastAsia="楷体"/>
                <w:kern w:val="0"/>
                <w:szCs w:val="32"/>
              </w:rPr>
            </w:pPr>
          </w:p>
        </w:tc>
        <w:tc>
          <w:tcPr>
            <w:tcW w:w="622" w:type="dxa"/>
            <w:noWrap w:val="0"/>
            <w:vAlign w:val="center"/>
          </w:tcPr>
          <w:p w14:paraId="5F3C7D9E">
            <w:pPr>
              <w:spacing w:line="700" w:lineRule="exact"/>
              <w:jc w:val="center"/>
              <w:rPr>
                <w:rFonts w:ascii="Calibri" w:hAnsi="Calibri" w:eastAsia="楷体"/>
                <w:kern w:val="0"/>
                <w:szCs w:val="32"/>
              </w:rPr>
            </w:pPr>
          </w:p>
        </w:tc>
        <w:tc>
          <w:tcPr>
            <w:tcW w:w="568" w:type="dxa"/>
            <w:noWrap w:val="0"/>
            <w:vAlign w:val="center"/>
          </w:tcPr>
          <w:p w14:paraId="0CB824D7">
            <w:pPr>
              <w:spacing w:line="700" w:lineRule="exact"/>
              <w:jc w:val="center"/>
              <w:rPr>
                <w:rFonts w:ascii="Calibri" w:hAnsi="Calibri" w:eastAsia="楷体"/>
                <w:kern w:val="0"/>
                <w:szCs w:val="32"/>
              </w:rPr>
            </w:pPr>
          </w:p>
        </w:tc>
        <w:tc>
          <w:tcPr>
            <w:tcW w:w="766" w:type="dxa"/>
            <w:noWrap w:val="0"/>
            <w:vAlign w:val="center"/>
          </w:tcPr>
          <w:p w14:paraId="2F68F736">
            <w:pPr>
              <w:spacing w:line="700" w:lineRule="exact"/>
              <w:jc w:val="center"/>
              <w:rPr>
                <w:rFonts w:ascii="Calibri" w:hAnsi="Calibri" w:eastAsia="楷体"/>
                <w:kern w:val="0"/>
                <w:szCs w:val="32"/>
              </w:rPr>
            </w:pPr>
          </w:p>
        </w:tc>
        <w:tc>
          <w:tcPr>
            <w:tcW w:w="629" w:type="dxa"/>
            <w:noWrap w:val="0"/>
            <w:vAlign w:val="center"/>
          </w:tcPr>
          <w:p w14:paraId="2E6A035B">
            <w:pPr>
              <w:spacing w:line="700" w:lineRule="exact"/>
              <w:jc w:val="center"/>
              <w:rPr>
                <w:rFonts w:ascii="Calibri" w:hAnsi="Calibri" w:eastAsia="楷体"/>
                <w:kern w:val="0"/>
                <w:szCs w:val="32"/>
              </w:rPr>
            </w:pPr>
          </w:p>
        </w:tc>
      </w:tr>
      <w:tr w14:paraId="7B64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32" w:type="dxa"/>
            <w:noWrap w:val="0"/>
            <w:vAlign w:val="center"/>
          </w:tcPr>
          <w:p w14:paraId="2E6CDD54">
            <w:pPr>
              <w:spacing w:line="700" w:lineRule="exact"/>
              <w:jc w:val="center"/>
              <w:rPr>
                <w:rFonts w:hint="eastAsia" w:ascii="宋体" w:hAnsi="宋体" w:eastAsia="宋体" w:cs="宋体"/>
                <w:kern w:val="0"/>
                <w:sz w:val="20"/>
                <w:szCs w:val="20"/>
              </w:rPr>
            </w:pPr>
          </w:p>
        </w:tc>
        <w:tc>
          <w:tcPr>
            <w:tcW w:w="879" w:type="dxa"/>
            <w:noWrap w:val="0"/>
            <w:vAlign w:val="center"/>
          </w:tcPr>
          <w:p w14:paraId="36D906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3C54C9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综合统计业务费</w:t>
            </w:r>
          </w:p>
        </w:tc>
        <w:tc>
          <w:tcPr>
            <w:tcW w:w="704" w:type="dxa"/>
            <w:noWrap w:val="0"/>
            <w:vAlign w:val="center"/>
          </w:tcPr>
          <w:p w14:paraId="101DE385">
            <w:pPr>
              <w:spacing w:line="240" w:lineRule="auto"/>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通化市统计局</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lang w:eastAsia="zh-CN"/>
              </w:rPr>
              <w:t>本级）</w:t>
            </w:r>
          </w:p>
        </w:tc>
        <w:tc>
          <w:tcPr>
            <w:tcW w:w="722" w:type="dxa"/>
            <w:noWrap w:val="0"/>
            <w:vAlign w:val="center"/>
          </w:tcPr>
          <w:p w14:paraId="7947429A">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37.78</w:t>
            </w:r>
          </w:p>
        </w:tc>
        <w:tc>
          <w:tcPr>
            <w:tcW w:w="727" w:type="dxa"/>
            <w:noWrap w:val="0"/>
            <w:vAlign w:val="center"/>
          </w:tcPr>
          <w:p w14:paraId="0187AD7F">
            <w:pPr>
              <w:keepNext w:val="0"/>
              <w:keepLines w:val="0"/>
              <w:widowControl/>
              <w:suppressLineNumbers w:val="0"/>
              <w:jc w:val="right"/>
              <w:textAlignment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37.78</w:t>
            </w:r>
          </w:p>
        </w:tc>
        <w:tc>
          <w:tcPr>
            <w:tcW w:w="473" w:type="dxa"/>
            <w:noWrap w:val="0"/>
            <w:vAlign w:val="center"/>
          </w:tcPr>
          <w:p w14:paraId="769DDF9F">
            <w:pPr>
              <w:spacing w:line="700" w:lineRule="exact"/>
              <w:jc w:val="center"/>
              <w:rPr>
                <w:rFonts w:ascii="Calibri" w:hAnsi="Calibri" w:eastAsia="楷体"/>
                <w:kern w:val="0"/>
                <w:szCs w:val="32"/>
              </w:rPr>
            </w:pPr>
          </w:p>
        </w:tc>
        <w:tc>
          <w:tcPr>
            <w:tcW w:w="469" w:type="dxa"/>
            <w:noWrap w:val="0"/>
            <w:vAlign w:val="center"/>
          </w:tcPr>
          <w:p w14:paraId="7B5F59D3">
            <w:pPr>
              <w:spacing w:line="700" w:lineRule="exact"/>
              <w:jc w:val="center"/>
              <w:rPr>
                <w:rFonts w:ascii="Calibri" w:hAnsi="Calibri" w:eastAsia="楷体"/>
                <w:kern w:val="0"/>
                <w:szCs w:val="32"/>
              </w:rPr>
            </w:pPr>
          </w:p>
        </w:tc>
        <w:tc>
          <w:tcPr>
            <w:tcW w:w="622" w:type="dxa"/>
            <w:noWrap w:val="0"/>
            <w:vAlign w:val="center"/>
          </w:tcPr>
          <w:p w14:paraId="3D89842B">
            <w:pPr>
              <w:spacing w:line="700" w:lineRule="exact"/>
              <w:jc w:val="center"/>
              <w:rPr>
                <w:rFonts w:ascii="Calibri" w:hAnsi="Calibri" w:eastAsia="楷体"/>
                <w:kern w:val="0"/>
                <w:szCs w:val="32"/>
              </w:rPr>
            </w:pPr>
          </w:p>
        </w:tc>
        <w:tc>
          <w:tcPr>
            <w:tcW w:w="609" w:type="dxa"/>
            <w:noWrap w:val="0"/>
            <w:vAlign w:val="center"/>
          </w:tcPr>
          <w:p w14:paraId="6CEF6E4F">
            <w:pPr>
              <w:spacing w:line="700" w:lineRule="exact"/>
              <w:jc w:val="center"/>
              <w:rPr>
                <w:rFonts w:ascii="Calibri" w:hAnsi="Calibri" w:eastAsia="楷体"/>
                <w:kern w:val="0"/>
                <w:szCs w:val="32"/>
              </w:rPr>
            </w:pPr>
          </w:p>
        </w:tc>
        <w:tc>
          <w:tcPr>
            <w:tcW w:w="527" w:type="dxa"/>
            <w:noWrap w:val="0"/>
            <w:vAlign w:val="center"/>
          </w:tcPr>
          <w:p w14:paraId="2F54B919">
            <w:pPr>
              <w:spacing w:line="700" w:lineRule="exact"/>
              <w:jc w:val="center"/>
              <w:rPr>
                <w:rFonts w:ascii="Calibri" w:hAnsi="Calibri" w:eastAsia="楷体"/>
                <w:kern w:val="0"/>
                <w:szCs w:val="32"/>
              </w:rPr>
            </w:pPr>
          </w:p>
        </w:tc>
        <w:tc>
          <w:tcPr>
            <w:tcW w:w="622" w:type="dxa"/>
            <w:noWrap w:val="0"/>
            <w:vAlign w:val="center"/>
          </w:tcPr>
          <w:p w14:paraId="549D92C7">
            <w:pPr>
              <w:spacing w:line="700" w:lineRule="exact"/>
              <w:jc w:val="center"/>
              <w:rPr>
                <w:rFonts w:ascii="Calibri" w:hAnsi="Calibri" w:eastAsia="楷体"/>
                <w:kern w:val="0"/>
                <w:szCs w:val="32"/>
              </w:rPr>
            </w:pPr>
          </w:p>
        </w:tc>
        <w:tc>
          <w:tcPr>
            <w:tcW w:w="568" w:type="dxa"/>
            <w:noWrap w:val="0"/>
            <w:vAlign w:val="center"/>
          </w:tcPr>
          <w:p w14:paraId="0F997172">
            <w:pPr>
              <w:spacing w:line="700" w:lineRule="exact"/>
              <w:jc w:val="center"/>
              <w:rPr>
                <w:rFonts w:ascii="Calibri" w:hAnsi="Calibri" w:eastAsia="楷体"/>
                <w:kern w:val="0"/>
                <w:szCs w:val="32"/>
              </w:rPr>
            </w:pPr>
          </w:p>
        </w:tc>
        <w:tc>
          <w:tcPr>
            <w:tcW w:w="766" w:type="dxa"/>
            <w:noWrap w:val="0"/>
            <w:vAlign w:val="center"/>
          </w:tcPr>
          <w:p w14:paraId="150FB7B0">
            <w:pPr>
              <w:spacing w:line="700" w:lineRule="exact"/>
              <w:jc w:val="center"/>
              <w:rPr>
                <w:rFonts w:ascii="Calibri" w:hAnsi="Calibri" w:eastAsia="楷体"/>
                <w:kern w:val="0"/>
                <w:szCs w:val="32"/>
              </w:rPr>
            </w:pPr>
          </w:p>
        </w:tc>
        <w:tc>
          <w:tcPr>
            <w:tcW w:w="629" w:type="dxa"/>
            <w:noWrap w:val="0"/>
            <w:vAlign w:val="center"/>
          </w:tcPr>
          <w:p w14:paraId="30CBDEBB">
            <w:pPr>
              <w:spacing w:line="700" w:lineRule="exact"/>
              <w:jc w:val="center"/>
              <w:rPr>
                <w:rFonts w:ascii="Calibri" w:hAnsi="Calibri" w:eastAsia="楷体"/>
                <w:kern w:val="0"/>
                <w:szCs w:val="32"/>
              </w:rPr>
            </w:pPr>
          </w:p>
        </w:tc>
      </w:tr>
      <w:tr w14:paraId="368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2" w:type="dxa"/>
            <w:noWrap w:val="0"/>
            <w:vAlign w:val="center"/>
          </w:tcPr>
          <w:p w14:paraId="56BA5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kern w:val="0"/>
                <w:sz w:val="16"/>
                <w:szCs w:val="16"/>
                <w:lang w:val="en-US" w:eastAsia="zh-CN"/>
              </w:rPr>
              <w:t>22</w:t>
            </w:r>
            <w:r>
              <w:rPr>
                <w:rFonts w:hint="eastAsia" w:ascii="宋体" w:hAnsi="宋体" w:eastAsia="宋体" w:cs="宋体"/>
                <w:kern w:val="0"/>
                <w:sz w:val="16"/>
                <w:szCs w:val="16"/>
              </w:rPr>
              <w:t>其他运转类</w:t>
            </w:r>
          </w:p>
        </w:tc>
        <w:tc>
          <w:tcPr>
            <w:tcW w:w="879" w:type="dxa"/>
            <w:noWrap w:val="0"/>
            <w:vAlign w:val="center"/>
          </w:tcPr>
          <w:p w14:paraId="579C8A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统计综合业务管理</w:t>
            </w:r>
          </w:p>
        </w:tc>
        <w:tc>
          <w:tcPr>
            <w:tcW w:w="931" w:type="dxa"/>
            <w:gridSpan w:val="2"/>
            <w:noWrap w:val="0"/>
            <w:vAlign w:val="center"/>
          </w:tcPr>
          <w:p w14:paraId="1D196784">
            <w:pPr>
              <w:spacing w:line="700" w:lineRule="exact"/>
              <w:jc w:val="center"/>
              <w:rPr>
                <w:rFonts w:hint="eastAsia" w:ascii="宋体" w:hAnsi="宋体" w:eastAsia="宋体" w:cs="宋体"/>
                <w:kern w:val="0"/>
                <w:sz w:val="20"/>
                <w:szCs w:val="20"/>
              </w:rPr>
            </w:pPr>
          </w:p>
        </w:tc>
        <w:tc>
          <w:tcPr>
            <w:tcW w:w="704" w:type="dxa"/>
            <w:noWrap w:val="0"/>
            <w:vAlign w:val="center"/>
          </w:tcPr>
          <w:p w14:paraId="75B9A9CD">
            <w:pPr>
              <w:spacing w:line="700" w:lineRule="exact"/>
              <w:jc w:val="center"/>
              <w:rPr>
                <w:rFonts w:hint="eastAsia" w:ascii="宋体" w:hAnsi="宋体" w:eastAsia="宋体" w:cs="宋体"/>
                <w:kern w:val="0"/>
                <w:sz w:val="20"/>
                <w:szCs w:val="20"/>
              </w:rPr>
            </w:pPr>
          </w:p>
        </w:tc>
        <w:tc>
          <w:tcPr>
            <w:tcW w:w="722" w:type="dxa"/>
            <w:noWrap w:val="0"/>
            <w:vAlign w:val="center"/>
          </w:tcPr>
          <w:p w14:paraId="1329F0C7">
            <w:pPr>
              <w:spacing w:line="700" w:lineRule="exact"/>
              <w:jc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9.53</w:t>
            </w:r>
          </w:p>
        </w:tc>
        <w:tc>
          <w:tcPr>
            <w:tcW w:w="727" w:type="dxa"/>
            <w:noWrap w:val="0"/>
            <w:vAlign w:val="center"/>
          </w:tcPr>
          <w:p w14:paraId="3D4C2F04">
            <w:pPr>
              <w:spacing w:line="700" w:lineRule="exact"/>
              <w:jc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9.53</w:t>
            </w:r>
          </w:p>
        </w:tc>
        <w:tc>
          <w:tcPr>
            <w:tcW w:w="473" w:type="dxa"/>
            <w:noWrap w:val="0"/>
            <w:vAlign w:val="center"/>
          </w:tcPr>
          <w:p w14:paraId="782D7976">
            <w:pPr>
              <w:spacing w:line="700" w:lineRule="exact"/>
              <w:jc w:val="center"/>
              <w:rPr>
                <w:rFonts w:ascii="Calibri" w:hAnsi="Calibri" w:eastAsia="楷体"/>
                <w:kern w:val="0"/>
                <w:szCs w:val="32"/>
              </w:rPr>
            </w:pPr>
          </w:p>
        </w:tc>
        <w:tc>
          <w:tcPr>
            <w:tcW w:w="469" w:type="dxa"/>
            <w:noWrap w:val="0"/>
            <w:vAlign w:val="center"/>
          </w:tcPr>
          <w:p w14:paraId="6E458134">
            <w:pPr>
              <w:spacing w:line="700" w:lineRule="exact"/>
              <w:jc w:val="center"/>
              <w:rPr>
                <w:rFonts w:ascii="Calibri" w:hAnsi="Calibri" w:eastAsia="楷体"/>
                <w:kern w:val="0"/>
                <w:szCs w:val="32"/>
              </w:rPr>
            </w:pPr>
          </w:p>
        </w:tc>
        <w:tc>
          <w:tcPr>
            <w:tcW w:w="622" w:type="dxa"/>
            <w:noWrap w:val="0"/>
            <w:vAlign w:val="center"/>
          </w:tcPr>
          <w:p w14:paraId="0939CF7C">
            <w:pPr>
              <w:spacing w:line="700" w:lineRule="exact"/>
              <w:jc w:val="center"/>
              <w:rPr>
                <w:rFonts w:ascii="Calibri" w:hAnsi="Calibri" w:eastAsia="楷体"/>
                <w:kern w:val="0"/>
                <w:szCs w:val="32"/>
              </w:rPr>
            </w:pPr>
          </w:p>
        </w:tc>
        <w:tc>
          <w:tcPr>
            <w:tcW w:w="609" w:type="dxa"/>
            <w:noWrap w:val="0"/>
            <w:vAlign w:val="center"/>
          </w:tcPr>
          <w:p w14:paraId="12D4DB81">
            <w:pPr>
              <w:spacing w:line="700" w:lineRule="exact"/>
              <w:jc w:val="center"/>
              <w:rPr>
                <w:rFonts w:ascii="Calibri" w:hAnsi="Calibri" w:eastAsia="楷体"/>
                <w:kern w:val="0"/>
                <w:szCs w:val="32"/>
              </w:rPr>
            </w:pPr>
          </w:p>
        </w:tc>
        <w:tc>
          <w:tcPr>
            <w:tcW w:w="527" w:type="dxa"/>
            <w:noWrap w:val="0"/>
            <w:vAlign w:val="center"/>
          </w:tcPr>
          <w:p w14:paraId="62B053AF">
            <w:pPr>
              <w:spacing w:line="700" w:lineRule="exact"/>
              <w:jc w:val="center"/>
              <w:rPr>
                <w:rFonts w:ascii="Calibri" w:hAnsi="Calibri" w:eastAsia="楷体"/>
                <w:kern w:val="0"/>
                <w:szCs w:val="32"/>
              </w:rPr>
            </w:pPr>
          </w:p>
        </w:tc>
        <w:tc>
          <w:tcPr>
            <w:tcW w:w="622" w:type="dxa"/>
            <w:noWrap w:val="0"/>
            <w:vAlign w:val="center"/>
          </w:tcPr>
          <w:p w14:paraId="13BF07A1">
            <w:pPr>
              <w:spacing w:line="700" w:lineRule="exact"/>
              <w:jc w:val="center"/>
              <w:rPr>
                <w:rFonts w:ascii="Calibri" w:hAnsi="Calibri" w:eastAsia="楷体"/>
                <w:kern w:val="0"/>
                <w:szCs w:val="32"/>
              </w:rPr>
            </w:pPr>
          </w:p>
        </w:tc>
        <w:tc>
          <w:tcPr>
            <w:tcW w:w="568" w:type="dxa"/>
            <w:noWrap w:val="0"/>
            <w:vAlign w:val="center"/>
          </w:tcPr>
          <w:p w14:paraId="1900F211">
            <w:pPr>
              <w:spacing w:line="700" w:lineRule="exact"/>
              <w:jc w:val="center"/>
              <w:rPr>
                <w:rFonts w:ascii="Calibri" w:hAnsi="Calibri" w:eastAsia="楷体"/>
                <w:kern w:val="0"/>
                <w:szCs w:val="32"/>
              </w:rPr>
            </w:pPr>
          </w:p>
        </w:tc>
        <w:tc>
          <w:tcPr>
            <w:tcW w:w="766" w:type="dxa"/>
            <w:noWrap w:val="0"/>
            <w:vAlign w:val="center"/>
          </w:tcPr>
          <w:p w14:paraId="5F46C8DA">
            <w:pPr>
              <w:spacing w:line="700" w:lineRule="exact"/>
              <w:jc w:val="center"/>
              <w:rPr>
                <w:rFonts w:ascii="Calibri" w:hAnsi="Calibri" w:eastAsia="楷体"/>
                <w:kern w:val="0"/>
                <w:szCs w:val="32"/>
              </w:rPr>
            </w:pPr>
          </w:p>
        </w:tc>
        <w:tc>
          <w:tcPr>
            <w:tcW w:w="629" w:type="dxa"/>
            <w:noWrap w:val="0"/>
            <w:vAlign w:val="center"/>
          </w:tcPr>
          <w:p w14:paraId="52C88396">
            <w:pPr>
              <w:spacing w:line="700" w:lineRule="exact"/>
              <w:jc w:val="center"/>
              <w:rPr>
                <w:rFonts w:ascii="Calibri" w:hAnsi="Calibri" w:eastAsia="楷体"/>
                <w:kern w:val="0"/>
                <w:szCs w:val="32"/>
              </w:rPr>
            </w:pPr>
          </w:p>
        </w:tc>
      </w:tr>
      <w:tr w14:paraId="24AB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2" w:type="dxa"/>
            <w:noWrap w:val="0"/>
            <w:vAlign w:val="center"/>
          </w:tcPr>
          <w:p w14:paraId="5DB558D6">
            <w:pPr>
              <w:spacing w:line="700" w:lineRule="exact"/>
              <w:jc w:val="center"/>
              <w:rPr>
                <w:rFonts w:hint="eastAsia" w:ascii="宋体" w:hAnsi="宋体" w:eastAsia="宋体" w:cs="宋体"/>
                <w:kern w:val="0"/>
                <w:sz w:val="20"/>
                <w:szCs w:val="20"/>
              </w:rPr>
            </w:pPr>
          </w:p>
        </w:tc>
        <w:tc>
          <w:tcPr>
            <w:tcW w:w="879" w:type="dxa"/>
            <w:noWrap w:val="0"/>
            <w:vAlign w:val="center"/>
          </w:tcPr>
          <w:p w14:paraId="40C12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2247B1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员额人员经费</w:t>
            </w:r>
          </w:p>
        </w:tc>
        <w:tc>
          <w:tcPr>
            <w:tcW w:w="704" w:type="dxa"/>
            <w:noWrap w:val="0"/>
            <w:vAlign w:val="center"/>
          </w:tcPr>
          <w:p w14:paraId="3D3CCA50">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通化市统计局（本级）</w:t>
            </w:r>
          </w:p>
        </w:tc>
        <w:tc>
          <w:tcPr>
            <w:tcW w:w="722" w:type="dxa"/>
            <w:noWrap w:val="0"/>
            <w:vAlign w:val="center"/>
          </w:tcPr>
          <w:p w14:paraId="179FFDF7">
            <w:pPr>
              <w:spacing w:line="700" w:lineRule="exact"/>
              <w:jc w:val="center"/>
              <w:rPr>
                <w:rFonts w:hint="default" w:ascii="Times New Roman" w:hAnsi="Times New Roman" w:eastAsia="楷体" w:cs="Times New Roman"/>
                <w:kern w:val="0"/>
                <w:sz w:val="20"/>
                <w:szCs w:val="20"/>
              </w:rPr>
            </w:pPr>
            <w:r>
              <w:rPr>
                <w:rFonts w:hint="eastAsia" w:ascii="Times New Roman" w:hAnsi="Times New Roman" w:eastAsia="楷体" w:cs="Times New Roman"/>
                <w:kern w:val="0"/>
                <w:sz w:val="20"/>
                <w:szCs w:val="20"/>
                <w:lang w:val="en-US" w:eastAsia="zh-CN"/>
              </w:rPr>
              <w:t>9.53</w:t>
            </w:r>
          </w:p>
        </w:tc>
        <w:tc>
          <w:tcPr>
            <w:tcW w:w="727" w:type="dxa"/>
            <w:noWrap w:val="0"/>
            <w:vAlign w:val="center"/>
          </w:tcPr>
          <w:p w14:paraId="6D768DC1">
            <w:pPr>
              <w:spacing w:line="700" w:lineRule="exact"/>
              <w:jc w:val="center"/>
              <w:rPr>
                <w:rFonts w:hint="default" w:ascii="Times New Roman" w:hAnsi="Times New Roman" w:eastAsia="楷体" w:cs="Times New Roman"/>
                <w:kern w:val="0"/>
                <w:sz w:val="20"/>
                <w:szCs w:val="20"/>
              </w:rPr>
            </w:pPr>
            <w:r>
              <w:rPr>
                <w:rFonts w:hint="eastAsia" w:ascii="Times New Roman" w:hAnsi="Times New Roman" w:eastAsia="楷体" w:cs="Times New Roman"/>
                <w:kern w:val="0"/>
                <w:sz w:val="20"/>
                <w:szCs w:val="20"/>
                <w:lang w:val="en-US" w:eastAsia="zh-CN"/>
              </w:rPr>
              <w:t>9.53</w:t>
            </w:r>
          </w:p>
        </w:tc>
        <w:tc>
          <w:tcPr>
            <w:tcW w:w="473" w:type="dxa"/>
            <w:noWrap w:val="0"/>
            <w:vAlign w:val="center"/>
          </w:tcPr>
          <w:p w14:paraId="493A9953">
            <w:pPr>
              <w:spacing w:line="700" w:lineRule="exact"/>
              <w:jc w:val="center"/>
              <w:rPr>
                <w:rFonts w:ascii="Calibri" w:hAnsi="Calibri" w:eastAsia="楷体"/>
                <w:kern w:val="0"/>
                <w:szCs w:val="32"/>
              </w:rPr>
            </w:pPr>
          </w:p>
        </w:tc>
        <w:tc>
          <w:tcPr>
            <w:tcW w:w="469" w:type="dxa"/>
            <w:noWrap w:val="0"/>
            <w:vAlign w:val="center"/>
          </w:tcPr>
          <w:p w14:paraId="05E0A343">
            <w:pPr>
              <w:spacing w:line="700" w:lineRule="exact"/>
              <w:jc w:val="center"/>
              <w:rPr>
                <w:rFonts w:ascii="Calibri" w:hAnsi="Calibri" w:eastAsia="楷体"/>
                <w:kern w:val="0"/>
                <w:szCs w:val="32"/>
              </w:rPr>
            </w:pPr>
          </w:p>
        </w:tc>
        <w:tc>
          <w:tcPr>
            <w:tcW w:w="622" w:type="dxa"/>
            <w:noWrap w:val="0"/>
            <w:vAlign w:val="center"/>
          </w:tcPr>
          <w:p w14:paraId="120C7603">
            <w:pPr>
              <w:spacing w:line="700" w:lineRule="exact"/>
              <w:jc w:val="center"/>
              <w:rPr>
                <w:rFonts w:ascii="Calibri" w:hAnsi="Calibri" w:eastAsia="楷体"/>
                <w:kern w:val="0"/>
                <w:szCs w:val="32"/>
              </w:rPr>
            </w:pPr>
          </w:p>
        </w:tc>
        <w:tc>
          <w:tcPr>
            <w:tcW w:w="609" w:type="dxa"/>
            <w:noWrap w:val="0"/>
            <w:vAlign w:val="center"/>
          </w:tcPr>
          <w:p w14:paraId="7ACCBDC8">
            <w:pPr>
              <w:spacing w:line="700" w:lineRule="exact"/>
              <w:jc w:val="center"/>
              <w:rPr>
                <w:rFonts w:ascii="Calibri" w:hAnsi="Calibri" w:eastAsia="楷体"/>
                <w:kern w:val="0"/>
                <w:szCs w:val="32"/>
              </w:rPr>
            </w:pPr>
          </w:p>
        </w:tc>
        <w:tc>
          <w:tcPr>
            <w:tcW w:w="527" w:type="dxa"/>
            <w:noWrap w:val="0"/>
            <w:vAlign w:val="center"/>
          </w:tcPr>
          <w:p w14:paraId="3A695315">
            <w:pPr>
              <w:spacing w:line="700" w:lineRule="exact"/>
              <w:jc w:val="center"/>
              <w:rPr>
                <w:rFonts w:ascii="Calibri" w:hAnsi="Calibri" w:eastAsia="楷体"/>
                <w:kern w:val="0"/>
                <w:szCs w:val="32"/>
              </w:rPr>
            </w:pPr>
          </w:p>
        </w:tc>
        <w:tc>
          <w:tcPr>
            <w:tcW w:w="622" w:type="dxa"/>
            <w:noWrap w:val="0"/>
            <w:vAlign w:val="center"/>
          </w:tcPr>
          <w:p w14:paraId="640C6B16">
            <w:pPr>
              <w:spacing w:line="700" w:lineRule="exact"/>
              <w:jc w:val="center"/>
              <w:rPr>
                <w:rFonts w:ascii="Calibri" w:hAnsi="Calibri" w:eastAsia="楷体"/>
                <w:kern w:val="0"/>
                <w:szCs w:val="32"/>
              </w:rPr>
            </w:pPr>
          </w:p>
        </w:tc>
        <w:tc>
          <w:tcPr>
            <w:tcW w:w="568" w:type="dxa"/>
            <w:noWrap w:val="0"/>
            <w:vAlign w:val="center"/>
          </w:tcPr>
          <w:p w14:paraId="7D2DC3C8">
            <w:pPr>
              <w:spacing w:line="700" w:lineRule="exact"/>
              <w:jc w:val="center"/>
              <w:rPr>
                <w:rFonts w:ascii="Calibri" w:hAnsi="Calibri" w:eastAsia="楷体"/>
                <w:kern w:val="0"/>
                <w:szCs w:val="32"/>
              </w:rPr>
            </w:pPr>
          </w:p>
        </w:tc>
        <w:tc>
          <w:tcPr>
            <w:tcW w:w="766" w:type="dxa"/>
            <w:noWrap w:val="0"/>
            <w:vAlign w:val="center"/>
          </w:tcPr>
          <w:p w14:paraId="6416140D">
            <w:pPr>
              <w:spacing w:line="700" w:lineRule="exact"/>
              <w:jc w:val="center"/>
              <w:rPr>
                <w:rFonts w:ascii="Calibri" w:hAnsi="Calibri" w:eastAsia="楷体"/>
                <w:kern w:val="0"/>
                <w:szCs w:val="32"/>
              </w:rPr>
            </w:pPr>
          </w:p>
        </w:tc>
        <w:tc>
          <w:tcPr>
            <w:tcW w:w="629" w:type="dxa"/>
            <w:noWrap w:val="0"/>
            <w:vAlign w:val="center"/>
          </w:tcPr>
          <w:p w14:paraId="69052D30">
            <w:pPr>
              <w:spacing w:line="700" w:lineRule="exact"/>
              <w:jc w:val="center"/>
              <w:rPr>
                <w:rFonts w:ascii="Calibri" w:hAnsi="Calibri" w:eastAsia="楷体"/>
                <w:kern w:val="0"/>
                <w:szCs w:val="32"/>
              </w:rPr>
            </w:pPr>
          </w:p>
        </w:tc>
      </w:tr>
      <w:tr w14:paraId="1E41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2" w:type="dxa"/>
            <w:noWrap w:val="0"/>
            <w:vAlign w:val="center"/>
          </w:tcPr>
          <w:p w14:paraId="183F001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79" w:type="dxa"/>
            <w:noWrap w:val="0"/>
            <w:vAlign w:val="center"/>
          </w:tcPr>
          <w:p w14:paraId="37ED4A05">
            <w:pPr>
              <w:autoSpaceDN w:val="0"/>
              <w:jc w:val="center"/>
              <w:textAlignment w:val="center"/>
              <w:rPr>
                <w:rFonts w:ascii="Calibri" w:hAnsi="Calibri" w:eastAsia="华文细黑"/>
                <w:color w:val="000000"/>
                <w:sz w:val="20"/>
                <w:szCs w:val="22"/>
              </w:rPr>
            </w:pPr>
          </w:p>
        </w:tc>
        <w:tc>
          <w:tcPr>
            <w:tcW w:w="931" w:type="dxa"/>
            <w:gridSpan w:val="2"/>
            <w:noWrap w:val="0"/>
            <w:vAlign w:val="center"/>
          </w:tcPr>
          <w:p w14:paraId="539E752B">
            <w:pPr>
              <w:spacing w:line="700" w:lineRule="exact"/>
              <w:jc w:val="center"/>
              <w:rPr>
                <w:rFonts w:ascii="Calibri" w:hAnsi="Calibri" w:eastAsia="楷体"/>
                <w:kern w:val="0"/>
                <w:szCs w:val="32"/>
              </w:rPr>
            </w:pPr>
          </w:p>
        </w:tc>
        <w:tc>
          <w:tcPr>
            <w:tcW w:w="704" w:type="dxa"/>
            <w:noWrap w:val="0"/>
            <w:vAlign w:val="center"/>
          </w:tcPr>
          <w:p w14:paraId="575D6435">
            <w:pPr>
              <w:spacing w:line="700" w:lineRule="exact"/>
              <w:jc w:val="center"/>
              <w:rPr>
                <w:rFonts w:ascii="Calibri" w:hAnsi="Calibri" w:eastAsia="楷体"/>
                <w:kern w:val="0"/>
                <w:szCs w:val="32"/>
              </w:rPr>
            </w:pPr>
          </w:p>
        </w:tc>
        <w:tc>
          <w:tcPr>
            <w:tcW w:w="722" w:type="dxa"/>
            <w:noWrap w:val="0"/>
            <w:vAlign w:val="center"/>
          </w:tcPr>
          <w:p w14:paraId="54D1B354">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c>
          <w:tcPr>
            <w:tcW w:w="727" w:type="dxa"/>
            <w:noWrap w:val="0"/>
            <w:vAlign w:val="center"/>
          </w:tcPr>
          <w:p w14:paraId="111CD5D8">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47.31</w:t>
            </w:r>
          </w:p>
        </w:tc>
        <w:tc>
          <w:tcPr>
            <w:tcW w:w="473" w:type="dxa"/>
            <w:noWrap w:val="0"/>
            <w:vAlign w:val="center"/>
          </w:tcPr>
          <w:p w14:paraId="42DF718A">
            <w:pPr>
              <w:spacing w:line="700" w:lineRule="exact"/>
              <w:jc w:val="center"/>
              <w:rPr>
                <w:rFonts w:ascii="Calibri" w:hAnsi="Calibri" w:eastAsia="楷体"/>
                <w:kern w:val="0"/>
                <w:szCs w:val="32"/>
              </w:rPr>
            </w:pPr>
          </w:p>
        </w:tc>
        <w:tc>
          <w:tcPr>
            <w:tcW w:w="469" w:type="dxa"/>
            <w:noWrap w:val="0"/>
            <w:vAlign w:val="center"/>
          </w:tcPr>
          <w:p w14:paraId="6EAF504B">
            <w:pPr>
              <w:spacing w:line="700" w:lineRule="exact"/>
              <w:jc w:val="center"/>
              <w:rPr>
                <w:rFonts w:ascii="Calibri" w:hAnsi="Calibri" w:eastAsia="楷体"/>
                <w:kern w:val="0"/>
                <w:szCs w:val="32"/>
              </w:rPr>
            </w:pPr>
          </w:p>
        </w:tc>
        <w:tc>
          <w:tcPr>
            <w:tcW w:w="622" w:type="dxa"/>
            <w:noWrap w:val="0"/>
            <w:vAlign w:val="center"/>
          </w:tcPr>
          <w:p w14:paraId="3486D689">
            <w:pPr>
              <w:spacing w:line="700" w:lineRule="exact"/>
              <w:jc w:val="center"/>
              <w:rPr>
                <w:rFonts w:ascii="Calibri" w:hAnsi="Calibri" w:eastAsia="楷体"/>
                <w:kern w:val="0"/>
                <w:szCs w:val="32"/>
              </w:rPr>
            </w:pPr>
          </w:p>
        </w:tc>
        <w:tc>
          <w:tcPr>
            <w:tcW w:w="609" w:type="dxa"/>
            <w:noWrap w:val="0"/>
            <w:vAlign w:val="center"/>
          </w:tcPr>
          <w:p w14:paraId="13D03740">
            <w:pPr>
              <w:spacing w:line="700" w:lineRule="exact"/>
              <w:jc w:val="center"/>
              <w:rPr>
                <w:rFonts w:ascii="Calibri" w:hAnsi="Calibri" w:eastAsia="楷体"/>
                <w:kern w:val="0"/>
                <w:szCs w:val="32"/>
              </w:rPr>
            </w:pPr>
          </w:p>
        </w:tc>
        <w:tc>
          <w:tcPr>
            <w:tcW w:w="527" w:type="dxa"/>
            <w:noWrap w:val="0"/>
            <w:vAlign w:val="center"/>
          </w:tcPr>
          <w:p w14:paraId="05A0F381">
            <w:pPr>
              <w:spacing w:line="700" w:lineRule="exact"/>
              <w:jc w:val="center"/>
              <w:rPr>
                <w:rFonts w:ascii="Calibri" w:hAnsi="Calibri" w:eastAsia="楷体"/>
                <w:kern w:val="0"/>
                <w:szCs w:val="32"/>
              </w:rPr>
            </w:pPr>
          </w:p>
        </w:tc>
        <w:tc>
          <w:tcPr>
            <w:tcW w:w="622" w:type="dxa"/>
            <w:noWrap w:val="0"/>
            <w:vAlign w:val="center"/>
          </w:tcPr>
          <w:p w14:paraId="26261FEE">
            <w:pPr>
              <w:spacing w:line="700" w:lineRule="exact"/>
              <w:jc w:val="center"/>
              <w:rPr>
                <w:rFonts w:ascii="Calibri" w:hAnsi="Calibri" w:eastAsia="楷体"/>
                <w:kern w:val="0"/>
                <w:szCs w:val="32"/>
              </w:rPr>
            </w:pPr>
          </w:p>
        </w:tc>
        <w:tc>
          <w:tcPr>
            <w:tcW w:w="568" w:type="dxa"/>
            <w:noWrap w:val="0"/>
            <w:vAlign w:val="center"/>
          </w:tcPr>
          <w:p w14:paraId="34899D6D">
            <w:pPr>
              <w:spacing w:line="700" w:lineRule="exact"/>
              <w:jc w:val="center"/>
              <w:rPr>
                <w:rFonts w:ascii="Calibri" w:hAnsi="Calibri" w:eastAsia="楷体"/>
                <w:kern w:val="0"/>
                <w:szCs w:val="32"/>
              </w:rPr>
            </w:pPr>
          </w:p>
        </w:tc>
        <w:tc>
          <w:tcPr>
            <w:tcW w:w="766" w:type="dxa"/>
            <w:noWrap w:val="0"/>
            <w:vAlign w:val="center"/>
          </w:tcPr>
          <w:p w14:paraId="16D32FDB">
            <w:pPr>
              <w:spacing w:line="700" w:lineRule="exact"/>
              <w:jc w:val="center"/>
              <w:rPr>
                <w:rFonts w:ascii="Calibri" w:hAnsi="Calibri" w:eastAsia="楷体"/>
                <w:kern w:val="0"/>
                <w:szCs w:val="32"/>
              </w:rPr>
            </w:pPr>
          </w:p>
        </w:tc>
        <w:tc>
          <w:tcPr>
            <w:tcW w:w="629" w:type="dxa"/>
            <w:noWrap w:val="0"/>
            <w:vAlign w:val="center"/>
          </w:tcPr>
          <w:p w14:paraId="28050A80">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C68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C5A5C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8D3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636AD6F">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A3A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254BAD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08ACE5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2CC0C7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330315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F7888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4D901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49171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B7B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82463D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06CE9C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B8118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2C6A0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08DE5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D00D28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F6B258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3484B75">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6F28EB0">
            <w:pPr>
              <w:spacing w:line="240" w:lineRule="auto"/>
              <w:jc w:val="center"/>
              <w:rPr>
                <w:rFonts w:hint="eastAsia" w:ascii="华文细黑" w:hAnsi="华文细黑" w:eastAsia="华文细黑" w:cs="华文细黑"/>
                <w:kern w:val="0"/>
                <w:sz w:val="20"/>
                <w:szCs w:val="20"/>
                <w:vertAlign w:val="baseline"/>
                <w:lang w:eastAsia="zh-CN"/>
              </w:rPr>
            </w:pPr>
          </w:p>
        </w:tc>
      </w:tr>
      <w:tr w14:paraId="7537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899233">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4BF9AD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0FD1B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3A490D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89DCF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889B00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D9B10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A126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B5B42C">
            <w:pPr>
              <w:spacing w:line="240" w:lineRule="auto"/>
              <w:jc w:val="both"/>
              <w:rPr>
                <w:rFonts w:hint="eastAsia" w:ascii="华文细黑" w:hAnsi="华文细黑" w:eastAsia="华文细黑" w:cs="华文细黑"/>
                <w:kern w:val="0"/>
                <w:sz w:val="20"/>
                <w:szCs w:val="20"/>
                <w:vertAlign w:val="baseline"/>
              </w:rPr>
            </w:pPr>
          </w:p>
        </w:tc>
      </w:tr>
      <w:tr w14:paraId="1D1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26EA1BE">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629E2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395FDE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FBC2D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D310E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0F7F0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706AC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D31E2E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DE89C63">
            <w:pPr>
              <w:spacing w:line="240" w:lineRule="auto"/>
              <w:jc w:val="both"/>
              <w:rPr>
                <w:rFonts w:hint="eastAsia" w:ascii="华文细黑" w:hAnsi="华文细黑" w:eastAsia="华文细黑" w:cs="华文细黑"/>
                <w:kern w:val="0"/>
                <w:sz w:val="20"/>
                <w:szCs w:val="20"/>
                <w:vertAlign w:val="baseline"/>
              </w:rPr>
            </w:pPr>
          </w:p>
        </w:tc>
      </w:tr>
      <w:tr w14:paraId="680F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D68ED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072D49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1DAF6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13C7B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07DE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067FBE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15BAF9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3C7EC7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C9DD41">
            <w:pPr>
              <w:spacing w:line="240" w:lineRule="auto"/>
              <w:jc w:val="both"/>
              <w:rPr>
                <w:rFonts w:hint="eastAsia" w:ascii="华文细黑" w:hAnsi="华文细黑" w:eastAsia="华文细黑" w:cs="华文细黑"/>
                <w:kern w:val="0"/>
                <w:sz w:val="20"/>
                <w:szCs w:val="20"/>
                <w:vertAlign w:val="baseline"/>
              </w:rPr>
            </w:pPr>
          </w:p>
        </w:tc>
      </w:tr>
      <w:tr w14:paraId="6EB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80EBF1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D1867A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BA6E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063A3F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D59B0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695A6F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A0427D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FFE31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3856BE1">
            <w:pPr>
              <w:spacing w:line="240" w:lineRule="auto"/>
              <w:jc w:val="both"/>
              <w:rPr>
                <w:rFonts w:hint="eastAsia" w:ascii="华文细黑" w:hAnsi="华文细黑" w:eastAsia="华文细黑" w:cs="华文细黑"/>
                <w:kern w:val="0"/>
                <w:sz w:val="20"/>
                <w:szCs w:val="20"/>
                <w:vertAlign w:val="baseline"/>
              </w:rPr>
            </w:pPr>
          </w:p>
        </w:tc>
      </w:tr>
      <w:tr w14:paraId="3443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1F52E6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C83C0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6AA97A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C1EE43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E7AAEE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E5BA7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460974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0173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ED1B90">
            <w:pPr>
              <w:spacing w:line="240" w:lineRule="auto"/>
              <w:jc w:val="both"/>
              <w:rPr>
                <w:rFonts w:hint="eastAsia" w:ascii="华文细黑" w:hAnsi="华文细黑" w:eastAsia="华文细黑" w:cs="华文细黑"/>
                <w:kern w:val="0"/>
                <w:sz w:val="20"/>
                <w:szCs w:val="20"/>
                <w:vertAlign w:val="baseline"/>
              </w:rPr>
            </w:pPr>
          </w:p>
        </w:tc>
      </w:tr>
      <w:tr w14:paraId="0DE7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000315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2FC949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E35E7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7C008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F1A95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8EDD1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9DA5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852067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ABC2F25">
            <w:pPr>
              <w:spacing w:line="240" w:lineRule="auto"/>
              <w:jc w:val="both"/>
              <w:rPr>
                <w:rFonts w:hint="eastAsia" w:ascii="华文细黑" w:hAnsi="华文细黑" w:eastAsia="华文细黑" w:cs="华文细黑"/>
                <w:kern w:val="0"/>
                <w:sz w:val="20"/>
                <w:szCs w:val="20"/>
                <w:vertAlign w:val="baseline"/>
              </w:rPr>
            </w:pPr>
          </w:p>
        </w:tc>
      </w:tr>
      <w:tr w14:paraId="6535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C481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62DF408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7C84F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75FE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9C3F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C36F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A9AA3C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4D8C3B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EF6FDB2">
            <w:pPr>
              <w:spacing w:line="240" w:lineRule="auto"/>
              <w:jc w:val="both"/>
              <w:rPr>
                <w:rFonts w:hint="eastAsia" w:ascii="华文细黑" w:hAnsi="华文细黑" w:eastAsia="华文细黑" w:cs="华文细黑"/>
                <w:kern w:val="0"/>
                <w:sz w:val="20"/>
                <w:szCs w:val="20"/>
                <w:vertAlign w:val="baseline"/>
              </w:rPr>
            </w:pPr>
          </w:p>
        </w:tc>
      </w:tr>
      <w:tr w14:paraId="19D7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4814997">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102CBA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AA45C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1F553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3EA7F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FBF134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4536ED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9BC01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475A58">
            <w:pPr>
              <w:spacing w:line="240" w:lineRule="auto"/>
              <w:jc w:val="both"/>
              <w:rPr>
                <w:rFonts w:hint="eastAsia" w:ascii="华文细黑" w:hAnsi="华文细黑" w:eastAsia="华文细黑" w:cs="华文细黑"/>
                <w:kern w:val="0"/>
                <w:sz w:val="20"/>
                <w:szCs w:val="20"/>
                <w:vertAlign w:val="baseline"/>
              </w:rPr>
            </w:pPr>
          </w:p>
        </w:tc>
      </w:tr>
    </w:tbl>
    <w:p w14:paraId="617B513F">
      <w:pPr>
        <w:ind w:firstLine="640" w:firstLineChars="200"/>
        <w:rPr>
          <w:rFonts w:eastAsia="楷体"/>
          <w:kern w:val="0"/>
          <w:szCs w:val="32"/>
        </w:rPr>
      </w:pPr>
    </w:p>
    <w:p w14:paraId="02EF7EC6">
      <w:pPr>
        <w:ind w:firstLine="640" w:firstLineChars="200"/>
        <w:rPr>
          <w:rFonts w:eastAsia="楷体"/>
          <w:kern w:val="0"/>
          <w:szCs w:val="32"/>
        </w:rPr>
      </w:pPr>
    </w:p>
    <w:p w14:paraId="04E3B59A">
      <w:pPr>
        <w:ind w:firstLine="640" w:firstLineChars="200"/>
        <w:rPr>
          <w:rFonts w:hAnsi="楷体" w:eastAsia="楷体"/>
        </w:rPr>
      </w:pPr>
    </w:p>
    <w:p w14:paraId="1C6E8FFF">
      <w:pPr>
        <w:ind w:firstLine="640" w:firstLineChars="200"/>
        <w:rPr>
          <w:rFonts w:hAnsi="楷体" w:eastAsia="楷体"/>
        </w:rPr>
      </w:pPr>
    </w:p>
    <w:p w14:paraId="79315A38">
      <w:pPr>
        <w:ind w:firstLine="640" w:firstLineChars="200"/>
        <w:rPr>
          <w:rFonts w:hAnsi="楷体" w:eastAsia="楷体"/>
        </w:rPr>
      </w:pPr>
    </w:p>
    <w:p w14:paraId="1AA5B1B5">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DEB9AD4">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bl>
      <w:tblPr>
        <w:tblStyle w:val="1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89"/>
        <w:gridCol w:w="629"/>
        <w:gridCol w:w="1184"/>
        <w:gridCol w:w="704"/>
        <w:gridCol w:w="1079"/>
        <w:gridCol w:w="1604"/>
        <w:gridCol w:w="1032"/>
        <w:gridCol w:w="721"/>
        <w:gridCol w:w="559"/>
      </w:tblGrid>
      <w:tr w14:paraId="66EA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0EAD0A85">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081FBD5D">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047B7C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24A558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9BC773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F66EFF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B15E1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64FF14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DE057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401A1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59" w:type="dxa"/>
            <w:tcBorders>
              <w:top w:val="single" w:color="auto" w:sz="4" w:space="0"/>
              <w:left w:val="single" w:color="auto" w:sz="4" w:space="0"/>
              <w:bottom w:val="single" w:color="auto" w:sz="4" w:space="0"/>
              <w:right w:val="single" w:color="auto" w:sz="4" w:space="0"/>
            </w:tcBorders>
            <w:noWrap w:val="0"/>
            <w:vAlign w:val="center"/>
          </w:tcPr>
          <w:p w14:paraId="70F6E6F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1FF4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30" w:type="dxa"/>
            <w:vMerge w:val="restart"/>
            <w:tcBorders>
              <w:top w:val="single" w:color="auto" w:sz="4" w:space="0"/>
              <w:left w:val="single" w:color="000000" w:sz="4" w:space="0"/>
              <w:right w:val="single" w:color="000000" w:sz="4" w:space="0"/>
            </w:tcBorders>
            <w:noWrap w:val="0"/>
            <w:vAlign w:val="center"/>
          </w:tcPr>
          <w:p w14:paraId="1D5CE5B9">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通化市统计局（本级）</w:t>
            </w:r>
          </w:p>
        </w:tc>
        <w:tc>
          <w:tcPr>
            <w:tcW w:w="689" w:type="dxa"/>
            <w:vMerge w:val="restart"/>
            <w:tcBorders>
              <w:top w:val="single" w:color="auto" w:sz="4" w:space="0"/>
              <w:left w:val="single" w:color="000000" w:sz="4" w:space="0"/>
              <w:right w:val="single" w:color="000000" w:sz="4" w:space="0"/>
            </w:tcBorders>
            <w:noWrap w:val="0"/>
            <w:vAlign w:val="center"/>
          </w:tcPr>
          <w:p w14:paraId="4A9B6472">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员额人员经费</w:t>
            </w:r>
          </w:p>
        </w:tc>
        <w:tc>
          <w:tcPr>
            <w:tcW w:w="629" w:type="dxa"/>
            <w:vMerge w:val="restart"/>
            <w:tcBorders>
              <w:top w:val="single" w:color="auto" w:sz="4" w:space="0"/>
              <w:left w:val="single" w:color="000000" w:sz="4" w:space="0"/>
              <w:right w:val="single" w:color="000000" w:sz="4" w:space="0"/>
            </w:tcBorders>
            <w:noWrap w:val="0"/>
            <w:vAlign w:val="center"/>
          </w:tcPr>
          <w:p w14:paraId="02C99B04">
            <w:pPr>
              <w:spacing w:line="240" w:lineRule="auto"/>
              <w:jc w:val="center"/>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rPr>
              <w:t>9.</w:t>
            </w:r>
            <w:r>
              <w:rPr>
                <w:rFonts w:hint="eastAsia" w:ascii="宋体" w:hAnsi="宋体" w:eastAsia="宋体" w:cs="宋体"/>
                <w:kern w:val="0"/>
                <w:sz w:val="20"/>
                <w:szCs w:val="20"/>
                <w:vertAlign w:val="baseline"/>
                <w:lang w:val="en-US" w:eastAsia="zh-CN"/>
              </w:rPr>
              <w:t>53</w:t>
            </w:r>
          </w:p>
        </w:tc>
        <w:tc>
          <w:tcPr>
            <w:tcW w:w="1184" w:type="dxa"/>
            <w:vMerge w:val="restart"/>
            <w:tcBorders>
              <w:top w:val="single" w:color="auto" w:sz="4" w:space="0"/>
              <w:left w:val="single" w:color="000000" w:sz="4" w:space="0"/>
              <w:right w:val="single" w:color="000000" w:sz="4" w:space="0"/>
            </w:tcBorders>
            <w:noWrap w:val="0"/>
            <w:vAlign w:val="center"/>
          </w:tcPr>
          <w:p w14:paraId="7BB967C6">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按时（每月15日前）发放员额人员工资、缴纳“五险一金”，保障正常开展工作。</w:t>
            </w:r>
          </w:p>
        </w:tc>
        <w:tc>
          <w:tcPr>
            <w:tcW w:w="704" w:type="dxa"/>
            <w:vMerge w:val="restart"/>
            <w:tcBorders>
              <w:top w:val="single" w:color="auto" w:sz="4" w:space="0"/>
            </w:tcBorders>
            <w:noWrap w:val="0"/>
            <w:vAlign w:val="center"/>
          </w:tcPr>
          <w:p w14:paraId="2D5D86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79" w:type="dxa"/>
            <w:tcBorders>
              <w:top w:val="single" w:color="auto" w:sz="4" w:space="0"/>
            </w:tcBorders>
            <w:noWrap w:val="0"/>
            <w:vAlign w:val="center"/>
          </w:tcPr>
          <w:p w14:paraId="53880B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604" w:type="dxa"/>
            <w:tcBorders>
              <w:top w:val="single" w:color="auto" w:sz="4" w:space="0"/>
            </w:tcBorders>
            <w:noWrap w:val="0"/>
            <w:vAlign w:val="center"/>
          </w:tcPr>
          <w:p w14:paraId="5D3B7901">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员额人员经费发放人数</w:t>
            </w:r>
          </w:p>
        </w:tc>
        <w:tc>
          <w:tcPr>
            <w:tcW w:w="1032" w:type="dxa"/>
            <w:tcBorders>
              <w:top w:val="single" w:color="auto" w:sz="4" w:space="0"/>
            </w:tcBorders>
            <w:noWrap w:val="0"/>
            <w:vAlign w:val="center"/>
          </w:tcPr>
          <w:p w14:paraId="369AF8FB">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反映发放员额人员经费的人数情况。</w:t>
            </w:r>
          </w:p>
        </w:tc>
        <w:tc>
          <w:tcPr>
            <w:tcW w:w="721" w:type="dxa"/>
            <w:tcBorders>
              <w:top w:val="single" w:color="auto" w:sz="4" w:space="0"/>
            </w:tcBorders>
            <w:noWrap w:val="0"/>
            <w:vAlign w:val="center"/>
          </w:tcPr>
          <w:p w14:paraId="5260AE7E">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=1人</w:t>
            </w:r>
          </w:p>
        </w:tc>
        <w:tc>
          <w:tcPr>
            <w:tcW w:w="559" w:type="dxa"/>
            <w:tcBorders>
              <w:top w:val="single" w:color="auto" w:sz="4" w:space="0"/>
            </w:tcBorders>
            <w:noWrap w:val="0"/>
            <w:vAlign w:val="center"/>
          </w:tcPr>
          <w:p w14:paraId="2CA84810">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20</w:t>
            </w:r>
          </w:p>
        </w:tc>
      </w:tr>
      <w:tr w14:paraId="7742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30" w:type="dxa"/>
            <w:vMerge w:val="continue"/>
            <w:tcBorders>
              <w:left w:val="single" w:color="000000" w:sz="4" w:space="0"/>
              <w:right w:val="single" w:color="000000" w:sz="4" w:space="0"/>
            </w:tcBorders>
            <w:noWrap w:val="0"/>
            <w:vAlign w:val="center"/>
          </w:tcPr>
          <w:p w14:paraId="6049D8BD">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tcBorders>
              <w:left w:val="single" w:color="000000" w:sz="4" w:space="0"/>
              <w:right w:val="single" w:color="000000" w:sz="4" w:space="0"/>
            </w:tcBorders>
            <w:noWrap w:val="0"/>
            <w:vAlign w:val="center"/>
          </w:tcPr>
          <w:p w14:paraId="3B218A4B">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tcBorders>
              <w:left w:val="single" w:color="000000" w:sz="4" w:space="0"/>
              <w:right w:val="single" w:color="000000" w:sz="4" w:space="0"/>
            </w:tcBorders>
            <w:noWrap w:val="0"/>
            <w:vAlign w:val="center"/>
          </w:tcPr>
          <w:p w14:paraId="5FDF5082">
            <w:pPr>
              <w:spacing w:line="240" w:lineRule="auto"/>
              <w:jc w:val="center"/>
              <w:rPr>
                <w:rFonts w:hint="eastAsia" w:ascii="华文细黑" w:hAnsi="华文细黑" w:eastAsia="华文细黑" w:cs="华文细黑"/>
                <w:kern w:val="0"/>
                <w:sz w:val="20"/>
                <w:szCs w:val="20"/>
                <w:vertAlign w:val="baseline"/>
              </w:rPr>
            </w:pPr>
          </w:p>
        </w:tc>
        <w:tc>
          <w:tcPr>
            <w:tcW w:w="1184" w:type="dxa"/>
            <w:vMerge w:val="continue"/>
            <w:tcBorders>
              <w:left w:val="single" w:color="000000" w:sz="4" w:space="0"/>
              <w:right w:val="single" w:color="000000" w:sz="4" w:space="0"/>
            </w:tcBorders>
            <w:noWrap w:val="0"/>
            <w:vAlign w:val="center"/>
          </w:tcPr>
          <w:p w14:paraId="45165C96">
            <w:pPr>
              <w:spacing w:line="240" w:lineRule="auto"/>
              <w:jc w:val="center"/>
              <w:rPr>
                <w:rFonts w:hint="eastAsia" w:ascii="华文细黑" w:hAnsi="华文细黑" w:eastAsia="华文细黑" w:cs="华文细黑"/>
                <w:kern w:val="0"/>
                <w:sz w:val="20"/>
                <w:szCs w:val="20"/>
                <w:vertAlign w:val="baseline"/>
              </w:rPr>
            </w:pPr>
          </w:p>
        </w:tc>
        <w:tc>
          <w:tcPr>
            <w:tcW w:w="704" w:type="dxa"/>
            <w:vMerge w:val="continue"/>
            <w:noWrap w:val="0"/>
            <w:vAlign w:val="center"/>
          </w:tcPr>
          <w:p w14:paraId="32CF29F9">
            <w:pPr>
              <w:spacing w:line="240" w:lineRule="auto"/>
              <w:jc w:val="center"/>
              <w:rPr>
                <w:rFonts w:hint="eastAsia" w:ascii="华文细黑" w:hAnsi="华文细黑" w:eastAsia="华文细黑" w:cs="华文细黑"/>
                <w:kern w:val="0"/>
                <w:sz w:val="20"/>
                <w:szCs w:val="20"/>
                <w:vertAlign w:val="baseline"/>
              </w:rPr>
            </w:pPr>
          </w:p>
        </w:tc>
        <w:tc>
          <w:tcPr>
            <w:tcW w:w="1079" w:type="dxa"/>
            <w:noWrap w:val="0"/>
            <w:vAlign w:val="center"/>
          </w:tcPr>
          <w:p w14:paraId="37BC4B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604" w:type="dxa"/>
            <w:noWrap w:val="0"/>
            <w:vAlign w:val="center"/>
          </w:tcPr>
          <w:p w14:paraId="36957F0C">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员额人员经费发放准确率</w:t>
            </w:r>
          </w:p>
        </w:tc>
        <w:tc>
          <w:tcPr>
            <w:tcW w:w="1032" w:type="dxa"/>
            <w:noWrap w:val="0"/>
            <w:vAlign w:val="center"/>
          </w:tcPr>
          <w:p w14:paraId="6919FCC5">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反映员额人员经费发放对象和数额准确的情况</w:t>
            </w:r>
          </w:p>
        </w:tc>
        <w:tc>
          <w:tcPr>
            <w:tcW w:w="721" w:type="dxa"/>
            <w:noWrap w:val="0"/>
            <w:vAlign w:val="center"/>
          </w:tcPr>
          <w:p w14:paraId="11C374E9">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=100%</w:t>
            </w:r>
          </w:p>
        </w:tc>
        <w:tc>
          <w:tcPr>
            <w:tcW w:w="559" w:type="dxa"/>
            <w:noWrap w:val="0"/>
            <w:vAlign w:val="center"/>
          </w:tcPr>
          <w:p w14:paraId="468C264D">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20</w:t>
            </w:r>
          </w:p>
        </w:tc>
      </w:tr>
      <w:tr w14:paraId="0F81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0" w:type="dxa"/>
            <w:vMerge w:val="continue"/>
            <w:tcBorders>
              <w:left w:val="single" w:color="000000" w:sz="4" w:space="0"/>
              <w:right w:val="single" w:color="000000" w:sz="4" w:space="0"/>
            </w:tcBorders>
            <w:noWrap w:val="0"/>
            <w:vAlign w:val="center"/>
          </w:tcPr>
          <w:p w14:paraId="2574D6B0">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tcBorders>
              <w:left w:val="single" w:color="000000" w:sz="4" w:space="0"/>
              <w:right w:val="single" w:color="000000" w:sz="4" w:space="0"/>
            </w:tcBorders>
            <w:noWrap w:val="0"/>
            <w:vAlign w:val="center"/>
          </w:tcPr>
          <w:p w14:paraId="19600833">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tcBorders>
              <w:left w:val="single" w:color="000000" w:sz="4" w:space="0"/>
              <w:right w:val="single" w:color="000000" w:sz="4" w:space="0"/>
            </w:tcBorders>
            <w:noWrap w:val="0"/>
            <w:vAlign w:val="center"/>
          </w:tcPr>
          <w:p w14:paraId="522F2364">
            <w:pPr>
              <w:spacing w:line="240" w:lineRule="auto"/>
              <w:jc w:val="center"/>
              <w:rPr>
                <w:rFonts w:hint="eastAsia" w:ascii="华文细黑" w:hAnsi="华文细黑" w:eastAsia="华文细黑" w:cs="华文细黑"/>
                <w:kern w:val="0"/>
                <w:sz w:val="20"/>
                <w:szCs w:val="20"/>
                <w:vertAlign w:val="baseline"/>
              </w:rPr>
            </w:pPr>
          </w:p>
        </w:tc>
        <w:tc>
          <w:tcPr>
            <w:tcW w:w="1184" w:type="dxa"/>
            <w:vMerge w:val="continue"/>
            <w:tcBorders>
              <w:left w:val="single" w:color="000000" w:sz="4" w:space="0"/>
              <w:right w:val="single" w:color="000000" w:sz="4" w:space="0"/>
            </w:tcBorders>
            <w:noWrap w:val="0"/>
            <w:vAlign w:val="center"/>
          </w:tcPr>
          <w:p w14:paraId="655B1DD8">
            <w:pPr>
              <w:spacing w:line="240" w:lineRule="auto"/>
              <w:jc w:val="center"/>
              <w:rPr>
                <w:rFonts w:hint="eastAsia" w:ascii="华文细黑" w:hAnsi="华文细黑" w:eastAsia="华文细黑" w:cs="华文细黑"/>
                <w:kern w:val="0"/>
                <w:sz w:val="20"/>
                <w:szCs w:val="20"/>
                <w:vertAlign w:val="baseline"/>
              </w:rPr>
            </w:pPr>
          </w:p>
        </w:tc>
        <w:tc>
          <w:tcPr>
            <w:tcW w:w="704" w:type="dxa"/>
            <w:vMerge w:val="continue"/>
            <w:noWrap w:val="0"/>
            <w:vAlign w:val="center"/>
          </w:tcPr>
          <w:p w14:paraId="522B0BBE">
            <w:pPr>
              <w:spacing w:line="240" w:lineRule="auto"/>
              <w:jc w:val="center"/>
              <w:rPr>
                <w:rFonts w:hint="eastAsia" w:ascii="华文细黑" w:hAnsi="华文细黑" w:eastAsia="华文细黑" w:cs="华文细黑"/>
                <w:kern w:val="0"/>
                <w:sz w:val="20"/>
                <w:szCs w:val="20"/>
                <w:vertAlign w:val="baseline"/>
              </w:rPr>
            </w:pPr>
          </w:p>
        </w:tc>
        <w:tc>
          <w:tcPr>
            <w:tcW w:w="1079" w:type="dxa"/>
            <w:noWrap w:val="0"/>
            <w:vAlign w:val="center"/>
          </w:tcPr>
          <w:p w14:paraId="04E11A7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604" w:type="dxa"/>
            <w:noWrap w:val="0"/>
            <w:vAlign w:val="center"/>
          </w:tcPr>
          <w:p w14:paraId="5E6A8ADC">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经费发放及时性</w:t>
            </w:r>
          </w:p>
        </w:tc>
        <w:tc>
          <w:tcPr>
            <w:tcW w:w="1032" w:type="dxa"/>
            <w:noWrap w:val="0"/>
            <w:vAlign w:val="center"/>
          </w:tcPr>
          <w:p w14:paraId="4BC21DF8">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反应经费发放的时效性</w:t>
            </w:r>
          </w:p>
        </w:tc>
        <w:tc>
          <w:tcPr>
            <w:tcW w:w="721" w:type="dxa"/>
            <w:noWrap w:val="0"/>
            <w:vAlign w:val="center"/>
          </w:tcPr>
          <w:p w14:paraId="46250DF2">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12月15日</w:t>
            </w:r>
          </w:p>
        </w:tc>
        <w:tc>
          <w:tcPr>
            <w:tcW w:w="559" w:type="dxa"/>
            <w:noWrap w:val="0"/>
            <w:vAlign w:val="center"/>
          </w:tcPr>
          <w:p w14:paraId="1446DF8A">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r>
      <w:tr w14:paraId="6257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730" w:type="dxa"/>
            <w:vMerge w:val="continue"/>
            <w:tcBorders>
              <w:left w:val="single" w:color="000000" w:sz="4" w:space="0"/>
              <w:right w:val="single" w:color="000000" w:sz="4" w:space="0"/>
            </w:tcBorders>
            <w:noWrap w:val="0"/>
            <w:vAlign w:val="center"/>
          </w:tcPr>
          <w:p w14:paraId="68EF12BB">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tcBorders>
              <w:left w:val="single" w:color="000000" w:sz="4" w:space="0"/>
              <w:right w:val="single" w:color="000000" w:sz="4" w:space="0"/>
            </w:tcBorders>
            <w:noWrap w:val="0"/>
            <w:vAlign w:val="center"/>
          </w:tcPr>
          <w:p w14:paraId="6219BFC1">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tcBorders>
              <w:left w:val="single" w:color="000000" w:sz="4" w:space="0"/>
              <w:right w:val="single" w:color="000000" w:sz="4" w:space="0"/>
            </w:tcBorders>
            <w:noWrap w:val="0"/>
            <w:vAlign w:val="center"/>
          </w:tcPr>
          <w:p w14:paraId="5935FF27">
            <w:pPr>
              <w:spacing w:line="240" w:lineRule="auto"/>
              <w:jc w:val="center"/>
              <w:rPr>
                <w:rFonts w:hint="eastAsia" w:ascii="华文细黑" w:hAnsi="华文细黑" w:eastAsia="华文细黑" w:cs="华文细黑"/>
                <w:kern w:val="0"/>
                <w:sz w:val="20"/>
                <w:szCs w:val="20"/>
                <w:vertAlign w:val="baseline"/>
              </w:rPr>
            </w:pPr>
          </w:p>
        </w:tc>
        <w:tc>
          <w:tcPr>
            <w:tcW w:w="1184" w:type="dxa"/>
            <w:vMerge w:val="continue"/>
            <w:tcBorders>
              <w:left w:val="single" w:color="000000" w:sz="4" w:space="0"/>
              <w:right w:val="single" w:color="000000" w:sz="4" w:space="0"/>
            </w:tcBorders>
            <w:noWrap w:val="0"/>
            <w:vAlign w:val="center"/>
          </w:tcPr>
          <w:p w14:paraId="5E4D2A89">
            <w:pPr>
              <w:spacing w:line="240" w:lineRule="auto"/>
              <w:jc w:val="center"/>
              <w:rPr>
                <w:rFonts w:hint="eastAsia" w:ascii="华文细黑" w:hAnsi="华文细黑" w:eastAsia="华文细黑" w:cs="华文细黑"/>
                <w:kern w:val="0"/>
                <w:sz w:val="20"/>
                <w:szCs w:val="20"/>
                <w:vertAlign w:val="baseline"/>
              </w:rPr>
            </w:pPr>
          </w:p>
        </w:tc>
        <w:tc>
          <w:tcPr>
            <w:tcW w:w="704" w:type="dxa"/>
            <w:noWrap w:val="0"/>
            <w:vAlign w:val="center"/>
          </w:tcPr>
          <w:p w14:paraId="79BCA4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79" w:type="dxa"/>
            <w:noWrap w:val="0"/>
            <w:vAlign w:val="center"/>
          </w:tcPr>
          <w:p w14:paraId="6C6F9F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604" w:type="dxa"/>
            <w:noWrap w:val="0"/>
            <w:vAlign w:val="center"/>
          </w:tcPr>
          <w:p w14:paraId="1E5B05FC">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反应员额人员经费发放覆盖情况</w:t>
            </w:r>
          </w:p>
        </w:tc>
        <w:tc>
          <w:tcPr>
            <w:tcW w:w="1032" w:type="dxa"/>
            <w:noWrap w:val="0"/>
            <w:vAlign w:val="center"/>
          </w:tcPr>
          <w:p w14:paraId="54A83109">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保障员额编制人员全年正常开展工作，机构正常运转</w:t>
            </w:r>
          </w:p>
        </w:tc>
        <w:tc>
          <w:tcPr>
            <w:tcW w:w="721" w:type="dxa"/>
            <w:noWrap w:val="0"/>
            <w:vAlign w:val="center"/>
          </w:tcPr>
          <w:p w14:paraId="65E29DAD">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100%</w:t>
            </w:r>
          </w:p>
        </w:tc>
        <w:tc>
          <w:tcPr>
            <w:tcW w:w="559" w:type="dxa"/>
            <w:noWrap w:val="0"/>
            <w:vAlign w:val="center"/>
          </w:tcPr>
          <w:p w14:paraId="41FD68EC">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40</w:t>
            </w:r>
          </w:p>
        </w:tc>
      </w:tr>
    </w:tbl>
    <w:p w14:paraId="2DFFCD74">
      <w:pPr>
        <w:spacing w:line="700" w:lineRule="exact"/>
        <w:rPr>
          <w:rFonts w:eastAsia="楷体"/>
          <w:kern w:val="0"/>
          <w:szCs w:val="32"/>
        </w:rPr>
      </w:pPr>
    </w:p>
    <w:p w14:paraId="67792690">
      <w:pPr>
        <w:spacing w:line="700" w:lineRule="exact"/>
        <w:ind w:firstLine="640" w:firstLineChars="200"/>
        <w:rPr>
          <w:rFonts w:eastAsia="楷体"/>
          <w:kern w:val="0"/>
          <w:szCs w:val="32"/>
        </w:rPr>
      </w:pPr>
    </w:p>
    <w:p w14:paraId="0B008065">
      <w:pPr>
        <w:spacing w:line="700" w:lineRule="exact"/>
        <w:ind w:firstLine="640" w:firstLineChars="200"/>
        <w:rPr>
          <w:rFonts w:eastAsia="楷体"/>
          <w:kern w:val="0"/>
          <w:szCs w:val="32"/>
        </w:rPr>
      </w:pPr>
    </w:p>
    <w:p w14:paraId="6E2D2AA3">
      <w:pPr>
        <w:spacing w:line="700" w:lineRule="exact"/>
        <w:ind w:firstLine="640" w:firstLineChars="200"/>
        <w:rPr>
          <w:rFonts w:eastAsia="楷体"/>
          <w:kern w:val="0"/>
          <w:szCs w:val="32"/>
        </w:rPr>
      </w:pPr>
    </w:p>
    <w:p w14:paraId="5F1FCEB2">
      <w:pPr>
        <w:spacing w:line="700" w:lineRule="exact"/>
        <w:ind w:firstLine="640" w:firstLineChars="200"/>
        <w:rPr>
          <w:rFonts w:eastAsia="楷体"/>
          <w:kern w:val="0"/>
          <w:szCs w:val="32"/>
        </w:rPr>
      </w:pPr>
    </w:p>
    <w:p w14:paraId="15B7F2F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5E7A102">
      <w:pPr>
        <w:widowControl/>
        <w:jc w:val="right"/>
        <w:rPr>
          <w:rFonts w:hint="default" w:ascii="Calibri" w:hAnsi="Calibri" w:eastAsia="方正小标宋简体" w:cs="Times New Roman"/>
          <w:kern w:val="0"/>
          <w:sz w:val="44"/>
          <w:szCs w:val="44"/>
          <w:lang w:val="en-US" w:eastAsia="zh-CN"/>
        </w:rPr>
      </w:pPr>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bl>
      <w:tblPr>
        <w:tblStyle w:val="1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94"/>
        <w:gridCol w:w="633"/>
        <w:gridCol w:w="1196"/>
        <w:gridCol w:w="711"/>
        <w:gridCol w:w="1089"/>
        <w:gridCol w:w="1620"/>
        <w:gridCol w:w="1044"/>
        <w:gridCol w:w="728"/>
        <w:gridCol w:w="563"/>
      </w:tblGrid>
      <w:tr w14:paraId="2D1A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A9E8805">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53574A02">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C2DA9F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14:paraId="4BE3190A">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14:paraId="364F4F59">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7A8741B">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89" w:type="dxa"/>
            <w:tcBorders>
              <w:left w:val="single" w:color="000000" w:sz="4" w:space="0"/>
              <w:right w:val="single" w:color="000000" w:sz="4" w:space="0"/>
            </w:tcBorders>
            <w:noWrap w:val="0"/>
            <w:vAlign w:val="center"/>
          </w:tcPr>
          <w:p w14:paraId="669A8D93">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AFE70A">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F4ED37D">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63BDA72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FE8ADF3">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EFA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Merge w:val="restart"/>
            <w:tcBorders>
              <w:top w:val="single" w:color="000000" w:sz="4" w:space="0"/>
              <w:left w:val="single" w:color="000000" w:sz="4" w:space="0"/>
              <w:right w:val="single" w:color="000000" w:sz="4" w:space="0"/>
            </w:tcBorders>
            <w:noWrap w:val="0"/>
            <w:vAlign w:val="center"/>
          </w:tcPr>
          <w:p w14:paraId="61102311">
            <w:pPr>
              <w:tabs>
                <w:tab w:val="left" w:pos="278"/>
              </w:tabs>
              <w:spacing w:line="240" w:lineRule="auto"/>
              <w:jc w:val="left"/>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ab/>
            </w:r>
            <w:r>
              <w:rPr>
                <w:rFonts w:hint="eastAsia" w:ascii="宋体" w:hAnsi="宋体" w:eastAsia="宋体" w:cs="宋体"/>
                <w:kern w:val="0"/>
                <w:sz w:val="16"/>
                <w:szCs w:val="16"/>
                <w:vertAlign w:val="baseline"/>
                <w:lang w:eastAsia="zh-CN"/>
              </w:rPr>
              <w:t>通化市统计局（本级）</w:t>
            </w:r>
          </w:p>
        </w:tc>
        <w:tc>
          <w:tcPr>
            <w:tcW w:w="694" w:type="dxa"/>
            <w:vMerge w:val="restart"/>
            <w:tcBorders>
              <w:top w:val="single" w:color="000000" w:sz="4" w:space="0"/>
              <w:left w:val="single" w:color="000000" w:sz="4" w:space="0"/>
              <w:right w:val="single" w:color="000000" w:sz="4" w:space="0"/>
            </w:tcBorders>
            <w:noWrap w:val="0"/>
            <w:vAlign w:val="center"/>
          </w:tcPr>
          <w:p w14:paraId="41A5ED14">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统计调查经费</w:t>
            </w:r>
          </w:p>
        </w:tc>
        <w:tc>
          <w:tcPr>
            <w:tcW w:w="633" w:type="dxa"/>
            <w:vMerge w:val="restart"/>
            <w:tcBorders>
              <w:top w:val="single" w:color="000000" w:sz="4" w:space="0"/>
              <w:left w:val="single" w:color="000000" w:sz="4" w:space="0"/>
              <w:right w:val="single" w:color="000000" w:sz="4" w:space="0"/>
            </w:tcBorders>
            <w:noWrap w:val="0"/>
            <w:vAlign w:val="center"/>
          </w:tcPr>
          <w:p w14:paraId="2E7B7DAD">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3</w:t>
            </w:r>
            <w:r>
              <w:rPr>
                <w:rFonts w:hint="eastAsia" w:ascii="宋体" w:hAnsi="宋体" w:eastAsia="宋体" w:cs="宋体"/>
                <w:kern w:val="0"/>
                <w:sz w:val="16"/>
                <w:szCs w:val="16"/>
                <w:vertAlign w:val="baseline"/>
                <w:lang w:val="en-US" w:eastAsia="zh-CN"/>
              </w:rPr>
              <w:t>7</w:t>
            </w:r>
            <w:r>
              <w:rPr>
                <w:rFonts w:hint="eastAsia" w:ascii="宋体" w:hAnsi="宋体" w:eastAsia="宋体" w:cs="宋体"/>
                <w:kern w:val="0"/>
                <w:sz w:val="16"/>
                <w:szCs w:val="16"/>
                <w:vertAlign w:val="baseline"/>
              </w:rPr>
              <w:t>.78</w:t>
            </w:r>
          </w:p>
        </w:tc>
        <w:tc>
          <w:tcPr>
            <w:tcW w:w="1196" w:type="dxa"/>
            <w:vMerge w:val="restart"/>
            <w:tcBorders>
              <w:top w:val="single" w:color="000000" w:sz="4" w:space="0"/>
              <w:left w:val="single" w:color="000000" w:sz="4" w:space="0"/>
              <w:right w:val="single" w:color="000000" w:sz="4" w:space="0"/>
            </w:tcBorders>
            <w:noWrap w:val="0"/>
            <w:vAlign w:val="center"/>
          </w:tcPr>
          <w:p w14:paraId="5BC015F7">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2025年，按照上级统计部门工作要求，统一组织协调统计调查工作，进行实地调研、核查，双随机执法检查；汇总、整理全市基本统计资料，印制专业资料、统计月报、统计公报、统计年鉴；开展统计统计法宣传，依法管理统计调查项目和统计标准，指导专业统计基础工作、统计基层业务基础建设，进行各专业培训，提高统计人员及调查员的业务能力，更好的完成各项统计工作；全面、及时、准确地上报各专业统计报表，及时发布统计公报，为社会公众需要和政府决策提供详实统计数据。</w:t>
            </w:r>
          </w:p>
        </w:tc>
        <w:tc>
          <w:tcPr>
            <w:tcW w:w="711" w:type="dxa"/>
            <w:vMerge w:val="restart"/>
            <w:tcBorders>
              <w:top w:val="single" w:color="000000" w:sz="4" w:space="0"/>
              <w:left w:val="single" w:color="000000" w:sz="4" w:space="0"/>
              <w:right w:val="single" w:color="000000" w:sz="4" w:space="0"/>
            </w:tcBorders>
            <w:noWrap w:val="0"/>
            <w:vAlign w:val="center"/>
          </w:tcPr>
          <w:p w14:paraId="22EB66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089" w:type="dxa"/>
            <w:vMerge w:val="restart"/>
            <w:noWrap w:val="0"/>
            <w:vAlign w:val="center"/>
          </w:tcPr>
          <w:p w14:paraId="49BC61A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620" w:type="dxa"/>
            <w:tcBorders>
              <w:top w:val="single" w:color="000000" w:sz="4" w:space="0"/>
            </w:tcBorders>
            <w:noWrap w:val="0"/>
            <w:vAlign w:val="center"/>
          </w:tcPr>
          <w:p w14:paraId="753F16BE">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统计年鉴印刷成本费用</w:t>
            </w:r>
          </w:p>
        </w:tc>
        <w:tc>
          <w:tcPr>
            <w:tcW w:w="1044" w:type="dxa"/>
            <w:tcBorders>
              <w:top w:val="single" w:color="000000" w:sz="4" w:space="0"/>
            </w:tcBorders>
            <w:noWrap w:val="0"/>
            <w:vAlign w:val="center"/>
          </w:tcPr>
          <w:p w14:paraId="1806CA34">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编印统计年鉴印刷成本费用</w:t>
            </w:r>
          </w:p>
        </w:tc>
        <w:tc>
          <w:tcPr>
            <w:tcW w:w="728" w:type="dxa"/>
            <w:tcBorders>
              <w:top w:val="single" w:color="000000" w:sz="4" w:space="0"/>
            </w:tcBorders>
            <w:noWrap w:val="0"/>
            <w:vAlign w:val="center"/>
          </w:tcPr>
          <w:p w14:paraId="5CF74485">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80元/本</w:t>
            </w:r>
          </w:p>
        </w:tc>
        <w:tc>
          <w:tcPr>
            <w:tcW w:w="563" w:type="dxa"/>
            <w:tcBorders>
              <w:top w:val="single" w:color="000000" w:sz="4" w:space="0"/>
            </w:tcBorders>
            <w:noWrap w:val="0"/>
            <w:vAlign w:val="center"/>
          </w:tcPr>
          <w:p w14:paraId="6450647B">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rPr>
            </w:pPr>
            <w:r>
              <w:rPr>
                <w:rFonts w:hint="eastAsia" w:ascii="宋体" w:hAnsi="宋体" w:eastAsia="宋体" w:cs="宋体"/>
                <w:i w:val="0"/>
                <w:iCs w:val="0"/>
                <w:color w:val="000000"/>
                <w:kern w:val="0"/>
                <w:sz w:val="16"/>
                <w:szCs w:val="16"/>
                <w:u w:val="none"/>
                <w:lang w:val="en-US" w:eastAsia="zh-CN" w:bidi="ar"/>
              </w:rPr>
              <w:t>10</w:t>
            </w:r>
          </w:p>
        </w:tc>
      </w:tr>
      <w:tr w14:paraId="5585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7" w:type="dxa"/>
            <w:vMerge w:val="continue"/>
            <w:tcBorders>
              <w:left w:val="single" w:color="000000" w:sz="4" w:space="0"/>
              <w:right w:val="single" w:color="000000" w:sz="4" w:space="0"/>
            </w:tcBorders>
            <w:noWrap w:val="0"/>
            <w:vAlign w:val="center"/>
          </w:tcPr>
          <w:p w14:paraId="4230C05F">
            <w:pPr>
              <w:tabs>
                <w:tab w:val="left" w:pos="278"/>
              </w:tabs>
              <w:spacing w:line="240" w:lineRule="auto"/>
              <w:jc w:val="left"/>
              <w:rPr>
                <w:rFonts w:hint="eastAsia" w:ascii="华文细黑" w:hAnsi="华文细黑" w:eastAsia="华文细黑" w:cs="华文细黑"/>
                <w:kern w:val="0"/>
                <w:sz w:val="16"/>
                <w:szCs w:val="16"/>
                <w:vertAlign w:val="baseline"/>
                <w:lang w:eastAsia="zh-CN"/>
              </w:rPr>
            </w:pPr>
          </w:p>
        </w:tc>
        <w:tc>
          <w:tcPr>
            <w:tcW w:w="694" w:type="dxa"/>
            <w:vMerge w:val="continue"/>
            <w:tcBorders>
              <w:left w:val="single" w:color="000000" w:sz="4" w:space="0"/>
              <w:right w:val="single" w:color="000000" w:sz="4" w:space="0"/>
            </w:tcBorders>
            <w:noWrap w:val="0"/>
            <w:vAlign w:val="center"/>
          </w:tcPr>
          <w:p w14:paraId="1428AA0F">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2FB62C0F">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06553C5B">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14:paraId="30DB7FE2">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14:paraId="5D21806C">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14:paraId="24F06909">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人均培训成本</w:t>
            </w:r>
          </w:p>
        </w:tc>
        <w:tc>
          <w:tcPr>
            <w:tcW w:w="1044" w:type="dxa"/>
            <w:noWrap w:val="0"/>
            <w:vAlign w:val="center"/>
          </w:tcPr>
          <w:p w14:paraId="7947BED2">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人均培训成本</w:t>
            </w:r>
          </w:p>
        </w:tc>
        <w:tc>
          <w:tcPr>
            <w:tcW w:w="728" w:type="dxa"/>
            <w:noWrap w:val="0"/>
            <w:vAlign w:val="center"/>
          </w:tcPr>
          <w:p w14:paraId="786291D6">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400元/人/天</w:t>
            </w:r>
          </w:p>
        </w:tc>
        <w:tc>
          <w:tcPr>
            <w:tcW w:w="563" w:type="dxa"/>
            <w:noWrap w:val="0"/>
            <w:vAlign w:val="center"/>
          </w:tcPr>
          <w:p w14:paraId="6FE467D4">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rPr>
            </w:pPr>
            <w:r>
              <w:rPr>
                <w:rFonts w:hint="eastAsia" w:ascii="宋体" w:hAnsi="宋体" w:eastAsia="宋体" w:cs="宋体"/>
                <w:i w:val="0"/>
                <w:iCs w:val="0"/>
                <w:color w:val="000000"/>
                <w:kern w:val="0"/>
                <w:sz w:val="16"/>
                <w:szCs w:val="16"/>
                <w:u w:val="none"/>
                <w:lang w:val="en-US" w:eastAsia="zh-CN" w:bidi="ar"/>
              </w:rPr>
              <w:t>10</w:t>
            </w:r>
          </w:p>
        </w:tc>
      </w:tr>
      <w:tr w14:paraId="5596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vMerge w:val="continue"/>
            <w:tcBorders>
              <w:left w:val="single" w:color="000000" w:sz="4" w:space="0"/>
              <w:right w:val="single" w:color="000000" w:sz="4" w:space="0"/>
            </w:tcBorders>
            <w:noWrap w:val="0"/>
            <w:vAlign w:val="center"/>
          </w:tcPr>
          <w:p w14:paraId="0117F52A">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14:paraId="7AAF791E">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6A79388F">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0BB43B0D">
            <w:pPr>
              <w:spacing w:line="240" w:lineRule="auto"/>
              <w:jc w:val="center"/>
              <w:rPr>
                <w:rFonts w:hint="eastAsia" w:ascii="华文细黑" w:hAnsi="华文细黑" w:eastAsia="华文细黑" w:cs="华文细黑"/>
                <w:kern w:val="0"/>
                <w:sz w:val="16"/>
                <w:szCs w:val="16"/>
                <w:vertAlign w:val="baseline"/>
              </w:rPr>
            </w:pPr>
          </w:p>
        </w:tc>
        <w:tc>
          <w:tcPr>
            <w:tcW w:w="711" w:type="dxa"/>
            <w:vMerge w:val="restart"/>
            <w:noWrap w:val="0"/>
            <w:vAlign w:val="center"/>
          </w:tcPr>
          <w:p w14:paraId="2EEA3DE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89" w:type="dxa"/>
            <w:vMerge w:val="restart"/>
            <w:noWrap w:val="0"/>
            <w:vAlign w:val="center"/>
          </w:tcPr>
          <w:p w14:paraId="608870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620" w:type="dxa"/>
            <w:noWrap w:val="0"/>
            <w:vAlign w:val="center"/>
          </w:tcPr>
          <w:p w14:paraId="6AAD9855">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形成《月报》数量</w:t>
            </w:r>
          </w:p>
        </w:tc>
        <w:tc>
          <w:tcPr>
            <w:tcW w:w="1044" w:type="dxa"/>
            <w:noWrap w:val="0"/>
            <w:vAlign w:val="center"/>
          </w:tcPr>
          <w:p w14:paraId="45F7E2DC">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每月及时完成《月报》</w:t>
            </w:r>
          </w:p>
        </w:tc>
        <w:tc>
          <w:tcPr>
            <w:tcW w:w="728" w:type="dxa"/>
            <w:noWrap w:val="0"/>
            <w:vAlign w:val="center"/>
          </w:tcPr>
          <w:p w14:paraId="7902EC3B">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lang w:val="en-US" w:eastAsia="zh-CN"/>
              </w:rPr>
              <w:t>85</w:t>
            </w:r>
            <w:r>
              <w:rPr>
                <w:rFonts w:hint="eastAsia" w:ascii="宋体" w:hAnsi="宋体" w:eastAsia="宋体" w:cs="宋体"/>
                <w:kern w:val="0"/>
                <w:sz w:val="16"/>
                <w:szCs w:val="16"/>
                <w:vertAlign w:val="baseline"/>
              </w:rPr>
              <w:t>0本</w:t>
            </w:r>
          </w:p>
        </w:tc>
        <w:tc>
          <w:tcPr>
            <w:tcW w:w="563" w:type="dxa"/>
            <w:noWrap w:val="0"/>
            <w:vAlign w:val="center"/>
          </w:tcPr>
          <w:p w14:paraId="0FB75758">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10</w:t>
            </w:r>
          </w:p>
        </w:tc>
      </w:tr>
      <w:tr w14:paraId="7B39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vMerge w:val="continue"/>
            <w:tcBorders>
              <w:left w:val="single" w:color="000000" w:sz="4" w:space="0"/>
              <w:right w:val="single" w:color="000000" w:sz="4" w:space="0"/>
            </w:tcBorders>
            <w:noWrap w:val="0"/>
            <w:vAlign w:val="center"/>
          </w:tcPr>
          <w:p w14:paraId="15B6EE56">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14:paraId="43D69C45">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2204C692">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619DAD80">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14:paraId="798E3FB3">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14:paraId="01C0D707">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14:paraId="6ECEAAA1">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编印年鉴数</w:t>
            </w:r>
          </w:p>
        </w:tc>
        <w:tc>
          <w:tcPr>
            <w:tcW w:w="1044" w:type="dxa"/>
            <w:noWrap w:val="0"/>
            <w:vAlign w:val="center"/>
          </w:tcPr>
          <w:p w14:paraId="24FAC667">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编印统计年鉴，记录统计各项数据，提供参考。</w:t>
            </w:r>
          </w:p>
        </w:tc>
        <w:tc>
          <w:tcPr>
            <w:tcW w:w="728" w:type="dxa"/>
            <w:noWrap w:val="0"/>
            <w:vAlign w:val="center"/>
          </w:tcPr>
          <w:p w14:paraId="1DBFBBDD">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500本</w:t>
            </w:r>
          </w:p>
        </w:tc>
        <w:tc>
          <w:tcPr>
            <w:tcW w:w="563" w:type="dxa"/>
            <w:noWrap w:val="0"/>
            <w:vAlign w:val="center"/>
          </w:tcPr>
          <w:p w14:paraId="3B7A9730">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10</w:t>
            </w:r>
          </w:p>
        </w:tc>
      </w:tr>
      <w:tr w14:paraId="5DAD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Merge w:val="continue"/>
            <w:tcBorders>
              <w:left w:val="single" w:color="000000" w:sz="4" w:space="0"/>
              <w:right w:val="single" w:color="000000" w:sz="4" w:space="0"/>
            </w:tcBorders>
            <w:noWrap w:val="0"/>
            <w:vAlign w:val="center"/>
          </w:tcPr>
          <w:p w14:paraId="65F0F7E5">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14:paraId="1391EFB1">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2A62A321">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17375B26">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14:paraId="536E224D">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14:paraId="22383AD3">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14:paraId="7D3DAA39">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双随机执法检查企业数</w:t>
            </w:r>
          </w:p>
        </w:tc>
        <w:tc>
          <w:tcPr>
            <w:tcW w:w="1044" w:type="dxa"/>
            <w:noWrap w:val="0"/>
            <w:vAlign w:val="center"/>
          </w:tcPr>
          <w:p w14:paraId="2F061CBA">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反映双随机执法检查企业数量情况</w:t>
            </w:r>
          </w:p>
        </w:tc>
        <w:tc>
          <w:tcPr>
            <w:tcW w:w="728" w:type="dxa"/>
            <w:noWrap w:val="0"/>
            <w:vAlign w:val="center"/>
          </w:tcPr>
          <w:p w14:paraId="241ED6BE">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lang w:val="en-US" w:eastAsia="zh-CN"/>
              </w:rPr>
              <w:t>1</w:t>
            </w:r>
            <w:r>
              <w:rPr>
                <w:rFonts w:hint="eastAsia" w:ascii="宋体" w:hAnsi="宋体" w:eastAsia="宋体" w:cs="宋体"/>
                <w:kern w:val="0"/>
                <w:sz w:val="16"/>
                <w:szCs w:val="16"/>
                <w:vertAlign w:val="baseline"/>
              </w:rPr>
              <w:t>0户</w:t>
            </w:r>
          </w:p>
        </w:tc>
        <w:tc>
          <w:tcPr>
            <w:tcW w:w="563" w:type="dxa"/>
            <w:noWrap w:val="0"/>
            <w:vAlign w:val="center"/>
          </w:tcPr>
          <w:p w14:paraId="6048271A">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14:paraId="72C4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vMerge w:val="continue"/>
            <w:tcBorders>
              <w:left w:val="single" w:color="000000" w:sz="4" w:space="0"/>
              <w:right w:val="single" w:color="000000" w:sz="4" w:space="0"/>
            </w:tcBorders>
            <w:noWrap w:val="0"/>
            <w:vAlign w:val="center"/>
          </w:tcPr>
          <w:p w14:paraId="7226C0F6">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14:paraId="537065D3">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7AE8DC41">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699D876A">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14:paraId="33CBAF23">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14:paraId="0A874464">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14:paraId="773D2856">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培训次数</w:t>
            </w:r>
          </w:p>
        </w:tc>
        <w:tc>
          <w:tcPr>
            <w:tcW w:w="1044" w:type="dxa"/>
            <w:noWrap w:val="0"/>
            <w:vAlign w:val="center"/>
          </w:tcPr>
          <w:p w14:paraId="0C769F3C">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反映全年业务培训情况</w:t>
            </w:r>
          </w:p>
        </w:tc>
        <w:tc>
          <w:tcPr>
            <w:tcW w:w="728" w:type="dxa"/>
            <w:noWrap w:val="0"/>
            <w:vAlign w:val="center"/>
          </w:tcPr>
          <w:p w14:paraId="6E925786">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1</w:t>
            </w:r>
            <w:r>
              <w:rPr>
                <w:rFonts w:hint="eastAsia" w:ascii="宋体" w:hAnsi="宋体" w:eastAsia="宋体" w:cs="宋体"/>
                <w:kern w:val="0"/>
                <w:sz w:val="16"/>
                <w:szCs w:val="16"/>
                <w:vertAlign w:val="baseline"/>
                <w:lang w:val="en-US" w:eastAsia="zh-CN"/>
              </w:rPr>
              <w:t>3</w:t>
            </w:r>
            <w:r>
              <w:rPr>
                <w:rFonts w:hint="eastAsia" w:ascii="宋体" w:hAnsi="宋体" w:eastAsia="宋体" w:cs="宋体"/>
                <w:kern w:val="0"/>
                <w:sz w:val="16"/>
                <w:szCs w:val="16"/>
                <w:vertAlign w:val="baseline"/>
              </w:rPr>
              <w:t>次</w:t>
            </w:r>
          </w:p>
        </w:tc>
        <w:tc>
          <w:tcPr>
            <w:tcW w:w="563" w:type="dxa"/>
            <w:noWrap w:val="0"/>
            <w:vAlign w:val="center"/>
          </w:tcPr>
          <w:p w14:paraId="6BEC901C">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14:paraId="4AA7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37" w:type="dxa"/>
            <w:vMerge w:val="continue"/>
            <w:tcBorders>
              <w:left w:val="single" w:color="000000" w:sz="4" w:space="0"/>
              <w:right w:val="single" w:color="000000" w:sz="4" w:space="0"/>
            </w:tcBorders>
            <w:noWrap w:val="0"/>
            <w:vAlign w:val="center"/>
          </w:tcPr>
          <w:p w14:paraId="1CAD9A16">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14:paraId="64B6BC24">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3EB0EBAD">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3652C9AE">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14:paraId="20EDBA7F">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noWrap w:val="0"/>
            <w:vAlign w:val="center"/>
          </w:tcPr>
          <w:p w14:paraId="3A7378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620" w:type="dxa"/>
            <w:noWrap w:val="0"/>
            <w:vAlign w:val="center"/>
          </w:tcPr>
          <w:p w14:paraId="0800B224">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宣传品发放准确率</w:t>
            </w:r>
          </w:p>
        </w:tc>
        <w:tc>
          <w:tcPr>
            <w:tcW w:w="1044" w:type="dxa"/>
            <w:noWrap w:val="0"/>
            <w:vAlign w:val="center"/>
          </w:tcPr>
          <w:p w14:paraId="501A82F8">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反映宣传品发放对象和数量的准确情况。</w:t>
            </w:r>
          </w:p>
        </w:tc>
        <w:tc>
          <w:tcPr>
            <w:tcW w:w="728" w:type="dxa"/>
            <w:noWrap w:val="0"/>
            <w:vAlign w:val="center"/>
          </w:tcPr>
          <w:p w14:paraId="42EEE330">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95%</w:t>
            </w:r>
          </w:p>
        </w:tc>
        <w:tc>
          <w:tcPr>
            <w:tcW w:w="563" w:type="dxa"/>
            <w:noWrap w:val="0"/>
            <w:vAlign w:val="center"/>
          </w:tcPr>
          <w:p w14:paraId="181EB83A">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14:paraId="18D2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Merge w:val="continue"/>
            <w:tcBorders>
              <w:left w:val="single" w:color="000000" w:sz="4" w:space="0"/>
              <w:right w:val="single" w:color="000000" w:sz="4" w:space="0"/>
            </w:tcBorders>
            <w:noWrap w:val="0"/>
            <w:vAlign w:val="center"/>
          </w:tcPr>
          <w:p w14:paraId="57D5C83A">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14:paraId="19855DA2">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1D507E0E">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61AA094B">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14:paraId="39A8DDBD">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noWrap w:val="0"/>
            <w:vAlign w:val="center"/>
          </w:tcPr>
          <w:p w14:paraId="7408BB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620" w:type="dxa"/>
            <w:noWrap w:val="0"/>
            <w:vAlign w:val="center"/>
          </w:tcPr>
          <w:p w14:paraId="29886608">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劳务费发放及时性</w:t>
            </w:r>
          </w:p>
        </w:tc>
        <w:tc>
          <w:tcPr>
            <w:tcW w:w="1044" w:type="dxa"/>
            <w:noWrap w:val="0"/>
            <w:vAlign w:val="center"/>
          </w:tcPr>
          <w:p w14:paraId="1EFD8627">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反映劳务费发放及时性情况</w:t>
            </w:r>
          </w:p>
        </w:tc>
        <w:tc>
          <w:tcPr>
            <w:tcW w:w="728" w:type="dxa"/>
            <w:noWrap w:val="0"/>
            <w:vAlign w:val="center"/>
          </w:tcPr>
          <w:p w14:paraId="43C38042">
            <w:pPr>
              <w:tabs>
                <w:tab w:val="left" w:pos="359"/>
              </w:tabs>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lang w:eastAsia="zh-CN"/>
              </w:rPr>
              <w:t>8月底</w:t>
            </w:r>
          </w:p>
        </w:tc>
        <w:tc>
          <w:tcPr>
            <w:tcW w:w="563" w:type="dxa"/>
            <w:noWrap w:val="0"/>
            <w:vAlign w:val="center"/>
          </w:tcPr>
          <w:p w14:paraId="52294E0F">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14:paraId="120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737" w:type="dxa"/>
            <w:vMerge w:val="continue"/>
            <w:tcBorders>
              <w:left w:val="single" w:color="000000" w:sz="4" w:space="0"/>
              <w:right w:val="single" w:color="000000" w:sz="4" w:space="0"/>
            </w:tcBorders>
            <w:noWrap w:val="0"/>
            <w:vAlign w:val="center"/>
          </w:tcPr>
          <w:p w14:paraId="12206E09">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14:paraId="141E9F35">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14:paraId="632B53E3">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14:paraId="7C583D82">
            <w:pPr>
              <w:spacing w:line="240" w:lineRule="auto"/>
              <w:jc w:val="center"/>
              <w:rPr>
                <w:rFonts w:hint="eastAsia" w:ascii="华文细黑" w:hAnsi="华文细黑" w:eastAsia="华文细黑" w:cs="华文细黑"/>
                <w:kern w:val="0"/>
                <w:sz w:val="16"/>
                <w:szCs w:val="16"/>
                <w:vertAlign w:val="baseline"/>
              </w:rPr>
            </w:pPr>
          </w:p>
        </w:tc>
        <w:tc>
          <w:tcPr>
            <w:tcW w:w="711" w:type="dxa"/>
            <w:noWrap w:val="0"/>
            <w:vAlign w:val="center"/>
          </w:tcPr>
          <w:p w14:paraId="447514C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89" w:type="dxa"/>
            <w:noWrap w:val="0"/>
            <w:vAlign w:val="center"/>
          </w:tcPr>
          <w:p w14:paraId="0C5A01C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620" w:type="dxa"/>
            <w:noWrap w:val="0"/>
            <w:vAlign w:val="center"/>
          </w:tcPr>
          <w:p w14:paraId="17519B8F">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编印当年月度经济运行的统计月报，为党政领导决策提供数据支撑</w:t>
            </w:r>
          </w:p>
        </w:tc>
        <w:tc>
          <w:tcPr>
            <w:tcW w:w="1044" w:type="dxa"/>
            <w:noWrap w:val="0"/>
            <w:vAlign w:val="center"/>
          </w:tcPr>
          <w:p w14:paraId="061C18EC">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提供反映当年月度经济运行发展情况，为党政领导决策提供数据支撑，发挥统计参谋和助手作用的统计月报。</w:t>
            </w:r>
          </w:p>
        </w:tc>
        <w:tc>
          <w:tcPr>
            <w:tcW w:w="728" w:type="dxa"/>
            <w:noWrap w:val="0"/>
            <w:vAlign w:val="center"/>
          </w:tcPr>
          <w:p w14:paraId="686D16DB">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lang w:val="en-US" w:eastAsia="zh-CN"/>
              </w:rPr>
              <w:t>=12月</w:t>
            </w:r>
          </w:p>
        </w:tc>
        <w:tc>
          <w:tcPr>
            <w:tcW w:w="563" w:type="dxa"/>
            <w:noWrap w:val="0"/>
            <w:vAlign w:val="center"/>
          </w:tcPr>
          <w:p w14:paraId="1DCACEEF">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lang w:val="en-US" w:eastAsia="zh-CN"/>
              </w:rPr>
              <w:t>30</w:t>
            </w:r>
          </w:p>
        </w:tc>
      </w:tr>
    </w:tbl>
    <w:p w14:paraId="67352AC0">
      <w:pPr>
        <w:spacing w:line="700" w:lineRule="exact"/>
        <w:jc w:val="center"/>
        <w:rPr>
          <w:rFonts w:eastAsia="黑体"/>
        </w:rPr>
      </w:pPr>
      <w:r>
        <w:rPr>
          <w:rFonts w:eastAsia="黑体"/>
        </w:rPr>
        <w:t>第三部分 情况说明</w:t>
      </w:r>
    </w:p>
    <w:p w14:paraId="7D377E09">
      <w:pPr>
        <w:rPr>
          <w:rFonts w:eastAsia="仿宋"/>
          <w:szCs w:val="32"/>
        </w:rPr>
      </w:pPr>
    </w:p>
    <w:p w14:paraId="08BE3396">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0CC37543">
      <w:pPr>
        <w:ind w:firstLine="640" w:firstLineChars="200"/>
        <w:rPr>
          <w:rFonts w:hint="eastAsia"/>
          <w:szCs w:val="32"/>
          <w:lang w:eastAsia="zh-CN"/>
        </w:rPr>
      </w:pPr>
      <w:r>
        <w:rPr>
          <w:szCs w:val="32"/>
        </w:rPr>
        <w:t>按照综合预算的原则，所有收入和支出全部纳入</w:t>
      </w:r>
      <w:r>
        <w:rPr>
          <w:rFonts w:hint="eastAsia"/>
          <w:szCs w:val="32"/>
          <w:lang w:eastAsia="zh-CN"/>
        </w:rPr>
        <w:t>单位</w:t>
      </w:r>
      <w:bookmarkStart w:id="0" w:name="_GoBack"/>
      <w:bookmarkEnd w:id="0"/>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510.47</w:t>
      </w:r>
      <w:r>
        <w:rPr>
          <w:szCs w:val="32"/>
        </w:rPr>
        <w:t>万元</w:t>
      </w:r>
      <w:r>
        <w:rPr>
          <w:rFonts w:hint="eastAsia"/>
          <w:szCs w:val="32"/>
          <w:lang w:eastAsia="zh-CN"/>
        </w:rPr>
        <w:t>，其中：本年预算</w:t>
      </w:r>
      <w:r>
        <w:rPr>
          <w:rFonts w:hint="eastAsia"/>
          <w:szCs w:val="32"/>
          <w:lang w:val="en-US" w:eastAsia="zh-CN"/>
        </w:rPr>
        <w:t>510.47</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47.46</w:t>
      </w:r>
      <w:r>
        <w:rPr>
          <w:szCs w:val="32"/>
        </w:rPr>
        <w:t>万元，主要原因是</w:t>
      </w:r>
      <w:r>
        <w:rPr>
          <w:rFonts w:hint="eastAsia"/>
          <w:szCs w:val="32"/>
          <w:lang w:eastAsia="zh-CN"/>
        </w:rPr>
        <w:t>工资调标，人员经费较上年增加。</w:t>
      </w:r>
    </w:p>
    <w:p w14:paraId="73F2A795">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27D124A">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510.47</w:t>
      </w:r>
      <w:r>
        <w:rPr>
          <w:szCs w:val="32"/>
        </w:rPr>
        <w:t>万元，其中：本年收入</w:t>
      </w:r>
      <w:r>
        <w:rPr>
          <w:rFonts w:hint="eastAsia"/>
          <w:szCs w:val="32"/>
          <w:lang w:val="en-US" w:eastAsia="zh-CN"/>
        </w:rPr>
        <w:t>510.47</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510.47</w:t>
      </w:r>
      <w:r>
        <w:rPr>
          <w:szCs w:val="32"/>
        </w:rPr>
        <w:t>万元，占</w:t>
      </w:r>
      <w:r>
        <w:rPr>
          <w:rFonts w:hint="eastAsia"/>
          <w:szCs w:val="32"/>
          <w:lang w:val="en-US" w:eastAsia="zh-CN"/>
        </w:rPr>
        <w:t>100</w:t>
      </w:r>
      <w:r>
        <w:rPr>
          <w:szCs w:val="32"/>
        </w:rPr>
        <w:t>%</w:t>
      </w:r>
      <w:r>
        <w:rPr>
          <w:rFonts w:hint="eastAsia"/>
          <w:szCs w:val="32"/>
        </w:rPr>
        <w:t>。</w:t>
      </w:r>
    </w:p>
    <w:p w14:paraId="7DFBF8DD">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D0A0E14">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510.47</w:t>
      </w:r>
      <w:r>
        <w:rPr>
          <w:szCs w:val="32"/>
        </w:rPr>
        <w:t>万元，其中：基本支出</w:t>
      </w:r>
      <w:r>
        <w:rPr>
          <w:rFonts w:hint="eastAsia"/>
          <w:szCs w:val="32"/>
          <w:lang w:val="en-US" w:eastAsia="zh-CN"/>
        </w:rPr>
        <w:t>463.16</w:t>
      </w:r>
      <w:r>
        <w:rPr>
          <w:szCs w:val="32"/>
        </w:rPr>
        <w:t>万元，占</w:t>
      </w:r>
      <w:r>
        <w:rPr>
          <w:rFonts w:hint="eastAsia"/>
          <w:szCs w:val="32"/>
          <w:lang w:val="en-US" w:eastAsia="zh-CN"/>
        </w:rPr>
        <w:t>90.73</w:t>
      </w:r>
      <w:r>
        <w:rPr>
          <w:szCs w:val="32"/>
        </w:rPr>
        <w:t>%；项目支出</w:t>
      </w:r>
      <w:r>
        <w:rPr>
          <w:rFonts w:hint="eastAsia"/>
          <w:szCs w:val="32"/>
          <w:lang w:val="en-US" w:eastAsia="zh-CN"/>
        </w:rPr>
        <w:t>47.31</w:t>
      </w:r>
      <w:r>
        <w:rPr>
          <w:szCs w:val="32"/>
        </w:rPr>
        <w:t>万元，占</w:t>
      </w:r>
      <w:r>
        <w:rPr>
          <w:rFonts w:hint="eastAsia"/>
          <w:szCs w:val="32"/>
          <w:lang w:val="en-US" w:eastAsia="zh-CN"/>
        </w:rPr>
        <w:t>9.27</w:t>
      </w:r>
      <w:r>
        <w:rPr>
          <w:szCs w:val="32"/>
        </w:rPr>
        <w:t>%。</w:t>
      </w:r>
    </w:p>
    <w:p w14:paraId="6135F6BB">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E53600">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510.47</w:t>
      </w:r>
      <w:r>
        <w:rPr>
          <w:szCs w:val="32"/>
        </w:rPr>
        <w:t>万元，其中：</w:t>
      </w:r>
      <w:r>
        <w:rPr>
          <w:rFonts w:hint="eastAsia"/>
          <w:szCs w:val="32"/>
        </w:rPr>
        <w:t>本年</w:t>
      </w:r>
      <w:r>
        <w:rPr>
          <w:rFonts w:hint="eastAsia"/>
          <w:szCs w:val="32"/>
          <w:lang w:eastAsia="zh-CN"/>
        </w:rPr>
        <w:t>预算</w:t>
      </w:r>
      <w:r>
        <w:rPr>
          <w:rFonts w:hint="eastAsia"/>
          <w:szCs w:val="32"/>
          <w:lang w:val="en-US" w:eastAsia="zh-CN"/>
        </w:rPr>
        <w:t>510.47</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377.55</w:t>
      </w:r>
      <w:r>
        <w:rPr>
          <w:szCs w:val="32"/>
        </w:rPr>
        <w:t>万元，</w:t>
      </w:r>
      <w:r>
        <w:rPr>
          <w:kern w:val="0"/>
          <w:szCs w:val="32"/>
        </w:rPr>
        <w:t>社会保障和就业支出</w:t>
      </w:r>
      <w:r>
        <w:rPr>
          <w:rFonts w:hint="eastAsia"/>
          <w:szCs w:val="32"/>
          <w:lang w:val="en-US" w:eastAsia="zh-CN"/>
        </w:rPr>
        <w:t>86.27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15.02</w:t>
      </w:r>
      <w:r>
        <w:rPr>
          <w:szCs w:val="32"/>
        </w:rPr>
        <w:t>万元，</w:t>
      </w:r>
      <w:r>
        <w:rPr>
          <w:kern w:val="0"/>
          <w:szCs w:val="32"/>
        </w:rPr>
        <w:t>住房保障支出</w:t>
      </w:r>
      <w:r>
        <w:rPr>
          <w:rFonts w:hint="eastAsia"/>
          <w:szCs w:val="32"/>
          <w:lang w:val="en-US" w:eastAsia="zh-CN"/>
        </w:rPr>
        <w:t>31.63</w:t>
      </w:r>
      <w:r>
        <w:rPr>
          <w:szCs w:val="32"/>
        </w:rPr>
        <w:t>万元。</w:t>
      </w:r>
    </w:p>
    <w:p w14:paraId="32AACB8E">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D80C39C">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510.47</w:t>
      </w:r>
      <w:r>
        <w:rPr>
          <w:szCs w:val="32"/>
        </w:rPr>
        <w:t>万元，其中：基本支出</w:t>
      </w:r>
      <w:r>
        <w:rPr>
          <w:rFonts w:hint="eastAsia"/>
          <w:szCs w:val="32"/>
          <w:lang w:val="en-US" w:eastAsia="zh-CN"/>
        </w:rPr>
        <w:t>463.16</w:t>
      </w:r>
      <w:r>
        <w:rPr>
          <w:szCs w:val="32"/>
        </w:rPr>
        <w:t>万元，占</w:t>
      </w:r>
      <w:r>
        <w:rPr>
          <w:rFonts w:hint="eastAsia"/>
          <w:szCs w:val="32"/>
          <w:lang w:val="en-US" w:eastAsia="zh-CN"/>
        </w:rPr>
        <w:t>90.73</w:t>
      </w:r>
      <w:r>
        <w:rPr>
          <w:szCs w:val="32"/>
        </w:rPr>
        <w:t>%；项目支出</w:t>
      </w:r>
      <w:r>
        <w:rPr>
          <w:rFonts w:hint="eastAsia"/>
          <w:szCs w:val="32"/>
          <w:lang w:val="en-US" w:eastAsia="zh-CN"/>
        </w:rPr>
        <w:t>47.31</w:t>
      </w:r>
      <w:r>
        <w:rPr>
          <w:szCs w:val="32"/>
        </w:rPr>
        <w:t>万元，占</w:t>
      </w:r>
      <w:r>
        <w:rPr>
          <w:rFonts w:hint="eastAsia"/>
          <w:szCs w:val="32"/>
          <w:lang w:val="en-US" w:eastAsia="zh-CN"/>
        </w:rPr>
        <w:t>9.27</w:t>
      </w:r>
      <w:r>
        <w:rPr>
          <w:szCs w:val="32"/>
        </w:rPr>
        <w:t>%。基本支出中，人员经费</w:t>
      </w:r>
      <w:r>
        <w:rPr>
          <w:rFonts w:hint="eastAsia"/>
          <w:szCs w:val="32"/>
          <w:lang w:val="en-US" w:eastAsia="zh-CN"/>
        </w:rPr>
        <w:t>385.22</w:t>
      </w:r>
      <w:r>
        <w:rPr>
          <w:szCs w:val="32"/>
        </w:rPr>
        <w:t>万元，占</w:t>
      </w:r>
      <w:r>
        <w:rPr>
          <w:rFonts w:hint="eastAsia"/>
          <w:szCs w:val="32"/>
          <w:lang w:val="en-US" w:eastAsia="zh-CN"/>
        </w:rPr>
        <w:t>83.17</w:t>
      </w:r>
      <w:r>
        <w:rPr>
          <w:szCs w:val="32"/>
        </w:rPr>
        <w:t>%；公用经费</w:t>
      </w:r>
      <w:r>
        <w:rPr>
          <w:rFonts w:hint="eastAsia"/>
          <w:szCs w:val="32"/>
          <w:lang w:val="en-US" w:eastAsia="zh-CN"/>
        </w:rPr>
        <w:t>77.94</w:t>
      </w:r>
      <w:r>
        <w:rPr>
          <w:szCs w:val="32"/>
        </w:rPr>
        <w:t>万元，占</w:t>
      </w:r>
      <w:r>
        <w:rPr>
          <w:rFonts w:hint="eastAsia"/>
          <w:szCs w:val="32"/>
          <w:lang w:val="en-US" w:eastAsia="zh-CN"/>
        </w:rPr>
        <w:t>16.83</w:t>
      </w:r>
      <w:r>
        <w:rPr>
          <w:szCs w:val="32"/>
        </w:rPr>
        <w:t>%。</w:t>
      </w:r>
    </w:p>
    <w:p w14:paraId="30069517">
      <w:pPr>
        <w:spacing w:line="520" w:lineRule="exact"/>
        <w:ind w:firstLine="640" w:firstLineChars="200"/>
        <w:rPr>
          <w:szCs w:val="32"/>
        </w:rPr>
      </w:pPr>
      <w:r>
        <w:rPr>
          <w:szCs w:val="32"/>
        </w:rPr>
        <w:t>一般公共服务（类）支出</w:t>
      </w:r>
      <w:r>
        <w:rPr>
          <w:rFonts w:hint="eastAsia"/>
          <w:szCs w:val="32"/>
          <w:lang w:val="en-US" w:eastAsia="zh-CN"/>
        </w:rPr>
        <w:t>377.55</w:t>
      </w:r>
      <w:r>
        <w:rPr>
          <w:szCs w:val="32"/>
        </w:rPr>
        <w:t>万元，占</w:t>
      </w:r>
      <w:r>
        <w:rPr>
          <w:rFonts w:hint="eastAsia"/>
          <w:szCs w:val="32"/>
          <w:lang w:val="en-US" w:eastAsia="zh-CN"/>
        </w:rPr>
        <w:t>73.96</w:t>
      </w:r>
      <w:r>
        <w:rPr>
          <w:szCs w:val="32"/>
        </w:rPr>
        <w:t>%，主要用于</w:t>
      </w:r>
      <w:r>
        <w:rPr>
          <w:rFonts w:hint="eastAsia" w:ascii="仿宋_GB2312" w:hAnsi="仿宋_GB2312" w:cs="仿宋_GB2312"/>
          <w:szCs w:val="32"/>
        </w:rPr>
        <w:t>保障职工工资、维持机关正常运转、完成年度统计工作任务</w:t>
      </w:r>
      <w:r>
        <w:rPr>
          <w:szCs w:val="32"/>
        </w:rPr>
        <w:t>。</w:t>
      </w:r>
    </w:p>
    <w:p w14:paraId="0E799D62">
      <w:pPr>
        <w:spacing w:line="520" w:lineRule="exact"/>
        <w:ind w:firstLine="640" w:firstLineChars="200"/>
        <w:rPr>
          <w:szCs w:val="32"/>
        </w:rPr>
      </w:pPr>
      <w:r>
        <w:rPr>
          <w:szCs w:val="32"/>
        </w:rPr>
        <w:t>社会保障和就业（类）支出</w:t>
      </w:r>
      <w:r>
        <w:rPr>
          <w:rFonts w:hint="eastAsia"/>
          <w:szCs w:val="32"/>
          <w:lang w:val="en-US" w:eastAsia="zh-CN"/>
        </w:rPr>
        <w:t>86.27</w:t>
      </w:r>
      <w:r>
        <w:rPr>
          <w:szCs w:val="32"/>
        </w:rPr>
        <w:t>万元，占</w:t>
      </w:r>
      <w:r>
        <w:rPr>
          <w:rFonts w:hint="eastAsia"/>
          <w:szCs w:val="32"/>
          <w:lang w:val="en-US" w:eastAsia="zh-CN"/>
        </w:rPr>
        <w:t>16.90</w:t>
      </w:r>
      <w:r>
        <w:rPr>
          <w:szCs w:val="32"/>
        </w:rPr>
        <w:t>%，主要用于</w:t>
      </w:r>
      <w:r>
        <w:rPr>
          <w:rFonts w:hint="eastAsia" w:ascii="仿宋_GB2312" w:hAnsi="仿宋_GB2312" w:cs="仿宋_GB2312"/>
          <w:szCs w:val="32"/>
        </w:rPr>
        <w:t>保障离</w:t>
      </w:r>
      <w:r>
        <w:rPr>
          <w:rFonts w:hint="eastAsia" w:ascii="仿宋_GB2312" w:hAnsi="仿宋_GB2312" w:cs="仿宋_GB2312"/>
          <w:szCs w:val="32"/>
          <w:lang w:eastAsia="zh-CN"/>
        </w:rPr>
        <w:t>休职工工资、</w:t>
      </w:r>
      <w:r>
        <w:rPr>
          <w:rFonts w:hint="eastAsia" w:ascii="仿宋_GB2312" w:hAnsi="仿宋_GB2312" w:cs="仿宋_GB2312"/>
          <w:szCs w:val="32"/>
        </w:rPr>
        <w:t>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14:paraId="51DD25CF">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15.02</w:t>
      </w:r>
      <w:r>
        <w:rPr>
          <w:szCs w:val="32"/>
        </w:rPr>
        <w:t>万元，占</w:t>
      </w:r>
      <w:r>
        <w:rPr>
          <w:rFonts w:hint="eastAsia"/>
          <w:szCs w:val="32"/>
          <w:lang w:val="en-US" w:eastAsia="zh-CN"/>
        </w:rPr>
        <w:t>2.94</w:t>
      </w:r>
      <w:r>
        <w:rPr>
          <w:szCs w:val="32"/>
        </w:rPr>
        <w:t>%，主要用于</w:t>
      </w:r>
      <w:r>
        <w:rPr>
          <w:rFonts w:hint="eastAsia" w:ascii="仿宋_GB2312" w:hAnsi="仿宋_GB2312" w:cs="仿宋_GB2312"/>
          <w:szCs w:val="32"/>
        </w:rPr>
        <w:t>缴纳职工医疗保险</w:t>
      </w:r>
      <w:r>
        <w:rPr>
          <w:szCs w:val="32"/>
        </w:rPr>
        <w:t>。</w:t>
      </w:r>
    </w:p>
    <w:p w14:paraId="0D7E96BA">
      <w:pPr>
        <w:spacing w:line="520" w:lineRule="exact"/>
        <w:ind w:firstLine="640" w:firstLineChars="200"/>
        <w:rPr>
          <w:szCs w:val="32"/>
        </w:rPr>
      </w:pPr>
      <w:r>
        <w:rPr>
          <w:szCs w:val="32"/>
        </w:rPr>
        <w:t>住房保障（类）支出</w:t>
      </w:r>
      <w:r>
        <w:rPr>
          <w:rFonts w:hint="eastAsia"/>
          <w:szCs w:val="32"/>
          <w:lang w:val="en-US" w:eastAsia="zh-CN"/>
        </w:rPr>
        <w:t>31.63</w:t>
      </w:r>
      <w:r>
        <w:rPr>
          <w:szCs w:val="32"/>
        </w:rPr>
        <w:t>万元，占</w:t>
      </w:r>
      <w:r>
        <w:rPr>
          <w:rFonts w:hint="eastAsia"/>
          <w:szCs w:val="32"/>
          <w:lang w:val="en-US" w:eastAsia="zh-CN"/>
        </w:rPr>
        <w:t>6.20</w:t>
      </w:r>
      <w:r>
        <w:rPr>
          <w:szCs w:val="32"/>
        </w:rPr>
        <w:t>%，主要用于</w:t>
      </w:r>
      <w:r>
        <w:rPr>
          <w:rFonts w:hint="eastAsia" w:ascii="仿宋_GB2312" w:hAnsi="仿宋_GB2312" w:cs="仿宋_GB2312"/>
          <w:szCs w:val="32"/>
        </w:rPr>
        <w:t>缴纳职工住房公积金</w:t>
      </w:r>
      <w:r>
        <w:rPr>
          <w:szCs w:val="32"/>
        </w:rPr>
        <w:t>。</w:t>
      </w:r>
    </w:p>
    <w:p w14:paraId="4D0FF98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8CF3160">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463.16</w:t>
      </w:r>
      <w:r>
        <w:rPr>
          <w:szCs w:val="32"/>
        </w:rPr>
        <w:t>万元，其中：</w:t>
      </w:r>
    </w:p>
    <w:p w14:paraId="7BC8F5F4">
      <w:pPr>
        <w:ind w:firstLine="640" w:firstLineChars="200"/>
        <w:rPr>
          <w:kern w:val="0"/>
          <w:szCs w:val="32"/>
        </w:rPr>
      </w:pPr>
      <w:r>
        <w:rPr>
          <w:szCs w:val="32"/>
        </w:rPr>
        <w:t>人员经费</w:t>
      </w:r>
      <w:r>
        <w:rPr>
          <w:rFonts w:hint="eastAsia"/>
          <w:szCs w:val="32"/>
          <w:lang w:val="en-US" w:eastAsia="zh-CN"/>
        </w:rPr>
        <w:t>385.22</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离休费</w:t>
      </w:r>
      <w:r>
        <w:rPr>
          <w:szCs w:val="32"/>
        </w:rPr>
        <w:t>、</w:t>
      </w:r>
      <w:r>
        <w:rPr>
          <w:kern w:val="0"/>
          <w:szCs w:val="32"/>
        </w:rPr>
        <w:t>退休费</w:t>
      </w:r>
      <w:r>
        <w:rPr>
          <w:szCs w:val="32"/>
        </w:rPr>
        <w:t>、</w:t>
      </w:r>
      <w:r>
        <w:rPr>
          <w:kern w:val="0"/>
          <w:szCs w:val="32"/>
        </w:rPr>
        <w:t>其他对个人和家庭的补助。</w:t>
      </w:r>
    </w:p>
    <w:p w14:paraId="7971AEDF">
      <w:pPr>
        <w:ind w:firstLine="640" w:firstLineChars="200"/>
        <w:rPr>
          <w:kern w:val="0"/>
          <w:szCs w:val="32"/>
        </w:rPr>
      </w:pPr>
      <w:r>
        <w:rPr>
          <w:kern w:val="0"/>
          <w:szCs w:val="32"/>
        </w:rPr>
        <w:t>公用经费</w:t>
      </w:r>
      <w:r>
        <w:rPr>
          <w:rFonts w:hint="eastAsia"/>
          <w:szCs w:val="32"/>
          <w:lang w:val="en-US" w:eastAsia="zh-CN"/>
        </w:rPr>
        <w:t>77.94</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劳务费、</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3E5AE22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8FD12F6">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3.21</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0.42</w:t>
      </w:r>
      <w:r>
        <w:rPr>
          <w:szCs w:val="32"/>
        </w:rPr>
        <w:t>万元。其中：</w:t>
      </w:r>
    </w:p>
    <w:p w14:paraId="19BBFFB7">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持平，主要原因是本年无因公出国（境）费。</w:t>
      </w:r>
    </w:p>
    <w:p w14:paraId="12F53D3D">
      <w:pPr>
        <w:ind w:firstLine="640" w:firstLineChars="200"/>
        <w:rPr>
          <w:rFonts w:hint="eastAsia" w:eastAsia="仿宋_GB2312"/>
          <w:szCs w:val="32"/>
          <w:lang w:eastAsia="zh-CN"/>
        </w:rPr>
      </w:pPr>
      <w:r>
        <w:rPr>
          <w:szCs w:val="32"/>
        </w:rPr>
        <w:t>2.公务接待费</w:t>
      </w:r>
      <w:r>
        <w:rPr>
          <w:rFonts w:hint="eastAsia"/>
          <w:szCs w:val="32"/>
          <w:lang w:val="en-US" w:eastAsia="zh-CN"/>
        </w:rPr>
        <w:t>0.46</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w:t>
      </w:r>
      <w:r>
        <w:rPr>
          <w:rFonts w:hint="eastAsia"/>
          <w:szCs w:val="32"/>
          <w:lang w:val="en-US" w:eastAsia="zh-CN"/>
        </w:rPr>
        <w:t>0.16</w:t>
      </w:r>
      <w:r>
        <w:rPr>
          <w:szCs w:val="32"/>
        </w:rPr>
        <w:t>万元，主要原因是</w:t>
      </w:r>
      <w:r>
        <w:rPr>
          <w:rFonts w:hint="eastAsia"/>
          <w:szCs w:val="32"/>
          <w:lang w:eastAsia="zh-CN"/>
        </w:rPr>
        <w:t>本年有新进人员预算增加。</w:t>
      </w:r>
    </w:p>
    <w:p w14:paraId="1886B27D">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2.75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w:t>
      </w:r>
      <w:r>
        <w:rPr>
          <w:rFonts w:hint="eastAsia"/>
          <w:szCs w:val="32"/>
          <w:lang w:eastAsia="zh-CN"/>
        </w:rPr>
        <w:t>少</w:t>
      </w:r>
      <w:r>
        <w:rPr>
          <w:rFonts w:hint="eastAsia"/>
          <w:szCs w:val="32"/>
          <w:lang w:val="en-US" w:eastAsia="zh-CN"/>
        </w:rPr>
        <w:t>0.58</w:t>
      </w:r>
      <w:r>
        <w:rPr>
          <w:szCs w:val="32"/>
        </w:rPr>
        <w:t>万元。公务用车运行维护费</w:t>
      </w:r>
      <w:r>
        <w:rPr>
          <w:rFonts w:hint="eastAsia"/>
          <w:szCs w:val="32"/>
          <w:lang w:val="en-US" w:eastAsia="zh-CN"/>
        </w:rPr>
        <w:t>2.75</w:t>
      </w:r>
      <w:r>
        <w:rPr>
          <w:szCs w:val="32"/>
        </w:rPr>
        <w:t>万元</w:t>
      </w:r>
      <w:r>
        <w:rPr>
          <w:rFonts w:hint="eastAsia"/>
          <w:szCs w:val="32"/>
          <w:lang w:val="en-US"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万元，主要原因是</w:t>
      </w:r>
      <w:r>
        <w:rPr>
          <w:rFonts w:hint="eastAsia"/>
          <w:szCs w:val="32"/>
          <w:lang w:eastAsia="zh-CN"/>
        </w:rPr>
        <w:t>省财政厅降低了公务用车运行维护费核定标准</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持平，主要原因是本年无公务用车购置。</w:t>
      </w:r>
      <w:r>
        <w:rPr>
          <w:rFonts w:hint="eastAsia"/>
          <w:szCs w:val="32"/>
          <w:lang w:val="en-US" w:eastAsia="zh-CN"/>
        </w:rPr>
        <w:t xml:space="preserve">         </w:t>
      </w:r>
    </w:p>
    <w:p w14:paraId="09845A78">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7811EDA">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本单位无政府性基金预算拨款。</w:t>
      </w:r>
    </w:p>
    <w:p w14:paraId="6E7306B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A77852B">
      <w:pPr>
        <w:ind w:firstLine="64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14:paraId="7ED4383A">
      <w:pPr>
        <w:ind w:firstLine="640"/>
        <w:rPr>
          <w:rFonts w:eastAsia="黑体"/>
          <w:szCs w:val="32"/>
        </w:rPr>
      </w:pPr>
      <w:r>
        <w:rPr>
          <w:rFonts w:hint="eastAsia" w:eastAsia="黑体"/>
          <w:szCs w:val="32"/>
        </w:rPr>
        <w:t>十</w:t>
      </w:r>
      <w:r>
        <w:rPr>
          <w:rFonts w:eastAsia="黑体"/>
          <w:szCs w:val="32"/>
        </w:rPr>
        <w:t>、其他重要事项的说明情况</w:t>
      </w:r>
    </w:p>
    <w:p w14:paraId="4F743001">
      <w:pPr>
        <w:spacing w:line="540" w:lineRule="exact"/>
        <w:ind w:firstLine="640" w:firstLineChars="200"/>
        <w:rPr>
          <w:rFonts w:eastAsia="楷体"/>
          <w:szCs w:val="32"/>
        </w:rPr>
      </w:pPr>
      <w:r>
        <w:rPr>
          <w:rFonts w:eastAsia="楷体"/>
          <w:szCs w:val="32"/>
        </w:rPr>
        <w:t>（一）机关运行经费</w:t>
      </w:r>
    </w:p>
    <w:p w14:paraId="357D38E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通化市统计局（本级）</w:t>
      </w:r>
      <w:r>
        <w:rPr>
          <w:rFonts w:hint="eastAsia"/>
          <w:szCs w:val="32"/>
          <w:lang w:val="en-US" w:eastAsia="zh-CN"/>
        </w:rPr>
        <w:t>1</w:t>
      </w:r>
      <w:r>
        <w:rPr>
          <w:szCs w:val="32"/>
        </w:rPr>
        <w:t>家行政单位的机关运行经费财政拨款预算</w:t>
      </w:r>
      <w:r>
        <w:rPr>
          <w:rFonts w:hint="eastAsia"/>
          <w:szCs w:val="32"/>
          <w:lang w:val="en-US" w:eastAsia="zh-CN"/>
        </w:rPr>
        <w:t>77.94</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6.55</w:t>
      </w:r>
      <w:r>
        <w:rPr>
          <w:szCs w:val="32"/>
        </w:rPr>
        <w:t>万元，下降</w:t>
      </w:r>
      <w:r>
        <w:rPr>
          <w:rFonts w:hint="eastAsia"/>
          <w:szCs w:val="32"/>
          <w:lang w:val="en-US" w:eastAsia="zh-CN"/>
        </w:rPr>
        <w:t>7.76</w:t>
      </w:r>
      <w:r>
        <w:rPr>
          <w:szCs w:val="32"/>
        </w:rPr>
        <w:t>%</w:t>
      </w:r>
      <w:r>
        <w:rPr>
          <w:rFonts w:hint="eastAsia"/>
          <w:szCs w:val="32"/>
        </w:rPr>
        <w:t>，主要原因是</w:t>
      </w:r>
      <w:r>
        <w:rPr>
          <w:rFonts w:hint="eastAsia"/>
          <w:szCs w:val="32"/>
          <w:lang w:eastAsia="zh-CN"/>
        </w:rPr>
        <w:t>压减机关运行经费预算</w:t>
      </w:r>
      <w:r>
        <w:rPr>
          <w:szCs w:val="32"/>
        </w:rPr>
        <w:t>。</w:t>
      </w:r>
    </w:p>
    <w:p w14:paraId="78110BE9">
      <w:pPr>
        <w:spacing w:line="540" w:lineRule="exact"/>
        <w:ind w:firstLine="640" w:firstLineChars="200"/>
        <w:rPr>
          <w:rFonts w:eastAsia="楷体"/>
          <w:szCs w:val="32"/>
        </w:rPr>
      </w:pPr>
      <w:r>
        <w:rPr>
          <w:rFonts w:eastAsia="楷体"/>
          <w:szCs w:val="32"/>
        </w:rPr>
        <w:t>（二）政府采购情况</w:t>
      </w:r>
    </w:p>
    <w:p w14:paraId="56A1AF1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本单位无政府采购</w:t>
      </w:r>
      <w:r>
        <w:rPr>
          <w:szCs w:val="32"/>
        </w:rPr>
        <w:t>。</w:t>
      </w:r>
    </w:p>
    <w:p w14:paraId="6A78A60A">
      <w:pPr>
        <w:spacing w:line="540" w:lineRule="exact"/>
        <w:ind w:firstLine="640" w:firstLineChars="200"/>
        <w:rPr>
          <w:rFonts w:eastAsia="楷体"/>
          <w:szCs w:val="32"/>
        </w:rPr>
      </w:pPr>
      <w:r>
        <w:rPr>
          <w:rFonts w:eastAsia="楷体"/>
          <w:szCs w:val="32"/>
        </w:rPr>
        <w:t>（三）国有资产占有使用情况</w:t>
      </w:r>
    </w:p>
    <w:p w14:paraId="12D95475">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通化市统计局（本级）</w:t>
      </w:r>
      <w:r>
        <w:rPr>
          <w:rFonts w:hint="eastAsia"/>
          <w:szCs w:val="32"/>
        </w:rPr>
        <w:t>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800</w:t>
      </w:r>
      <w:r>
        <w:rPr>
          <w:rFonts w:hint="eastAsia"/>
          <w:szCs w:val="32"/>
        </w:rPr>
        <w:t>平方米，单价50万元以上设备</w:t>
      </w:r>
      <w:r>
        <w:rPr>
          <w:rFonts w:hint="eastAsia"/>
          <w:szCs w:val="32"/>
          <w:lang w:val="en-US" w:eastAsia="zh-CN"/>
        </w:rPr>
        <w:t>0</w:t>
      </w:r>
      <w:r>
        <w:rPr>
          <w:rFonts w:hint="eastAsia"/>
          <w:szCs w:val="32"/>
        </w:rPr>
        <w:t>台/套。</w:t>
      </w:r>
    </w:p>
    <w:p w14:paraId="359C8ACC">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0C411042">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14:paraId="544DFDC9">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47.31</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47.31</w:t>
      </w:r>
      <w:r>
        <w:rPr>
          <w:szCs w:val="32"/>
        </w:rPr>
        <w:t>万元，</w:t>
      </w:r>
      <w:r>
        <w:rPr>
          <w:rFonts w:hint="eastAsia"/>
          <w:szCs w:val="32"/>
        </w:rPr>
        <w:t>财政拨款结转</w:t>
      </w:r>
      <w:r>
        <w:rPr>
          <w:rFonts w:hint="eastAsia"/>
          <w:szCs w:val="32"/>
          <w:lang w:val="en-US" w:eastAsia="zh-CN"/>
        </w:rPr>
        <w:t>0</w:t>
      </w:r>
      <w:r>
        <w:rPr>
          <w:szCs w:val="32"/>
        </w:rPr>
        <w:t>万元。</w:t>
      </w:r>
    </w:p>
    <w:p w14:paraId="24130D9B">
      <w:pPr>
        <w:spacing w:line="540" w:lineRule="exact"/>
        <w:ind w:firstLine="640" w:firstLineChars="200"/>
        <w:rPr>
          <w:rFonts w:eastAsia="楷体"/>
          <w:szCs w:val="32"/>
        </w:rPr>
      </w:pPr>
      <w:r>
        <w:rPr>
          <w:rFonts w:hint="eastAsia" w:eastAsia="楷体"/>
          <w:szCs w:val="32"/>
        </w:rPr>
        <w:t>（五）项目支出绩效目标情况说明</w:t>
      </w:r>
    </w:p>
    <w:p w14:paraId="76CA1D4B">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szCs w:val="32"/>
          <w:lang w:val="en-US" w:eastAsia="zh-CN"/>
        </w:rPr>
        <w:t>47.31</w:t>
      </w:r>
      <w:r>
        <w:rPr>
          <w:rFonts w:hint="eastAsia" w:ascii="宋体" w:hAnsi="宋体"/>
        </w:rPr>
        <w:t>万元。</w:t>
      </w:r>
    </w:p>
    <w:p w14:paraId="1E89D56E">
      <w:pPr>
        <w:ind w:firstLine="645"/>
        <w:rPr>
          <w:rFonts w:eastAsia="楷体"/>
          <w:szCs w:val="32"/>
        </w:rPr>
      </w:pPr>
    </w:p>
    <w:p w14:paraId="3F7A55DA">
      <w:pPr>
        <w:spacing w:line="540" w:lineRule="exact"/>
        <w:ind w:firstLine="640" w:firstLineChars="200"/>
        <w:rPr>
          <w:rFonts w:eastAsia="楷体"/>
          <w:szCs w:val="32"/>
        </w:rPr>
      </w:pPr>
    </w:p>
    <w:p w14:paraId="2A1F5B4D">
      <w:pPr>
        <w:spacing w:line="540" w:lineRule="exact"/>
        <w:ind w:firstLine="640" w:firstLineChars="200"/>
        <w:rPr>
          <w:rFonts w:eastAsia="楷体"/>
          <w:szCs w:val="32"/>
        </w:rPr>
      </w:pPr>
    </w:p>
    <w:p w14:paraId="0D8CF788">
      <w:pPr>
        <w:spacing w:line="540" w:lineRule="exact"/>
        <w:ind w:firstLine="640" w:firstLineChars="200"/>
        <w:rPr>
          <w:rFonts w:eastAsia="楷体"/>
          <w:szCs w:val="32"/>
        </w:rPr>
      </w:pPr>
    </w:p>
    <w:p w14:paraId="27609C81">
      <w:pPr>
        <w:spacing w:line="540" w:lineRule="exact"/>
        <w:ind w:firstLine="640" w:firstLineChars="200"/>
        <w:rPr>
          <w:rFonts w:eastAsia="楷体"/>
          <w:szCs w:val="32"/>
        </w:rPr>
      </w:pPr>
    </w:p>
    <w:p w14:paraId="17CE97BF">
      <w:pPr>
        <w:spacing w:line="540" w:lineRule="exact"/>
        <w:ind w:firstLine="640" w:firstLineChars="200"/>
        <w:rPr>
          <w:rFonts w:eastAsia="楷体"/>
          <w:szCs w:val="32"/>
        </w:rPr>
      </w:pPr>
    </w:p>
    <w:p w14:paraId="6D83BF61">
      <w:pPr>
        <w:rPr>
          <w:szCs w:val="32"/>
        </w:rPr>
      </w:pPr>
    </w:p>
    <w:p w14:paraId="7D76A63B">
      <w:pPr>
        <w:jc w:val="center"/>
        <w:rPr>
          <w:rFonts w:eastAsia="黑体"/>
        </w:rPr>
      </w:pPr>
      <w:r>
        <w:rPr>
          <w:rFonts w:eastAsia="黑体"/>
        </w:rPr>
        <w:t>第四部分 名词解释</w:t>
      </w:r>
    </w:p>
    <w:p w14:paraId="0890E8CB">
      <w:pPr>
        <w:ind w:firstLine="640" w:firstLineChars="200"/>
        <w:jc w:val="center"/>
        <w:rPr>
          <w:rFonts w:eastAsia="黑体"/>
        </w:rPr>
      </w:pPr>
    </w:p>
    <w:p w14:paraId="5609B783">
      <w:pPr>
        <w:ind w:firstLine="640" w:firstLineChars="200"/>
        <w:rPr>
          <w:szCs w:val="32"/>
        </w:rPr>
      </w:pPr>
      <w:r>
        <w:rPr>
          <w:rFonts w:eastAsia="楷体"/>
          <w:szCs w:val="32"/>
        </w:rPr>
        <w:t>（一）一般公共预算拨款收入：</w:t>
      </w:r>
      <w:r>
        <w:rPr>
          <w:szCs w:val="32"/>
        </w:rPr>
        <w:t>指省级财政通过当年一般公共预算拨付的资金。</w:t>
      </w:r>
    </w:p>
    <w:p w14:paraId="44CACCA2">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1B93A7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AAC2BCC">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C891199">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A439EB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F57667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1036ACC">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8C9937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2988DD3">
      <w:pPr>
        <w:ind w:firstLine="640"/>
        <w:rPr>
          <w:szCs w:val="32"/>
        </w:rPr>
      </w:pPr>
      <w:r>
        <w:rPr>
          <w:rFonts w:eastAsia="楷体"/>
          <w:szCs w:val="32"/>
        </w:rPr>
        <w:t>（十）上年结转：</w:t>
      </w:r>
      <w:r>
        <w:rPr>
          <w:szCs w:val="32"/>
        </w:rPr>
        <w:t>指以前年度尚未完成、结转到本年仍按原规定用途继续使用的资金。</w:t>
      </w:r>
    </w:p>
    <w:p w14:paraId="55C6D45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8CEDCF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9B868A7">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9E3152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7259B8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90E41E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DE79CC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7F56D1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70F2C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7C1906F">
      <w:pPr>
        <w:ind w:firstLine="640"/>
        <w:rPr>
          <w:szCs w:val="32"/>
        </w:rPr>
      </w:pPr>
    </w:p>
    <w:p w14:paraId="408E7E05">
      <w:pPr>
        <w:ind w:firstLine="640"/>
        <w:rPr>
          <w:szCs w:val="32"/>
        </w:rPr>
      </w:pPr>
    </w:p>
    <w:p w14:paraId="71473112">
      <w:pPr>
        <w:rPr>
          <w:szCs w:val="32"/>
        </w:rPr>
      </w:pPr>
    </w:p>
    <w:p w14:paraId="294FE2FF">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8A54">
    <w:pPr>
      <w:pStyle w:val="6"/>
      <w:ind w:right="360"/>
      <w:rPr>
        <w:rStyle w:val="12"/>
      </w:rPr>
    </w:pPr>
  </w:p>
  <w:p w14:paraId="6E8D5CF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594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DF8CFC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5E9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F65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8B44E32">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FF6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5AE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322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92D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abstractNum w:abstractNumId="1">
    <w:nsid w:val="75AD8ADF"/>
    <w:multiLevelType w:val="singleLevel"/>
    <w:tmpl w:val="75AD8AD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25378"/>
    <w:rsid w:val="002300BA"/>
    <w:rsid w:val="00292A39"/>
    <w:rsid w:val="002A5441"/>
    <w:rsid w:val="002E7CD8"/>
    <w:rsid w:val="00367BC1"/>
    <w:rsid w:val="00382DEE"/>
    <w:rsid w:val="00396D8D"/>
    <w:rsid w:val="00426F96"/>
    <w:rsid w:val="00487479"/>
    <w:rsid w:val="00514321"/>
    <w:rsid w:val="005714C6"/>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53D9C"/>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D5986"/>
    <w:rsid w:val="00EE1F67"/>
    <w:rsid w:val="00F47B19"/>
    <w:rsid w:val="00F7193F"/>
    <w:rsid w:val="00F8523B"/>
    <w:rsid w:val="00F9432B"/>
    <w:rsid w:val="00FF7928"/>
    <w:rsid w:val="01265BCF"/>
    <w:rsid w:val="01541EA9"/>
    <w:rsid w:val="016320EC"/>
    <w:rsid w:val="019B69D8"/>
    <w:rsid w:val="01A22C15"/>
    <w:rsid w:val="01B7145A"/>
    <w:rsid w:val="02033000"/>
    <w:rsid w:val="020411DA"/>
    <w:rsid w:val="020E6D2C"/>
    <w:rsid w:val="0256755B"/>
    <w:rsid w:val="025F3D55"/>
    <w:rsid w:val="0261487E"/>
    <w:rsid w:val="02AE55E9"/>
    <w:rsid w:val="02C44267"/>
    <w:rsid w:val="03103BAE"/>
    <w:rsid w:val="031D7D4B"/>
    <w:rsid w:val="034675DB"/>
    <w:rsid w:val="037F2004"/>
    <w:rsid w:val="03A964DC"/>
    <w:rsid w:val="03D57286"/>
    <w:rsid w:val="041B6CAE"/>
    <w:rsid w:val="0486486A"/>
    <w:rsid w:val="048E122E"/>
    <w:rsid w:val="04954460"/>
    <w:rsid w:val="04A22F2C"/>
    <w:rsid w:val="04A906C3"/>
    <w:rsid w:val="04B818D1"/>
    <w:rsid w:val="050D06DA"/>
    <w:rsid w:val="051448F8"/>
    <w:rsid w:val="05310B72"/>
    <w:rsid w:val="05513E94"/>
    <w:rsid w:val="05591C09"/>
    <w:rsid w:val="055A7363"/>
    <w:rsid w:val="056F5A6D"/>
    <w:rsid w:val="059B3770"/>
    <w:rsid w:val="05A86320"/>
    <w:rsid w:val="06007176"/>
    <w:rsid w:val="06055FB2"/>
    <w:rsid w:val="062C6F51"/>
    <w:rsid w:val="063949A0"/>
    <w:rsid w:val="06782196"/>
    <w:rsid w:val="06823015"/>
    <w:rsid w:val="068B011B"/>
    <w:rsid w:val="06AD62E4"/>
    <w:rsid w:val="06BD5BC7"/>
    <w:rsid w:val="06F008FF"/>
    <w:rsid w:val="07683FB9"/>
    <w:rsid w:val="077E1262"/>
    <w:rsid w:val="078F7797"/>
    <w:rsid w:val="079254DA"/>
    <w:rsid w:val="079E5032"/>
    <w:rsid w:val="08B80C67"/>
    <w:rsid w:val="08C01BD2"/>
    <w:rsid w:val="08D631A4"/>
    <w:rsid w:val="09015F14"/>
    <w:rsid w:val="091C5C63"/>
    <w:rsid w:val="092959CA"/>
    <w:rsid w:val="092B7F19"/>
    <w:rsid w:val="09421190"/>
    <w:rsid w:val="097E3F67"/>
    <w:rsid w:val="09A0082A"/>
    <w:rsid w:val="09A03EDE"/>
    <w:rsid w:val="0A00435B"/>
    <w:rsid w:val="0A4E393A"/>
    <w:rsid w:val="0AAA1697"/>
    <w:rsid w:val="0ABA06FE"/>
    <w:rsid w:val="0AC43BFC"/>
    <w:rsid w:val="0AF50259"/>
    <w:rsid w:val="0B49202F"/>
    <w:rsid w:val="0B5F5ADA"/>
    <w:rsid w:val="0B956BE6"/>
    <w:rsid w:val="0C2A5C84"/>
    <w:rsid w:val="0C4F64D9"/>
    <w:rsid w:val="0C583939"/>
    <w:rsid w:val="0C632FA1"/>
    <w:rsid w:val="0C6D1BAE"/>
    <w:rsid w:val="0C803B53"/>
    <w:rsid w:val="0CC779D3"/>
    <w:rsid w:val="0D2A2435"/>
    <w:rsid w:val="0D8238FA"/>
    <w:rsid w:val="0DA001B0"/>
    <w:rsid w:val="0DEB170B"/>
    <w:rsid w:val="0E27060B"/>
    <w:rsid w:val="0E49753B"/>
    <w:rsid w:val="0E4C7841"/>
    <w:rsid w:val="0E6059EA"/>
    <w:rsid w:val="0E97506F"/>
    <w:rsid w:val="0EAF340D"/>
    <w:rsid w:val="0ED63EFE"/>
    <w:rsid w:val="0EFB3964"/>
    <w:rsid w:val="0F176DEE"/>
    <w:rsid w:val="0F3E0406"/>
    <w:rsid w:val="0F980230"/>
    <w:rsid w:val="0FBC7598"/>
    <w:rsid w:val="0FCE16D6"/>
    <w:rsid w:val="0FD62F63"/>
    <w:rsid w:val="0FD7617F"/>
    <w:rsid w:val="0FDE2A27"/>
    <w:rsid w:val="10152804"/>
    <w:rsid w:val="104F21BA"/>
    <w:rsid w:val="10716F2E"/>
    <w:rsid w:val="10A818CA"/>
    <w:rsid w:val="10AE7F82"/>
    <w:rsid w:val="10B51D3B"/>
    <w:rsid w:val="10BE4C49"/>
    <w:rsid w:val="10C93B35"/>
    <w:rsid w:val="11177619"/>
    <w:rsid w:val="112605C8"/>
    <w:rsid w:val="112937CD"/>
    <w:rsid w:val="11671785"/>
    <w:rsid w:val="11A6707B"/>
    <w:rsid w:val="11B35B2F"/>
    <w:rsid w:val="11F272A1"/>
    <w:rsid w:val="12312F23"/>
    <w:rsid w:val="1288550F"/>
    <w:rsid w:val="12C14EC5"/>
    <w:rsid w:val="12D37DA7"/>
    <w:rsid w:val="12E711B7"/>
    <w:rsid w:val="12F232D0"/>
    <w:rsid w:val="13525793"/>
    <w:rsid w:val="136D62BD"/>
    <w:rsid w:val="136E2957"/>
    <w:rsid w:val="136E4388"/>
    <w:rsid w:val="13F21722"/>
    <w:rsid w:val="143F42F3"/>
    <w:rsid w:val="1441443C"/>
    <w:rsid w:val="147C72F5"/>
    <w:rsid w:val="149A78FD"/>
    <w:rsid w:val="14C12787"/>
    <w:rsid w:val="153B0F5F"/>
    <w:rsid w:val="15593E10"/>
    <w:rsid w:val="159F7E25"/>
    <w:rsid w:val="15DE18EA"/>
    <w:rsid w:val="15E96835"/>
    <w:rsid w:val="15F848D0"/>
    <w:rsid w:val="15FB249C"/>
    <w:rsid w:val="160E1FA5"/>
    <w:rsid w:val="160F2600"/>
    <w:rsid w:val="165538D0"/>
    <w:rsid w:val="167D1103"/>
    <w:rsid w:val="16C829AB"/>
    <w:rsid w:val="16DD34F5"/>
    <w:rsid w:val="173B6FF4"/>
    <w:rsid w:val="174C1201"/>
    <w:rsid w:val="17765BCA"/>
    <w:rsid w:val="17775522"/>
    <w:rsid w:val="17A027D8"/>
    <w:rsid w:val="17CC2625"/>
    <w:rsid w:val="17FA6EAF"/>
    <w:rsid w:val="18CD0120"/>
    <w:rsid w:val="18D314AE"/>
    <w:rsid w:val="1904211B"/>
    <w:rsid w:val="19132BE0"/>
    <w:rsid w:val="191F4716"/>
    <w:rsid w:val="192C57DE"/>
    <w:rsid w:val="1954649C"/>
    <w:rsid w:val="19595E57"/>
    <w:rsid w:val="198D78AF"/>
    <w:rsid w:val="1A1D0C33"/>
    <w:rsid w:val="1A1F3436"/>
    <w:rsid w:val="1A817DF8"/>
    <w:rsid w:val="1A8A6135"/>
    <w:rsid w:val="1A8F455C"/>
    <w:rsid w:val="1AD02149"/>
    <w:rsid w:val="1ADC594E"/>
    <w:rsid w:val="1ADD0AA9"/>
    <w:rsid w:val="1AEB5252"/>
    <w:rsid w:val="1B3A75C2"/>
    <w:rsid w:val="1B8A03E4"/>
    <w:rsid w:val="1B9C1459"/>
    <w:rsid w:val="1BAB226E"/>
    <w:rsid w:val="1BF41E67"/>
    <w:rsid w:val="1C033E58"/>
    <w:rsid w:val="1C2A474C"/>
    <w:rsid w:val="1C852172"/>
    <w:rsid w:val="1CA40C0C"/>
    <w:rsid w:val="1CCE26B8"/>
    <w:rsid w:val="1CFF4A32"/>
    <w:rsid w:val="1D003925"/>
    <w:rsid w:val="1D807E56"/>
    <w:rsid w:val="1D833200"/>
    <w:rsid w:val="1DED3012"/>
    <w:rsid w:val="1DF60CD6"/>
    <w:rsid w:val="1E012619"/>
    <w:rsid w:val="1E3A3FD0"/>
    <w:rsid w:val="1EB55C07"/>
    <w:rsid w:val="1ED8781E"/>
    <w:rsid w:val="1F351A10"/>
    <w:rsid w:val="1F7E03C6"/>
    <w:rsid w:val="1F857EA5"/>
    <w:rsid w:val="1F862E99"/>
    <w:rsid w:val="1FA53BA4"/>
    <w:rsid w:val="1FED47E9"/>
    <w:rsid w:val="206816AC"/>
    <w:rsid w:val="2095281F"/>
    <w:rsid w:val="21134335"/>
    <w:rsid w:val="212154AC"/>
    <w:rsid w:val="224554F6"/>
    <w:rsid w:val="226E581D"/>
    <w:rsid w:val="22A4003E"/>
    <w:rsid w:val="23135C25"/>
    <w:rsid w:val="233C481F"/>
    <w:rsid w:val="23A203FB"/>
    <w:rsid w:val="23EC61F6"/>
    <w:rsid w:val="241C63FF"/>
    <w:rsid w:val="244C543C"/>
    <w:rsid w:val="24624768"/>
    <w:rsid w:val="24681644"/>
    <w:rsid w:val="248A5117"/>
    <w:rsid w:val="24A8271E"/>
    <w:rsid w:val="24C7754F"/>
    <w:rsid w:val="2527505B"/>
    <w:rsid w:val="254029E1"/>
    <w:rsid w:val="255816B9"/>
    <w:rsid w:val="259B5BC5"/>
    <w:rsid w:val="25CD5C03"/>
    <w:rsid w:val="25E90563"/>
    <w:rsid w:val="25EF7FBC"/>
    <w:rsid w:val="25F62C4E"/>
    <w:rsid w:val="26643D6C"/>
    <w:rsid w:val="26B94929"/>
    <w:rsid w:val="26FE109D"/>
    <w:rsid w:val="27073E1E"/>
    <w:rsid w:val="27637EA1"/>
    <w:rsid w:val="2776307D"/>
    <w:rsid w:val="277B343D"/>
    <w:rsid w:val="27831764"/>
    <w:rsid w:val="27B04AB3"/>
    <w:rsid w:val="280B656E"/>
    <w:rsid w:val="282C3BA1"/>
    <w:rsid w:val="285C326E"/>
    <w:rsid w:val="285F2D5E"/>
    <w:rsid w:val="28681C13"/>
    <w:rsid w:val="28A63332"/>
    <w:rsid w:val="28C96E8E"/>
    <w:rsid w:val="28CD7CC8"/>
    <w:rsid w:val="28DA28B4"/>
    <w:rsid w:val="29527C78"/>
    <w:rsid w:val="296F0D7F"/>
    <w:rsid w:val="299B32E5"/>
    <w:rsid w:val="29C45F24"/>
    <w:rsid w:val="29E654E5"/>
    <w:rsid w:val="2A336250"/>
    <w:rsid w:val="2A585CB7"/>
    <w:rsid w:val="2A5F7045"/>
    <w:rsid w:val="2A6D79C0"/>
    <w:rsid w:val="2A6E1037"/>
    <w:rsid w:val="2A7D74CC"/>
    <w:rsid w:val="2AF7102C"/>
    <w:rsid w:val="2B3062A0"/>
    <w:rsid w:val="2B33475A"/>
    <w:rsid w:val="2BE9306B"/>
    <w:rsid w:val="2BF33EE9"/>
    <w:rsid w:val="2C0003B4"/>
    <w:rsid w:val="2C663C74"/>
    <w:rsid w:val="2D32459D"/>
    <w:rsid w:val="2D405AAC"/>
    <w:rsid w:val="2D7746A6"/>
    <w:rsid w:val="2D9038E4"/>
    <w:rsid w:val="2DB802F4"/>
    <w:rsid w:val="2DF8796C"/>
    <w:rsid w:val="2E4E18AB"/>
    <w:rsid w:val="2EB22F18"/>
    <w:rsid w:val="2EE12108"/>
    <w:rsid w:val="2EE95130"/>
    <w:rsid w:val="2EED35E3"/>
    <w:rsid w:val="2F0B5068"/>
    <w:rsid w:val="2F250383"/>
    <w:rsid w:val="2F510C4E"/>
    <w:rsid w:val="2F63610B"/>
    <w:rsid w:val="2FA07EE4"/>
    <w:rsid w:val="2FAD3DA8"/>
    <w:rsid w:val="2FBC646B"/>
    <w:rsid w:val="300965A3"/>
    <w:rsid w:val="300C37CC"/>
    <w:rsid w:val="301D32E3"/>
    <w:rsid w:val="302F1268"/>
    <w:rsid w:val="306E3B3E"/>
    <w:rsid w:val="30730D6E"/>
    <w:rsid w:val="308B20C9"/>
    <w:rsid w:val="30B91A70"/>
    <w:rsid w:val="30BD4AC6"/>
    <w:rsid w:val="30F84C22"/>
    <w:rsid w:val="310C6AA2"/>
    <w:rsid w:val="31133076"/>
    <w:rsid w:val="311961A0"/>
    <w:rsid w:val="31750EFD"/>
    <w:rsid w:val="31793674"/>
    <w:rsid w:val="31894469"/>
    <w:rsid w:val="32332703"/>
    <w:rsid w:val="3253123E"/>
    <w:rsid w:val="3273368E"/>
    <w:rsid w:val="3277515D"/>
    <w:rsid w:val="327A02F8"/>
    <w:rsid w:val="32CF2C5D"/>
    <w:rsid w:val="32D06D32"/>
    <w:rsid w:val="32DD02BB"/>
    <w:rsid w:val="32EE2C61"/>
    <w:rsid w:val="33145A98"/>
    <w:rsid w:val="33391D55"/>
    <w:rsid w:val="335402B5"/>
    <w:rsid w:val="339466B2"/>
    <w:rsid w:val="33FE2FD7"/>
    <w:rsid w:val="340053F5"/>
    <w:rsid w:val="342F7A89"/>
    <w:rsid w:val="34555AF5"/>
    <w:rsid w:val="34847DD4"/>
    <w:rsid w:val="34CC52D7"/>
    <w:rsid w:val="34FD7B87"/>
    <w:rsid w:val="34FF687B"/>
    <w:rsid w:val="3518051D"/>
    <w:rsid w:val="353C06AF"/>
    <w:rsid w:val="353D3481"/>
    <w:rsid w:val="35401A7A"/>
    <w:rsid w:val="354C4987"/>
    <w:rsid w:val="35616772"/>
    <w:rsid w:val="3599165E"/>
    <w:rsid w:val="35E36D7D"/>
    <w:rsid w:val="35EA1663"/>
    <w:rsid w:val="363C4E84"/>
    <w:rsid w:val="364C598E"/>
    <w:rsid w:val="36617CA1"/>
    <w:rsid w:val="368A3622"/>
    <w:rsid w:val="36A007CA"/>
    <w:rsid w:val="36B543E5"/>
    <w:rsid w:val="36B97267"/>
    <w:rsid w:val="36C7044C"/>
    <w:rsid w:val="36CC2B0F"/>
    <w:rsid w:val="36FC762F"/>
    <w:rsid w:val="3733163E"/>
    <w:rsid w:val="37403D5B"/>
    <w:rsid w:val="38080D1C"/>
    <w:rsid w:val="38172D0E"/>
    <w:rsid w:val="3838492F"/>
    <w:rsid w:val="383A009B"/>
    <w:rsid w:val="3887374F"/>
    <w:rsid w:val="38CB0ABC"/>
    <w:rsid w:val="39041A07"/>
    <w:rsid w:val="39043B77"/>
    <w:rsid w:val="39363667"/>
    <w:rsid w:val="39600E12"/>
    <w:rsid w:val="39670895"/>
    <w:rsid w:val="39673821"/>
    <w:rsid w:val="39890936"/>
    <w:rsid w:val="39BA7DF4"/>
    <w:rsid w:val="39CE38A0"/>
    <w:rsid w:val="3A03179B"/>
    <w:rsid w:val="3A387943"/>
    <w:rsid w:val="3A61079E"/>
    <w:rsid w:val="3A657F9A"/>
    <w:rsid w:val="3A9113D4"/>
    <w:rsid w:val="3AA06FEA"/>
    <w:rsid w:val="3AC54F32"/>
    <w:rsid w:val="3AE0388B"/>
    <w:rsid w:val="3AEC0481"/>
    <w:rsid w:val="3AF15A98"/>
    <w:rsid w:val="3B144A0A"/>
    <w:rsid w:val="3B254018"/>
    <w:rsid w:val="3B5257F8"/>
    <w:rsid w:val="3B914504"/>
    <w:rsid w:val="3BC92948"/>
    <w:rsid w:val="3BD57167"/>
    <w:rsid w:val="3BE370D4"/>
    <w:rsid w:val="3C1A026D"/>
    <w:rsid w:val="3C29381E"/>
    <w:rsid w:val="3C711E1D"/>
    <w:rsid w:val="3C776471"/>
    <w:rsid w:val="3C7F463D"/>
    <w:rsid w:val="3CAE3960"/>
    <w:rsid w:val="3CD4741F"/>
    <w:rsid w:val="3CEF6494"/>
    <w:rsid w:val="3D365BF6"/>
    <w:rsid w:val="3D7F7007"/>
    <w:rsid w:val="3D891FB8"/>
    <w:rsid w:val="3DB008AA"/>
    <w:rsid w:val="3DBF59D9"/>
    <w:rsid w:val="3DC47494"/>
    <w:rsid w:val="3DF23324"/>
    <w:rsid w:val="3E1C107E"/>
    <w:rsid w:val="3EA14040"/>
    <w:rsid w:val="3EC75624"/>
    <w:rsid w:val="3EE8108D"/>
    <w:rsid w:val="3EF1250A"/>
    <w:rsid w:val="3F8201A3"/>
    <w:rsid w:val="3FA23805"/>
    <w:rsid w:val="3FB427C9"/>
    <w:rsid w:val="400746BA"/>
    <w:rsid w:val="402675EA"/>
    <w:rsid w:val="404448BC"/>
    <w:rsid w:val="40902B7A"/>
    <w:rsid w:val="40B6587A"/>
    <w:rsid w:val="40B80EFF"/>
    <w:rsid w:val="40F462E2"/>
    <w:rsid w:val="40F63E08"/>
    <w:rsid w:val="412F731A"/>
    <w:rsid w:val="41344930"/>
    <w:rsid w:val="41A35364"/>
    <w:rsid w:val="41C31686"/>
    <w:rsid w:val="41C837BC"/>
    <w:rsid w:val="421643AC"/>
    <w:rsid w:val="42364A9F"/>
    <w:rsid w:val="42982B4E"/>
    <w:rsid w:val="429F5D0C"/>
    <w:rsid w:val="42D45FD7"/>
    <w:rsid w:val="42D83665"/>
    <w:rsid w:val="434A6B47"/>
    <w:rsid w:val="436B1E42"/>
    <w:rsid w:val="43AD2778"/>
    <w:rsid w:val="43FF7CBC"/>
    <w:rsid w:val="4415794B"/>
    <w:rsid w:val="443609BF"/>
    <w:rsid w:val="44577515"/>
    <w:rsid w:val="448160DE"/>
    <w:rsid w:val="451C5818"/>
    <w:rsid w:val="456D114B"/>
    <w:rsid w:val="45B002FD"/>
    <w:rsid w:val="45E76415"/>
    <w:rsid w:val="45EB670F"/>
    <w:rsid w:val="460A3EB2"/>
    <w:rsid w:val="467C6146"/>
    <w:rsid w:val="46AB7C0D"/>
    <w:rsid w:val="46D44808"/>
    <w:rsid w:val="46DA5E03"/>
    <w:rsid w:val="46ED776B"/>
    <w:rsid w:val="46EE37D3"/>
    <w:rsid w:val="474E7DCE"/>
    <w:rsid w:val="479D2523"/>
    <w:rsid w:val="47CF49E6"/>
    <w:rsid w:val="47EC1AC1"/>
    <w:rsid w:val="4866767E"/>
    <w:rsid w:val="48674ED2"/>
    <w:rsid w:val="486A6E89"/>
    <w:rsid w:val="486F5EA5"/>
    <w:rsid w:val="487708E6"/>
    <w:rsid w:val="487F752C"/>
    <w:rsid w:val="48B540F2"/>
    <w:rsid w:val="493F6F72"/>
    <w:rsid w:val="49645F71"/>
    <w:rsid w:val="499F5C68"/>
    <w:rsid w:val="4A52465C"/>
    <w:rsid w:val="4A5C4AC6"/>
    <w:rsid w:val="4A662FBF"/>
    <w:rsid w:val="4ACC5BD9"/>
    <w:rsid w:val="4AF16062"/>
    <w:rsid w:val="4B062AD4"/>
    <w:rsid w:val="4B0A57E5"/>
    <w:rsid w:val="4B646DDD"/>
    <w:rsid w:val="4B7F44F8"/>
    <w:rsid w:val="4BAC24C5"/>
    <w:rsid w:val="4BB072A9"/>
    <w:rsid w:val="4BFA0656"/>
    <w:rsid w:val="4CA66CC5"/>
    <w:rsid w:val="4CAC181F"/>
    <w:rsid w:val="4CC56D84"/>
    <w:rsid w:val="4D3161C8"/>
    <w:rsid w:val="4D3439E8"/>
    <w:rsid w:val="4D4E2809"/>
    <w:rsid w:val="4D730507"/>
    <w:rsid w:val="4D7367E0"/>
    <w:rsid w:val="4D741DD3"/>
    <w:rsid w:val="4DC93207"/>
    <w:rsid w:val="4E010C4C"/>
    <w:rsid w:val="4E085718"/>
    <w:rsid w:val="4E214B2B"/>
    <w:rsid w:val="4E263853"/>
    <w:rsid w:val="4E61488B"/>
    <w:rsid w:val="4E816CDB"/>
    <w:rsid w:val="4E8D5761"/>
    <w:rsid w:val="4E9E163B"/>
    <w:rsid w:val="4EDB463D"/>
    <w:rsid w:val="4EF54A85"/>
    <w:rsid w:val="4EF972C6"/>
    <w:rsid w:val="4F275AD4"/>
    <w:rsid w:val="501B3C66"/>
    <w:rsid w:val="504B40C5"/>
    <w:rsid w:val="50987DC2"/>
    <w:rsid w:val="50A4703E"/>
    <w:rsid w:val="50E05F3B"/>
    <w:rsid w:val="510949A9"/>
    <w:rsid w:val="51282B99"/>
    <w:rsid w:val="5136104F"/>
    <w:rsid w:val="51465EDE"/>
    <w:rsid w:val="515B05A9"/>
    <w:rsid w:val="517A638F"/>
    <w:rsid w:val="51954F77"/>
    <w:rsid w:val="51F24178"/>
    <w:rsid w:val="51FF4AE6"/>
    <w:rsid w:val="52071113"/>
    <w:rsid w:val="52085509"/>
    <w:rsid w:val="522774C4"/>
    <w:rsid w:val="522A7431"/>
    <w:rsid w:val="52583CCC"/>
    <w:rsid w:val="525A440D"/>
    <w:rsid w:val="52626449"/>
    <w:rsid w:val="528172AA"/>
    <w:rsid w:val="52B4767F"/>
    <w:rsid w:val="52B70F1D"/>
    <w:rsid w:val="52BC29D7"/>
    <w:rsid w:val="53803A05"/>
    <w:rsid w:val="53FB7B93"/>
    <w:rsid w:val="544E511A"/>
    <w:rsid w:val="54741940"/>
    <w:rsid w:val="54810E66"/>
    <w:rsid w:val="54C063E4"/>
    <w:rsid w:val="54C2556E"/>
    <w:rsid w:val="54D70AFE"/>
    <w:rsid w:val="550348EE"/>
    <w:rsid w:val="55200FFC"/>
    <w:rsid w:val="5540344C"/>
    <w:rsid w:val="55432F3C"/>
    <w:rsid w:val="55480EEF"/>
    <w:rsid w:val="555314A7"/>
    <w:rsid w:val="55735ABF"/>
    <w:rsid w:val="55797D86"/>
    <w:rsid w:val="559A7000"/>
    <w:rsid w:val="55D6790C"/>
    <w:rsid w:val="560C77D2"/>
    <w:rsid w:val="56625644"/>
    <w:rsid w:val="56707D61"/>
    <w:rsid w:val="569B7F91"/>
    <w:rsid w:val="56B440F1"/>
    <w:rsid w:val="56B91708"/>
    <w:rsid w:val="56BE0ACC"/>
    <w:rsid w:val="56D21BED"/>
    <w:rsid w:val="56E878F7"/>
    <w:rsid w:val="572651B2"/>
    <w:rsid w:val="576D2418"/>
    <w:rsid w:val="576F0018"/>
    <w:rsid w:val="57AE5C26"/>
    <w:rsid w:val="57DD75A9"/>
    <w:rsid w:val="5801059F"/>
    <w:rsid w:val="58022C3B"/>
    <w:rsid w:val="58256ABD"/>
    <w:rsid w:val="585F1E3B"/>
    <w:rsid w:val="58896EB8"/>
    <w:rsid w:val="58C27FDB"/>
    <w:rsid w:val="59472AC7"/>
    <w:rsid w:val="59561490"/>
    <w:rsid w:val="5980650D"/>
    <w:rsid w:val="59D514A6"/>
    <w:rsid w:val="59E75CE1"/>
    <w:rsid w:val="59EC6E09"/>
    <w:rsid w:val="5A733899"/>
    <w:rsid w:val="5AB343F7"/>
    <w:rsid w:val="5ABF50F2"/>
    <w:rsid w:val="5AD31229"/>
    <w:rsid w:val="5AF25D13"/>
    <w:rsid w:val="5AF76904"/>
    <w:rsid w:val="5B052E7A"/>
    <w:rsid w:val="5B3D7F7E"/>
    <w:rsid w:val="5B3E042E"/>
    <w:rsid w:val="5B7C7777"/>
    <w:rsid w:val="5BEC6771"/>
    <w:rsid w:val="5C1378B8"/>
    <w:rsid w:val="5C681D31"/>
    <w:rsid w:val="5C71213D"/>
    <w:rsid w:val="5C8956D8"/>
    <w:rsid w:val="5CA506B9"/>
    <w:rsid w:val="5CE648D9"/>
    <w:rsid w:val="5CE7597F"/>
    <w:rsid w:val="5CF74CE4"/>
    <w:rsid w:val="5D4B6E32"/>
    <w:rsid w:val="5D5A7C63"/>
    <w:rsid w:val="5D5F015A"/>
    <w:rsid w:val="5E256F6F"/>
    <w:rsid w:val="5E473A9D"/>
    <w:rsid w:val="5EA031AD"/>
    <w:rsid w:val="5EBD2BD2"/>
    <w:rsid w:val="5EC7259F"/>
    <w:rsid w:val="5EFD415C"/>
    <w:rsid w:val="5F6235A9"/>
    <w:rsid w:val="5F781C91"/>
    <w:rsid w:val="5F926F9A"/>
    <w:rsid w:val="5F97635E"/>
    <w:rsid w:val="5FBC5DC5"/>
    <w:rsid w:val="5FC627A0"/>
    <w:rsid w:val="60196D10"/>
    <w:rsid w:val="60483AFC"/>
    <w:rsid w:val="604858AA"/>
    <w:rsid w:val="60681AA9"/>
    <w:rsid w:val="60DC439E"/>
    <w:rsid w:val="60FB504C"/>
    <w:rsid w:val="614125C2"/>
    <w:rsid w:val="61AA1D1F"/>
    <w:rsid w:val="61AE0FAA"/>
    <w:rsid w:val="61B2747F"/>
    <w:rsid w:val="61D27B22"/>
    <w:rsid w:val="62344338"/>
    <w:rsid w:val="624C5C52"/>
    <w:rsid w:val="62ED1AF1"/>
    <w:rsid w:val="63133F4E"/>
    <w:rsid w:val="639A3540"/>
    <w:rsid w:val="63DF08E4"/>
    <w:rsid w:val="63EA73A4"/>
    <w:rsid w:val="641E2BAA"/>
    <w:rsid w:val="641F5FAB"/>
    <w:rsid w:val="6445282D"/>
    <w:rsid w:val="64C04AFD"/>
    <w:rsid w:val="64E26741"/>
    <w:rsid w:val="65077AE2"/>
    <w:rsid w:val="651D7306"/>
    <w:rsid w:val="655B219F"/>
    <w:rsid w:val="65DF6369"/>
    <w:rsid w:val="65F8567D"/>
    <w:rsid w:val="661A7B69"/>
    <w:rsid w:val="66455323"/>
    <w:rsid w:val="664909C1"/>
    <w:rsid w:val="66635AE4"/>
    <w:rsid w:val="66712BBB"/>
    <w:rsid w:val="669929BC"/>
    <w:rsid w:val="66B27F22"/>
    <w:rsid w:val="66C63EB5"/>
    <w:rsid w:val="67135437"/>
    <w:rsid w:val="671409BA"/>
    <w:rsid w:val="6723497B"/>
    <w:rsid w:val="672A3F5C"/>
    <w:rsid w:val="67592674"/>
    <w:rsid w:val="679461D3"/>
    <w:rsid w:val="681776FD"/>
    <w:rsid w:val="6858287E"/>
    <w:rsid w:val="68593A1E"/>
    <w:rsid w:val="68975621"/>
    <w:rsid w:val="689C2C37"/>
    <w:rsid w:val="68C04D52"/>
    <w:rsid w:val="68D33DE9"/>
    <w:rsid w:val="68E07B16"/>
    <w:rsid w:val="69157114"/>
    <w:rsid w:val="691A443E"/>
    <w:rsid w:val="69224EEB"/>
    <w:rsid w:val="69731BEA"/>
    <w:rsid w:val="69E203A0"/>
    <w:rsid w:val="6A5B6D7D"/>
    <w:rsid w:val="6A765FBC"/>
    <w:rsid w:val="6A80735F"/>
    <w:rsid w:val="6AC17181"/>
    <w:rsid w:val="6ACC5E47"/>
    <w:rsid w:val="6ACD532A"/>
    <w:rsid w:val="6AD43ED1"/>
    <w:rsid w:val="6B11024D"/>
    <w:rsid w:val="6B7D5B36"/>
    <w:rsid w:val="6BB169FA"/>
    <w:rsid w:val="6BD34BC2"/>
    <w:rsid w:val="6C3A63F3"/>
    <w:rsid w:val="6C834DAA"/>
    <w:rsid w:val="6C993CCE"/>
    <w:rsid w:val="6CDE515E"/>
    <w:rsid w:val="6CF120A8"/>
    <w:rsid w:val="6D482980"/>
    <w:rsid w:val="6D72413D"/>
    <w:rsid w:val="6DCD2B68"/>
    <w:rsid w:val="6E4C0C5C"/>
    <w:rsid w:val="6E55366C"/>
    <w:rsid w:val="6EFA06B8"/>
    <w:rsid w:val="6EFE1F56"/>
    <w:rsid w:val="6F0803FF"/>
    <w:rsid w:val="6FBB3BC8"/>
    <w:rsid w:val="6FC14D32"/>
    <w:rsid w:val="6FF50B81"/>
    <w:rsid w:val="70330B9C"/>
    <w:rsid w:val="70604421"/>
    <w:rsid w:val="706E6C67"/>
    <w:rsid w:val="709D17BE"/>
    <w:rsid w:val="70D0378E"/>
    <w:rsid w:val="70D41BEF"/>
    <w:rsid w:val="711E068D"/>
    <w:rsid w:val="714213DD"/>
    <w:rsid w:val="714F4CEB"/>
    <w:rsid w:val="71775FF0"/>
    <w:rsid w:val="717F272E"/>
    <w:rsid w:val="722C6DDA"/>
    <w:rsid w:val="725E2D0C"/>
    <w:rsid w:val="72641D42"/>
    <w:rsid w:val="726A345E"/>
    <w:rsid w:val="72783A23"/>
    <w:rsid w:val="728027C6"/>
    <w:rsid w:val="72D54D7C"/>
    <w:rsid w:val="73893DB8"/>
    <w:rsid w:val="73C12F24"/>
    <w:rsid w:val="73D62FA6"/>
    <w:rsid w:val="73FE7ACC"/>
    <w:rsid w:val="74017DF2"/>
    <w:rsid w:val="74556746"/>
    <w:rsid w:val="74743258"/>
    <w:rsid w:val="74D55507"/>
    <w:rsid w:val="74E84C86"/>
    <w:rsid w:val="750D3A12"/>
    <w:rsid w:val="75814721"/>
    <w:rsid w:val="75B96BD7"/>
    <w:rsid w:val="75FC2F67"/>
    <w:rsid w:val="761B13C4"/>
    <w:rsid w:val="764B6A8A"/>
    <w:rsid w:val="76C17E06"/>
    <w:rsid w:val="76CA67BD"/>
    <w:rsid w:val="76E6298C"/>
    <w:rsid w:val="770021AC"/>
    <w:rsid w:val="774E6400"/>
    <w:rsid w:val="775B0046"/>
    <w:rsid w:val="77E617D9"/>
    <w:rsid w:val="78D16281"/>
    <w:rsid w:val="790939D1"/>
    <w:rsid w:val="794744F9"/>
    <w:rsid w:val="79700BEF"/>
    <w:rsid w:val="798D552B"/>
    <w:rsid w:val="79D35D8D"/>
    <w:rsid w:val="7A067F11"/>
    <w:rsid w:val="7A090695"/>
    <w:rsid w:val="7A1D5951"/>
    <w:rsid w:val="7AA34FA5"/>
    <w:rsid w:val="7AB91427"/>
    <w:rsid w:val="7AE175F4"/>
    <w:rsid w:val="7AFD57B8"/>
    <w:rsid w:val="7B104FA0"/>
    <w:rsid w:val="7B417685"/>
    <w:rsid w:val="7B5220F0"/>
    <w:rsid w:val="7BA169C0"/>
    <w:rsid w:val="7BB816DF"/>
    <w:rsid w:val="7BC55243"/>
    <w:rsid w:val="7C2F4A9A"/>
    <w:rsid w:val="7C5238E1"/>
    <w:rsid w:val="7C567724"/>
    <w:rsid w:val="7CAD595B"/>
    <w:rsid w:val="7CF65D07"/>
    <w:rsid w:val="7D1B3CD3"/>
    <w:rsid w:val="7D2975D1"/>
    <w:rsid w:val="7D2F3083"/>
    <w:rsid w:val="7D676F18"/>
    <w:rsid w:val="7D906046"/>
    <w:rsid w:val="7DBF02E8"/>
    <w:rsid w:val="7DCC0CD6"/>
    <w:rsid w:val="7E132BFC"/>
    <w:rsid w:val="7E292420"/>
    <w:rsid w:val="7E34791B"/>
    <w:rsid w:val="7E3C2153"/>
    <w:rsid w:val="7E9A331D"/>
    <w:rsid w:val="7F1135E0"/>
    <w:rsid w:val="7F2809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28</Pages>
  <Words>6025</Words>
  <Characters>7267</Characters>
  <Lines>71</Lines>
  <Paragraphs>20</Paragraphs>
  <TotalTime>2</TotalTime>
  <ScaleCrop>false</ScaleCrop>
  <LinksUpToDate>false</LinksUpToDate>
  <CharactersWithSpaces>8090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2025-02-18T00:17:11Z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